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93" w:lineRule="exact"/>
        <w:ind w:left="2262"/>
      </w:pPr>
    </w:p>
    <w:p>
      <w:pPr>
        <w:pStyle w:val="2"/>
        <w:spacing w:line="293" w:lineRule="exact"/>
        <w:ind w:left="2262" w:firstLine="2249" w:firstLineChars="70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L3版本检查结果</w:t>
      </w:r>
    </w:p>
    <w:p>
      <w:pPr>
        <w:pStyle w:val="2"/>
        <w:spacing w:line="293" w:lineRule="exact"/>
        <w:ind w:left="2262" w:firstLine="2249" w:firstLineChars="700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pict>
          <v:shape id="_x0000_s1026" o:spid="_x0000_s1026" o:spt="202" type="#_x0000_t202" style="position:absolute;left:0pt;margin-left:29.3pt;margin-top:12.65pt;height:64.1pt;width:157.7pt;mso-position-horizontal-relative:page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4831" w:type="dxa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07"/>
                    <w:gridCol w:w="1712"/>
                    <w:gridCol w:w="1712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1" w:hRule="atLeast"/>
                    </w:trPr>
                    <w:tc>
                      <w:tcPr>
                        <w:tcW w:w="1407" w:type="dxa"/>
                        <w:tcBorders>
                          <w:bottom w:val="dashSmallGap" w:color="000000" w:sz="8" w:space="0"/>
                          <w:righ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检查门店：</w:t>
                        </w:r>
                      </w:p>
                    </w:tc>
                    <w:tc>
                      <w:tcPr>
                        <w:tcW w:w="1712" w:type="dxa"/>
                        <w:tcBorders>
                          <w:left w:val="dashSmallGap" w:color="000000" w:sz="8" w:space="0"/>
                          <w:bottom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1015</w:t>
                        </w:r>
                      </w:p>
                    </w:tc>
                    <w:tc>
                      <w:tcPr>
                        <w:tcW w:w="1712" w:type="dxa"/>
                        <w:tcBorders>
                          <w:left w:val="dashSmallGap" w:color="000000" w:sz="8" w:space="0"/>
                          <w:bottom w:val="dashSmallGap" w:color="000000" w:sz="8" w:space="0"/>
                        </w:tcBorders>
                      </w:tcPr>
                      <w:p>
                        <w:pPr>
                          <w:pStyle w:val="7"/>
                          <w:spacing w:line="219" w:lineRule="exact"/>
                          <w:ind w:left="31"/>
                          <w:rPr>
                            <w:rFonts w:hint="eastAsia"/>
                            <w:sz w:val="22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6" w:hRule="atLeast"/>
                    </w:trPr>
                    <w:tc>
                      <w:tcPr>
                        <w:tcW w:w="1407" w:type="dxa"/>
                        <w:tcBorders>
                          <w:top w:val="dashSmallGap" w:color="000000" w:sz="8" w:space="0"/>
                          <w:righ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</w:t>
                        </w:r>
                        <w:r>
                          <w:rPr>
                            <w:rFonts w:hint="eastAsia"/>
                          </w:rPr>
                          <w:t>日期：</w:t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dashSmallGap" w:color="000000" w:sz="8" w:space="0"/>
                          <w:lef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default" w:eastAsia="Arial Unicode MS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202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dashSmallGap" w:color="000000" w:sz="8" w:space="0"/>
                          <w:left w:val="dashSmallGap" w:color="000000" w:sz="8" w:space="0"/>
                        </w:tcBorders>
                      </w:tcPr>
                      <w:p>
                        <w:pPr>
                          <w:pStyle w:val="7"/>
                          <w:spacing w:line="200" w:lineRule="exact"/>
                          <w:ind w:left="31"/>
                          <w:rPr>
                            <w:rFonts w:hint="eastAsia" w:ascii="宋体" w:hAnsi="宋体" w:eastAsia="宋体" w:cs="宋体"/>
                            <w:w w:val="105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</w:p>
    <w:p>
      <w:pPr>
        <w:pStyle w:val="2"/>
        <w:spacing w:line="293" w:lineRule="exact"/>
        <w:ind w:left="2262" w:firstLine="880" w:firstLineChars="400"/>
      </w:pPr>
    </w:p>
    <w:p>
      <w:pPr>
        <w:spacing w:before="0" w:line="345" w:lineRule="exact"/>
        <w:ind w:right="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spacing w:before="0" w:line="345" w:lineRule="exact"/>
        <w:ind w:right="0" w:firstLine="220" w:firstLineChars="100"/>
        <w:jc w:val="left"/>
        <w:rPr>
          <w:rFonts w:hint="eastAsia" w:ascii="Microsoft JhengHei" w:eastAsia="宋体"/>
          <w:b/>
          <w:sz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</w:rPr>
        <w:pict>
          <v:shape id="_x0000_s1028" o:spid="_x0000_s1028" o:spt="202" type="#_x0000_t202" style="position:absolute;left:0pt;margin-left:26.3pt;margin-top:14.4pt;height:117.95pt;width:521.15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392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92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8" w:hRule="atLeast"/>
                    </w:trPr>
                    <w:tc>
                      <w:tcPr>
                        <w:tcW w:w="10392" w:type="dxa"/>
                        <w:tcBorders>
                          <w:bottom w:val="dashSmallGap" w:color="000000" w:sz="8" w:space="0"/>
                        </w:tcBorders>
                      </w:tcPr>
                      <w:p>
                        <w:pPr>
                          <w:pStyle w:val="7"/>
                          <w:tabs>
                            <w:tab w:val="left" w:pos="4309"/>
                          </w:tabs>
                          <w:spacing w:line="265" w:lineRule="exact"/>
                          <w:rPr>
                            <w:rFonts w:hint="eastAsia" w:asci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检查内容：表，过程，试图，触发器，函数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80" w:hRule="atLeast"/>
                    </w:trPr>
                    <w:tc>
                      <w:tcPr>
                        <w:tcW w:w="10392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D0CECE"/>
                      </w:tcPr>
                      <w:p>
                        <w:pPr>
                          <w:pStyle w:val="7"/>
                          <w:ind w:left="1600" w:hanging="1600" w:hangingChars="80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检查结果：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  <w:t>正常</w:t>
                        </w:r>
                      </w:p>
                      <w:tbl>
                        <w:tblPr>
                          <w:tblStyle w:val="4"/>
                          <w:tblW w:w="10376" w:type="dxa"/>
                          <w:tblInd w:w="-2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66"/>
                          <w:gridCol w:w="2416"/>
                          <w:gridCol w:w="4739"/>
                          <w:gridCol w:w="19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70" w:hRule="atLeast"/>
                          </w:trPr>
                          <w:tc>
                            <w:tcPr>
                              <w:tcW w:w="1266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szItemID</w:t>
                              </w:r>
                            </w:p>
                          </w:tc>
                          <w:tc>
                            <w:tcPr>
                              <w:tcW w:w="2416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lMerchandiseStructureID</w:t>
                              </w:r>
                            </w:p>
                          </w:tc>
                          <w:tc>
                            <w:tcPr>
                              <w:tcW w:w="4739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szName</w:t>
                              </w:r>
                            </w:p>
                          </w:tc>
                          <w:tc>
                            <w:tcPr>
                              <w:tcW w:w="195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szLastUpdLocal</w:t>
                              </w:r>
                            </w:p>
                          </w:tc>
                        </w:tr>
                      </w:tbl>
                      <w:p>
                        <w:pPr>
                          <w:pStyle w:val="7"/>
                          <w:ind w:left="1600" w:hanging="1600" w:hangingChars="800"/>
                          <w:rPr>
                            <w:rFonts w:hint="default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5" w:hRule="atLeast"/>
                    </w:trPr>
                    <w:tc>
                      <w:tcPr>
                        <w:tcW w:w="10392" w:type="dxa"/>
                        <w:tcBorders>
                          <w:top w:val="dashSmallGap" w:color="000000" w:sz="8" w:space="0"/>
                        </w:tcBorders>
                      </w:tcPr>
                      <w:p>
                        <w:pPr>
                          <w:pStyle w:val="7"/>
                          <w:tabs>
                            <w:tab w:val="left" w:pos="4379"/>
                          </w:tabs>
                          <w:spacing w:before="44" w:line="240" w:lineRule="auto"/>
                          <w:ind w:left="2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结论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正常</w:t>
                        </w:r>
                      </w:p>
                      <w:p>
                        <w:pPr>
                          <w:pStyle w:val="7"/>
                          <w:tabs>
                            <w:tab w:val="left" w:pos="4379"/>
                          </w:tabs>
                          <w:spacing w:before="44" w:line="240" w:lineRule="auto"/>
                          <w:ind w:left="20"/>
                          <w:rPr>
                            <w:rFonts w:hint="default" w:eastAsia="Arial Unicode MS"/>
                            <w:sz w:val="22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</w:p>
    <w:p>
      <w:pPr>
        <w:spacing w:before="0" w:line="345" w:lineRule="exact"/>
        <w:ind w:right="0" w:firstLine="221" w:firstLineChars="10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spacing w:before="0" w:line="345" w:lineRule="exact"/>
        <w:ind w:right="0" w:firstLine="221" w:firstLineChars="100"/>
        <w:jc w:val="left"/>
        <w:rPr>
          <w:rFonts w:hint="eastAsia" w:ascii="Microsoft JhengHei" w:eastAsia="Microsoft JhengHei"/>
          <w:b/>
          <w:sz w:val="22"/>
        </w:rPr>
      </w:pPr>
      <w:r>
        <w:rPr>
          <w:rFonts w:hint="eastAsia" w:ascii="Microsoft JhengHei" w:eastAsia="宋体"/>
          <w:b/>
          <w:sz w:val="22"/>
          <w:lang w:eastAsia="zh-CN"/>
        </w:rPr>
        <w:t>检查</w:t>
      </w:r>
      <w:r>
        <w:rPr>
          <w:rFonts w:hint="eastAsia" w:ascii="Microsoft JhengHei" w:eastAsia="Microsoft JhengHei"/>
          <w:b/>
          <w:sz w:val="22"/>
        </w:rPr>
        <w:t>内容：</w:t>
      </w: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324" w:lineRule="exact"/>
        <w:ind w:left="388" w:right="0" w:hanging="221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数据库</w:t>
      </w:r>
      <w:r>
        <w:rPr>
          <w:rFonts w:hint="eastAsia" w:ascii="宋体" w:hAnsi="宋体" w:eastAsia="宋体" w:cs="宋体"/>
          <w:spacing w:val="-1"/>
          <w:sz w:val="22"/>
          <w:szCs w:val="22"/>
        </w:rPr>
        <w:t xml:space="preserve"> 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bookmarkStart w:id="0" w:name="_GoBack"/>
      <w:bookmarkEnd w:id="0"/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left="388" w:right="0" w:hanging="221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pict>
          <v:shape id="_x0000_s1029" o:spid="_x0000_s1029" o:spt="202" type="#_x0000_t202" style="position:absolute;left:0pt;margin-left:28.55pt;margin-top:15.85pt;height:224.15pt;width:520.3pt;mso-position-horizont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320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shd w:val="clear" w:color="auto" w:fill="FFFFFF" w:themeFill="background1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20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shd w:val="clear" w:color="auto" w:fill="FFFFFF" w:themeFill="background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4" w:hRule="atLeast"/>
                    </w:trPr>
                    <w:tc>
                      <w:tcPr>
                        <w:tcW w:w="10320" w:type="dxa"/>
                        <w:tcBorders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检查内容：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dll 程序版本大小，xml 配置文件，rpt 报表文件，图片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63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tbl>
                        <w:tblPr>
                          <w:tblStyle w:val="4"/>
                          <w:tblW w:w="10240" w:type="dxa"/>
                          <w:tblInd w:w="27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72"/>
                          <w:gridCol w:w="2445"/>
                          <w:gridCol w:w="1634"/>
                          <w:gridCol w:w="1757"/>
                          <w:gridCol w:w="580"/>
                          <w:gridCol w:w="2652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79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path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Base-line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对比结果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分析结果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TPDotnet\cfg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TPDotnet.Enterprise.TPCM.TPDataTransferConfig.xml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  <w:t>87689743B9292CD80332D5BD14F9C58E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E0C92D65DF23A5CEDD0D6B03D65D5EB7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因每家门店配置信息不同造成，无影响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TPDotnet\cfg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TSALDIAutoCheckDaily.xml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  <w:t>33998B7E1A790F8AFB92BFF078019B4A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E830E31DD270F68634635EECF6224A55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因每家门店配置信息不同造成，无影响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10003876.jpg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Adfadfasdf3523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15AD5E233F16EE4AB17F4A1CCD724F3D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  <w:lang w:eastAsia="zh-CN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图片有更新，正常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2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2810003750.jpg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R23rwrwedf23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F6FEF817E44B9C30D1AA261D7E4EE8A3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  <w:lang w:eastAsia="zh-CN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图片有更新，正常</w:t>
                              </w:r>
                            </w:p>
                          </w:tc>
                        </w:tr>
                      </w:tbl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388"/>
                          </w:tabs>
                          <w:spacing w:before="1" w:after="0" w:line="240" w:lineRule="auto"/>
                          <w:ind w:right="0" w:rightChars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结论：正常</w:t>
                        </w:r>
                      </w:p>
                      <w:p>
                        <w:pPr>
                          <w:bidi w:val="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6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20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BackStore程序版本检查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left="167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left="167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left="167" w:leftChars="0" w:right="0" w:rightChars="0"/>
        <w:jc w:val="left"/>
        <w:rPr>
          <w:sz w:val="22"/>
        </w:rPr>
      </w:pPr>
    </w:p>
    <w:p>
      <w:pPr>
        <w:pStyle w:val="2"/>
        <w:spacing w:before="12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1" w:after="0" w:line="240" w:lineRule="auto"/>
        <w:ind w:left="388" w:right="0" w:hanging="221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POS程序版本检查</w:t>
      </w:r>
    </w:p>
    <w:p>
      <w:pPr>
        <w:pStyle w:val="2"/>
        <w:spacing w:before="12"/>
        <w:rPr>
          <w:sz w:val="17"/>
        </w:rPr>
      </w:pPr>
    </w:p>
    <w:tbl>
      <w:tblPr>
        <w:tblStyle w:val="4"/>
        <w:tblW w:w="10460" w:type="dxa"/>
        <w:tblInd w:w="10" w:type="dxa"/>
        <w:tblBorders>
          <w:top w:val="double" w:color="000000" w:sz="2" w:space="0"/>
          <w:left w:val="double" w:color="000000" w:sz="2" w:space="0"/>
          <w:bottom w:val="double" w:color="000000" w:sz="2" w:space="0"/>
          <w:right w:val="double" w:color="000000" w:sz="2" w:space="0"/>
          <w:insideH w:val="double" w:color="000000" w:sz="2" w:space="0"/>
          <w:insideV w:val="double" w:color="000000" w:sz="2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0"/>
      </w:tblGrid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460" w:type="dxa"/>
            <w:tcBorders>
              <w:bottom w:val="dashSmallGap" w:color="000000" w:sz="8" w:space="0"/>
            </w:tcBorders>
            <w:shd w:val="clear" w:color="auto" w:fill="FFFFFF" w:themeFill="background1"/>
          </w:tcPr>
          <w:p>
            <w:pPr>
              <w:bidi w:val="0"/>
              <w:rPr>
                <w:rFonts w:hint="eastAsia" w:ascii="微软雅黑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检查内容：</w:t>
            </w:r>
            <w:r>
              <w:rPr>
                <w:rFonts w:hint="eastAsia"/>
                <w:lang w:val="en-US" w:eastAsia="zh-CN"/>
              </w:rPr>
              <w:t>dll 程序版本大小，xml 配置文件，rpt 报表文件，图片</w:t>
            </w:r>
          </w:p>
        </w:tc>
      </w:tr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2" w:hRule="atLeast"/>
        </w:trPr>
        <w:tc>
          <w:tcPr>
            <w:tcW w:w="10460" w:type="dxa"/>
            <w:tcBorders>
              <w:top w:val="dashSmallGap" w:color="000000" w:sz="8" w:space="0"/>
              <w:bottom w:val="dashSmallGap" w:color="000000" w:sz="8" w:space="0"/>
            </w:tcBorders>
            <w:shd w:val="clear" w:color="auto" w:fill="FFFFFF" w:themeFill="background1"/>
          </w:tcPr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检查结果：正常</w:t>
            </w:r>
          </w:p>
          <w:tbl>
            <w:tblPr>
              <w:tblStyle w:val="4"/>
              <w:tblW w:w="10215" w:type="dxa"/>
              <w:tblInd w:w="-2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5"/>
              <w:gridCol w:w="3173"/>
              <w:gridCol w:w="975"/>
              <w:gridCol w:w="1635"/>
              <w:gridCol w:w="769"/>
              <w:gridCol w:w="2298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3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path</w:t>
                  </w:r>
                </w:p>
              </w:tc>
              <w:tc>
                <w:tcPr>
                  <w:tcW w:w="317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name</w:t>
                  </w:r>
                </w:p>
              </w:tc>
              <w:tc>
                <w:tcPr>
                  <w:tcW w:w="9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version</w:t>
                  </w:r>
                </w:p>
              </w:tc>
              <w:tc>
                <w:tcPr>
                  <w:tcW w:w="1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  <w:lang w:val="en-US" w:eastAsia="zh-CN"/>
                    </w:rPr>
                  </w:pPr>
                  <w:r>
                    <w:rPr>
                      <w:rFonts w:hint="eastAsia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  <w:lang w:val="en-US" w:eastAsia="zh-CN"/>
                    </w:rPr>
                    <w:t>Base-line</w:t>
                  </w:r>
                </w:p>
              </w:tc>
              <w:tc>
                <w:tcPr>
                  <w:tcW w:w="7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对比结果</w:t>
                  </w:r>
                </w:p>
              </w:tc>
              <w:tc>
                <w:tcPr>
                  <w:tcW w:w="22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分析结果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" w:hRule="atLeast"/>
              </w:trPr>
              <w:tc>
                <w:tcPr>
                  <w:tcW w:w="13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317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9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1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7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22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</w:tr>
          </w:tbl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</w:p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10460" w:type="dxa"/>
            <w:tcBorders>
              <w:top w:val="dashSmallGap" w:color="000000" w:sz="8" w:space="0"/>
            </w:tcBorders>
            <w:shd w:val="clear" w:color="auto" w:fill="FFFFFF" w:themeFill="background1"/>
          </w:tcPr>
          <w:p>
            <w:pPr>
              <w:pStyle w:val="7"/>
              <w:tabs>
                <w:tab w:val="left" w:pos="4119"/>
              </w:tabs>
              <w:spacing w:before="43" w:line="240" w:lineRule="auto"/>
              <w:ind w:left="20"/>
              <w:rPr>
                <w:rFonts w:hint="eastAsia" w:eastAsia="Arial Unicode MS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eastAsia="zh-CN"/>
              </w:rPr>
              <w:t>结论</w:t>
            </w:r>
            <w:r>
              <w:rPr>
                <w:sz w:val="22"/>
              </w:rPr>
              <w:t>：</w:t>
            </w:r>
            <w:r>
              <w:rPr>
                <w:rFonts w:hint="eastAsia"/>
                <w:sz w:val="22"/>
              </w:rPr>
              <w:t>TPDontnetSetupinstallationManager</w:t>
            </w:r>
            <w:r>
              <w:rPr>
                <w:rFonts w:hint="eastAsia"/>
                <w:sz w:val="22"/>
                <w:lang w:val="en-US" w:eastAsia="zh-CN"/>
              </w:rPr>
              <w:t xml:space="preserve"> 没有安装成功，致文件缺少</w:t>
            </w:r>
          </w:p>
        </w:tc>
      </w:tr>
    </w:tbl>
    <w:p>
      <w:pPr>
        <w:pStyle w:val="2"/>
        <w:spacing w:before="12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1" w:after="0" w:line="240" w:lineRule="auto"/>
        <w:ind w:left="388" w:right="0" w:hanging="221"/>
        <w:jc w:val="left"/>
        <w:rPr>
          <w:sz w:val="22"/>
        </w:rPr>
      </w:pPr>
      <w:r>
        <w:pict>
          <v:shape id="_x0000_s1031" o:spid="_x0000_s1031" o:spt="202" type="#_x0000_t202" style="position:absolute;left:0pt;margin-left:22.55pt;margin-top:15.95pt;height:109pt;width:531pt;mso-position-horizontal-relative:page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422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shd w:val="clear" w:color="auto" w:fill="FFFFFF" w:themeFill="background1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422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shd w:val="clear" w:color="auto" w:fill="FFFFFF" w:themeFill="background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5" w:hRule="atLeast"/>
                    </w:trPr>
                    <w:tc>
                      <w:tcPr>
                        <w:tcW w:w="10422" w:type="dxa"/>
                        <w:tcBorders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 w:ascii="微软雅黑" w:eastAsia="Arial Unicode MS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检查内容：版本号ALDI_ACO_V8.7.0.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6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0422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pStyle w:val="7"/>
                          <w:spacing w:line="310" w:lineRule="exact"/>
                          <w:ind w:left="20"/>
                          <w:rPr>
                            <w:rFonts w:hint="eastAsia" w:eastAsia="Arial Unicode MS"/>
                            <w:color w:val="FF000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检查结果：</w:t>
                        </w:r>
                        <w:r>
                          <w:rPr>
                            <w:rFonts w:hint="eastAsia"/>
                            <w:color w:val="FF0000"/>
                            <w:sz w:val="22"/>
                            <w:lang w:eastAsia="zh-CN"/>
                          </w:rPr>
                          <w:t>版本号一致</w:t>
                        </w:r>
                      </w:p>
                      <w:p>
                        <w:pPr>
                          <w:pStyle w:val="7"/>
                          <w:spacing w:line="310" w:lineRule="exact"/>
                          <w:ind w:left="20"/>
                          <w:rPr>
                            <w:rFonts w:hint="eastAsia"/>
                            <w:sz w:val="22"/>
                            <w:lang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5" w:hRule="atLeast"/>
                    </w:trPr>
                    <w:tc>
                      <w:tcPr>
                        <w:tcW w:w="10422" w:type="dxa"/>
                        <w:tcBorders>
                          <w:top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pStyle w:val="7"/>
                          <w:tabs>
                            <w:tab w:val="left" w:pos="4119"/>
                          </w:tabs>
                          <w:spacing w:before="43" w:line="240" w:lineRule="auto"/>
                          <w:ind w:left="20"/>
                          <w:rPr>
                            <w:rFonts w:hint="default" w:eastAsia="Arial Unicode MS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结论</w:t>
                        </w:r>
                        <w:r>
                          <w:rPr>
                            <w:sz w:val="22"/>
                          </w:rPr>
                          <w:t>：</w:t>
                        </w: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正常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rFonts w:hint="eastAsia"/>
          <w:lang w:eastAsia="zh-CN"/>
        </w:rPr>
        <w:t>安卓</w:t>
      </w:r>
      <w:r>
        <w:rPr>
          <w:rFonts w:hint="eastAsia"/>
          <w:lang w:val="en-US" w:eastAsia="zh-CN"/>
        </w:rPr>
        <w:t>sco</w:t>
      </w:r>
      <w:r>
        <w:rPr>
          <w:rFonts w:hint="eastAsia"/>
          <w:sz w:val="22"/>
          <w:lang w:val="en-US" w:eastAsia="zh-CN"/>
        </w:rPr>
        <w:t>版本检查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1"/>
        <w:rPr>
          <w:sz w:val="15"/>
        </w:rPr>
      </w:pPr>
    </w:p>
    <w:p>
      <w:pPr>
        <w:pStyle w:val="2"/>
        <w:spacing w:before="11"/>
        <w:rPr>
          <w:sz w:val="15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left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总结：正常</w:t>
      </w:r>
    </w:p>
    <w:sectPr>
      <w:type w:val="continuous"/>
      <w:pgSz w:w="11910" w:h="16840"/>
      <w:pgMar w:top="0" w:right="980" w:bottom="280" w:left="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8" w:hanging="221"/>
        <w:jc w:val="left"/>
      </w:pPr>
      <w:rPr>
        <w:rFonts w:hint="default" w:ascii="Arial Unicode MS" w:hAnsi="Arial Unicode MS" w:eastAsia="Arial Unicode MS" w:cs="Arial Unicode MS"/>
        <w:spacing w:val="-3"/>
        <w:w w:val="78"/>
        <w:sz w:val="22"/>
        <w:szCs w:val="22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390" w:hanging="221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401" w:hanging="221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411" w:hanging="221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422" w:hanging="221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432" w:hanging="221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443" w:hanging="221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453" w:hanging="221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464" w:hanging="22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B7EF3"/>
    <w:rsid w:val="014B4B09"/>
    <w:rsid w:val="0217028C"/>
    <w:rsid w:val="0452636A"/>
    <w:rsid w:val="0579733D"/>
    <w:rsid w:val="05A8584E"/>
    <w:rsid w:val="061A46D6"/>
    <w:rsid w:val="0665549B"/>
    <w:rsid w:val="068369EE"/>
    <w:rsid w:val="07EB1944"/>
    <w:rsid w:val="08211155"/>
    <w:rsid w:val="08633764"/>
    <w:rsid w:val="089A0DFD"/>
    <w:rsid w:val="0A9608AF"/>
    <w:rsid w:val="0AE97F85"/>
    <w:rsid w:val="0D8C5637"/>
    <w:rsid w:val="0ECC7392"/>
    <w:rsid w:val="0F053EDD"/>
    <w:rsid w:val="0F44360B"/>
    <w:rsid w:val="0F4F0C7F"/>
    <w:rsid w:val="0FAD3DFB"/>
    <w:rsid w:val="100E12BC"/>
    <w:rsid w:val="10DA1EDF"/>
    <w:rsid w:val="119913FC"/>
    <w:rsid w:val="11AD7549"/>
    <w:rsid w:val="11D8178F"/>
    <w:rsid w:val="139640D5"/>
    <w:rsid w:val="13BC1CCE"/>
    <w:rsid w:val="13D412ED"/>
    <w:rsid w:val="13D822F3"/>
    <w:rsid w:val="16151441"/>
    <w:rsid w:val="16165FB0"/>
    <w:rsid w:val="161B7D67"/>
    <w:rsid w:val="162B534B"/>
    <w:rsid w:val="17A7259A"/>
    <w:rsid w:val="17C05FEC"/>
    <w:rsid w:val="1A31724E"/>
    <w:rsid w:val="1B8D0228"/>
    <w:rsid w:val="1BAF3F0A"/>
    <w:rsid w:val="1BBD3B1F"/>
    <w:rsid w:val="1C196B5D"/>
    <w:rsid w:val="1DC54CD9"/>
    <w:rsid w:val="1E1006B2"/>
    <w:rsid w:val="1E62529D"/>
    <w:rsid w:val="1F6F1BC0"/>
    <w:rsid w:val="1FA609CE"/>
    <w:rsid w:val="218C276D"/>
    <w:rsid w:val="22F9016A"/>
    <w:rsid w:val="23E71327"/>
    <w:rsid w:val="253E4D07"/>
    <w:rsid w:val="254D5B58"/>
    <w:rsid w:val="26231111"/>
    <w:rsid w:val="266B32F5"/>
    <w:rsid w:val="29307185"/>
    <w:rsid w:val="296A6A9D"/>
    <w:rsid w:val="2B8F07DD"/>
    <w:rsid w:val="2B9F4577"/>
    <w:rsid w:val="2C173BCD"/>
    <w:rsid w:val="2D245AB8"/>
    <w:rsid w:val="2D996EF0"/>
    <w:rsid w:val="30B63E4D"/>
    <w:rsid w:val="31652FC9"/>
    <w:rsid w:val="31DA7771"/>
    <w:rsid w:val="33635FA8"/>
    <w:rsid w:val="37994F18"/>
    <w:rsid w:val="3C9B71A6"/>
    <w:rsid w:val="3D241345"/>
    <w:rsid w:val="3DD7644E"/>
    <w:rsid w:val="3F821F11"/>
    <w:rsid w:val="410F0090"/>
    <w:rsid w:val="42886D17"/>
    <w:rsid w:val="431A2970"/>
    <w:rsid w:val="43887473"/>
    <w:rsid w:val="45513E35"/>
    <w:rsid w:val="46401A43"/>
    <w:rsid w:val="4641719B"/>
    <w:rsid w:val="49F17D65"/>
    <w:rsid w:val="4C7776C9"/>
    <w:rsid w:val="4CBB1844"/>
    <w:rsid w:val="4E6C2B78"/>
    <w:rsid w:val="4FD80FF2"/>
    <w:rsid w:val="4FFD1578"/>
    <w:rsid w:val="50474E33"/>
    <w:rsid w:val="50F56BC7"/>
    <w:rsid w:val="533B17B1"/>
    <w:rsid w:val="54186543"/>
    <w:rsid w:val="543B240C"/>
    <w:rsid w:val="54543DFF"/>
    <w:rsid w:val="57926EA2"/>
    <w:rsid w:val="57CB7D59"/>
    <w:rsid w:val="597C0552"/>
    <w:rsid w:val="59CF1A03"/>
    <w:rsid w:val="5B8A3B14"/>
    <w:rsid w:val="5C4D3AF2"/>
    <w:rsid w:val="5C8825EB"/>
    <w:rsid w:val="5E662742"/>
    <w:rsid w:val="5E8D2CFB"/>
    <w:rsid w:val="5FE17AD3"/>
    <w:rsid w:val="60D84EB5"/>
    <w:rsid w:val="60F5430D"/>
    <w:rsid w:val="61237930"/>
    <w:rsid w:val="61DE50EE"/>
    <w:rsid w:val="624C1D56"/>
    <w:rsid w:val="63505864"/>
    <w:rsid w:val="63A20010"/>
    <w:rsid w:val="63B954BF"/>
    <w:rsid w:val="63BA5AD2"/>
    <w:rsid w:val="64B27FD2"/>
    <w:rsid w:val="64FE4CE9"/>
    <w:rsid w:val="653276FE"/>
    <w:rsid w:val="67A94F5C"/>
    <w:rsid w:val="686B3760"/>
    <w:rsid w:val="6A7E4006"/>
    <w:rsid w:val="6B6D14A8"/>
    <w:rsid w:val="6DE76BDD"/>
    <w:rsid w:val="6F8C1AB6"/>
    <w:rsid w:val="6FBB1246"/>
    <w:rsid w:val="713F6015"/>
    <w:rsid w:val="71AC453F"/>
    <w:rsid w:val="7249240D"/>
    <w:rsid w:val="72A04028"/>
    <w:rsid w:val="73305DBC"/>
    <w:rsid w:val="73AE597A"/>
    <w:rsid w:val="74181B49"/>
    <w:rsid w:val="7457670D"/>
    <w:rsid w:val="75FB7422"/>
    <w:rsid w:val="76161413"/>
    <w:rsid w:val="78C84B1E"/>
    <w:rsid w:val="7BAE4F65"/>
    <w:rsid w:val="7C911237"/>
    <w:rsid w:val="7D2E6470"/>
    <w:rsid w:val="7E18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88" w:hanging="221"/>
    </w:pPr>
    <w:rPr>
      <w:rFonts w:ascii="Arial Unicode MS" w:hAnsi="Arial Unicode MS" w:eastAsia="Arial Unicode MS" w:cs="Arial Unicode MS"/>
      <w:lang w:val="pt-PT" w:eastAsia="pt-PT" w:bidi="pt-PT"/>
    </w:rPr>
  </w:style>
  <w:style w:type="paragraph" w:customStyle="1" w:styleId="7">
    <w:name w:val="Table Paragraph"/>
    <w:basedOn w:val="1"/>
    <w:qFormat/>
    <w:uiPriority w:val="1"/>
    <w:pPr>
      <w:spacing w:line="210" w:lineRule="exact"/>
    </w:pPr>
    <w:rPr>
      <w:rFonts w:ascii="Arial Unicode MS" w:hAnsi="Arial Unicode MS" w:eastAsia="Arial Unicode MS" w:cs="Arial Unicode MS"/>
      <w:lang w:val="pt-PT" w:eastAsia="pt-PT" w:bidi="pt-PT"/>
    </w:rPr>
  </w:style>
  <w:style w:type="character" w:customStyle="1" w:styleId="8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9">
    <w:name w:val="font11"/>
    <w:basedOn w:val="3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0">
    <w:name w:val="font0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2020-11-05T07:27:00Z</dcterms:created>
  <dc:creator>The James</dc:creator>
  <cp:lastModifiedBy>shanzhi_feng_ext</cp:lastModifiedBy>
  <dcterms:modified xsi:type="dcterms:W3CDTF">2021-02-22T07:49:52Z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2020-11-05T00:00:00Z</vt:filetime>
  </property>
  <property fmtid="{D5CDD505-2E9C-101B-9397-08002B2CF9AE}" pid="5" name="KSOProductBuildVer">
    <vt:lpwstr>2052-11.8.2.8053</vt:lpwstr>
  </property>
</Properties>
</file>