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Pr="00432C50" w:rsidRDefault="00377075" w:rsidP="0011391E">
      <w:pPr>
        <w:pStyle w:val="a8"/>
        <w:jc w:val="right"/>
        <w:rPr>
          <w:rFonts w:asciiTheme="minorEastAsia" w:eastAsiaTheme="minorEastAsia" w:hAnsiTheme="minorEastAsia"/>
          <w:sz w:val="44"/>
          <w:szCs w:val="22"/>
        </w:rPr>
      </w:pPr>
      <w:r w:rsidRPr="00432C50">
        <w:rPr>
          <w:rFonts w:asciiTheme="minorEastAsia" w:eastAsiaTheme="minorEastAsia" w:hAnsiTheme="minorEastAsia"/>
          <w:sz w:val="44"/>
          <w:szCs w:val="22"/>
        </w:rPr>
        <w:fldChar w:fldCharType="begin"/>
      </w:r>
      <w:r w:rsidRPr="00432C50">
        <w:rPr>
          <w:rFonts w:asciiTheme="minorEastAsia" w:eastAsiaTheme="minorEastAsia" w:hAnsiTheme="minorEastAsia"/>
          <w:sz w:val="44"/>
          <w:szCs w:val="22"/>
        </w:rPr>
        <w:instrText xml:space="preserve"> SUBJECT  \* MERGEFORMAT </w:instrText>
      </w:r>
      <w:r w:rsidRPr="00432C50">
        <w:rPr>
          <w:rFonts w:asciiTheme="minorEastAsia" w:eastAsiaTheme="minorEastAsia" w:hAnsiTheme="minorEastAsia"/>
          <w:sz w:val="44"/>
          <w:szCs w:val="22"/>
        </w:rPr>
        <w:fldChar w:fldCharType="separate"/>
      </w:r>
      <w:r w:rsidR="0011391E" w:rsidRPr="00432C50">
        <w:rPr>
          <w:rFonts w:asciiTheme="minorEastAsia" w:eastAsiaTheme="minorEastAsia" w:hAnsiTheme="minorEastAsia" w:hint="eastAsia"/>
          <w:sz w:val="44"/>
          <w:szCs w:val="22"/>
        </w:rPr>
        <w:t>&lt;</w:t>
      </w:r>
      <w:r w:rsidR="008727B5" w:rsidRPr="00432C50">
        <w:rPr>
          <w:rFonts w:asciiTheme="minorEastAsia" w:eastAsiaTheme="minorEastAsia" w:hAnsiTheme="minorEastAsia" w:hint="eastAsia"/>
          <w:sz w:val="44"/>
          <w:szCs w:val="22"/>
        </w:rPr>
        <w:t>校小鱼</w:t>
      </w:r>
      <w:r w:rsidR="0011391E" w:rsidRPr="00432C50">
        <w:rPr>
          <w:rFonts w:asciiTheme="minorEastAsia" w:eastAsiaTheme="minorEastAsia" w:hAnsiTheme="minorEastAsia" w:hint="eastAsia"/>
          <w:sz w:val="44"/>
          <w:szCs w:val="22"/>
        </w:rPr>
        <w:t>&gt;</w:t>
      </w:r>
      <w:r w:rsidRPr="00432C50">
        <w:rPr>
          <w:rFonts w:asciiTheme="minorEastAsia" w:eastAsiaTheme="minorEastAsia" w:hAnsiTheme="minorEastAsia"/>
          <w:sz w:val="44"/>
          <w:szCs w:val="22"/>
        </w:rPr>
        <w:fldChar w:fldCharType="end"/>
      </w:r>
    </w:p>
    <w:p w:rsidR="0011391E" w:rsidRPr="00432C50" w:rsidRDefault="003D17B6" w:rsidP="0011391E">
      <w:pPr>
        <w:pStyle w:val="a8"/>
        <w:jc w:val="right"/>
        <w:rPr>
          <w:rFonts w:asciiTheme="minorEastAsia" w:eastAsiaTheme="minorEastAsia" w:hAnsiTheme="minorEastAsia"/>
          <w:sz w:val="44"/>
          <w:szCs w:val="22"/>
        </w:rPr>
      </w:pPr>
      <w:r w:rsidRPr="00432C50">
        <w:rPr>
          <w:rFonts w:asciiTheme="minorEastAsia" w:eastAsiaTheme="minorEastAsia" w:hAnsiTheme="minorEastAsia" w:hint="eastAsia"/>
          <w:sz w:val="44"/>
          <w:szCs w:val="22"/>
        </w:rPr>
        <w:t>项目范围说明书</w:t>
      </w:r>
    </w:p>
    <w:p w:rsidR="0011391E" w:rsidRPr="00432C50" w:rsidRDefault="0011391E" w:rsidP="0011391E">
      <w:pPr>
        <w:rPr>
          <w:rFonts w:asciiTheme="minorEastAsia" w:hAnsiTheme="minorEastAsia"/>
          <w:sz w:val="24"/>
          <w:szCs w:val="28"/>
        </w:rPr>
      </w:pPr>
    </w:p>
    <w:p w:rsidR="00D4344F" w:rsidRPr="00432C50" w:rsidRDefault="00D4344F" w:rsidP="0011391E">
      <w:pPr>
        <w:rPr>
          <w:rFonts w:asciiTheme="minorEastAsia" w:hAnsiTheme="minorEastAsia" w:hint="eastAsia"/>
          <w:sz w:val="24"/>
          <w:szCs w:val="28"/>
        </w:rPr>
      </w:pPr>
    </w:p>
    <w:p w:rsidR="00D4344F" w:rsidRPr="00432C50" w:rsidRDefault="0011391E" w:rsidP="00D4344F">
      <w:pPr>
        <w:pStyle w:val="a8"/>
        <w:jc w:val="right"/>
        <w:rPr>
          <w:rFonts w:asciiTheme="minorEastAsia" w:eastAsiaTheme="minorEastAsia" w:hAnsiTheme="minorEastAsia" w:hint="eastAsia"/>
          <w:sz w:val="32"/>
          <w:szCs w:val="21"/>
        </w:rPr>
      </w:pPr>
      <w:r w:rsidRPr="00432C50">
        <w:rPr>
          <w:rFonts w:asciiTheme="minorEastAsia" w:eastAsiaTheme="minorEastAsia" w:hAnsiTheme="minorEastAsia" w:hint="eastAsia"/>
          <w:sz w:val="32"/>
          <w:szCs w:val="21"/>
        </w:rPr>
        <w:t>版本</w:t>
      </w:r>
      <w:r w:rsidRPr="00432C50">
        <w:rPr>
          <w:rFonts w:asciiTheme="minorEastAsia" w:eastAsiaTheme="minorEastAsia" w:hAnsiTheme="minorEastAsia"/>
          <w:sz w:val="32"/>
          <w:szCs w:val="21"/>
        </w:rPr>
        <w:t xml:space="preserve"> &lt;1.0&gt;</w:t>
      </w:r>
    </w:p>
    <w:p w:rsidR="0011391E" w:rsidRPr="00432C50" w:rsidRDefault="0011391E" w:rsidP="00D4344F">
      <w:pPr>
        <w:pStyle w:val="aa"/>
        <w:ind w:left="0"/>
        <w:rPr>
          <w:rFonts w:asciiTheme="minorEastAsia" w:eastAsiaTheme="minorEastAsia" w:hAnsiTheme="minorEastAsia" w:hint="eastAsia"/>
          <w:sz w:val="21"/>
          <w:szCs w:val="21"/>
        </w:rPr>
        <w:sectPr w:rsidR="0011391E" w:rsidRPr="00432C50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Pr="00432C50" w:rsidRDefault="0011391E" w:rsidP="0011391E">
      <w:pPr>
        <w:pStyle w:val="a8"/>
        <w:rPr>
          <w:rFonts w:asciiTheme="minorEastAsia" w:eastAsiaTheme="minorEastAsia" w:hAnsiTheme="minorEastAsia"/>
          <w:sz w:val="32"/>
          <w:szCs w:val="18"/>
        </w:rPr>
      </w:pPr>
      <w:r w:rsidRPr="00432C50">
        <w:rPr>
          <w:rFonts w:asciiTheme="minorEastAsia" w:eastAsiaTheme="minorEastAsia" w:hAnsiTheme="minorEastAsia" w:hint="eastAsia"/>
          <w:sz w:val="32"/>
          <w:szCs w:val="18"/>
        </w:rPr>
        <w:lastRenderedPageBreak/>
        <w:t>修订历史记录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69"/>
        <w:gridCol w:w="1133"/>
        <w:gridCol w:w="4322"/>
        <w:gridCol w:w="1398"/>
      </w:tblGrid>
      <w:tr w:rsidR="0011391E" w:rsidRPr="00432C50" w:rsidTr="00CE1E7E">
        <w:trPr>
          <w:trHeight w:val="53"/>
        </w:trPr>
        <w:tc>
          <w:tcPr>
            <w:tcW w:w="979" w:type="pct"/>
            <w:vAlign w:val="center"/>
          </w:tcPr>
          <w:p w:rsidR="0011391E" w:rsidRPr="00432C50" w:rsidRDefault="0011391E" w:rsidP="00CE1E7E">
            <w:pPr>
              <w:pStyle w:val="a8"/>
              <w:rPr>
                <w:rFonts w:asciiTheme="minorEastAsia" w:eastAsiaTheme="minorEastAsia" w:hAnsiTheme="minorEastAsia"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sz w:val="28"/>
              </w:rPr>
              <w:t>日期</w:t>
            </w:r>
          </w:p>
        </w:tc>
        <w:tc>
          <w:tcPr>
            <w:tcW w:w="665" w:type="pct"/>
            <w:vAlign w:val="center"/>
          </w:tcPr>
          <w:p w:rsidR="0011391E" w:rsidRPr="00432C50" w:rsidRDefault="0011391E" w:rsidP="00CE1E7E">
            <w:pPr>
              <w:pStyle w:val="a8"/>
              <w:rPr>
                <w:rFonts w:asciiTheme="minorEastAsia" w:eastAsiaTheme="minorEastAsia" w:hAnsiTheme="minorEastAsia"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sz w:val="28"/>
              </w:rPr>
              <w:t>版本</w:t>
            </w:r>
          </w:p>
        </w:tc>
        <w:tc>
          <w:tcPr>
            <w:tcW w:w="2536" w:type="pct"/>
            <w:vAlign w:val="center"/>
          </w:tcPr>
          <w:p w:rsidR="0011391E" w:rsidRPr="00432C50" w:rsidRDefault="0011391E" w:rsidP="00CE1E7E">
            <w:pPr>
              <w:pStyle w:val="a8"/>
              <w:rPr>
                <w:rFonts w:asciiTheme="minorEastAsia" w:eastAsiaTheme="minorEastAsia" w:hAnsiTheme="minorEastAsia"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sz w:val="28"/>
              </w:rPr>
              <w:t>说明</w:t>
            </w:r>
          </w:p>
        </w:tc>
        <w:tc>
          <w:tcPr>
            <w:tcW w:w="820" w:type="pct"/>
            <w:vAlign w:val="center"/>
          </w:tcPr>
          <w:p w:rsidR="0011391E" w:rsidRPr="00432C50" w:rsidRDefault="0011391E" w:rsidP="00CE1E7E">
            <w:pPr>
              <w:pStyle w:val="a8"/>
              <w:rPr>
                <w:rFonts w:asciiTheme="minorEastAsia" w:eastAsiaTheme="minorEastAsia" w:hAnsiTheme="minorEastAsia"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sz w:val="28"/>
              </w:rPr>
              <w:t>作者</w:t>
            </w:r>
          </w:p>
        </w:tc>
      </w:tr>
      <w:tr w:rsidR="0011391E" w:rsidRPr="00432C50" w:rsidTr="00CE1E7E">
        <w:trPr>
          <w:trHeight w:val="53"/>
        </w:trPr>
        <w:tc>
          <w:tcPr>
            <w:tcW w:w="979" w:type="pct"/>
            <w:vAlign w:val="center"/>
          </w:tcPr>
          <w:p w:rsidR="0011391E" w:rsidRPr="00432C50" w:rsidRDefault="004D23E0" w:rsidP="00CE1E7E">
            <w:pPr>
              <w:pStyle w:val="a8"/>
              <w:rPr>
                <w:rFonts w:asciiTheme="minorEastAsia" w:eastAsiaTheme="minorEastAsia" w:hAnsiTheme="minorEastAsia"/>
                <w:b w:val="0"/>
                <w:bCs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2020-4</w:t>
            </w:r>
            <w:r w:rsidR="008C5155"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-</w:t>
            </w:r>
            <w:r w:rsidR="00432C50">
              <w:rPr>
                <w:rFonts w:asciiTheme="minorEastAsia" w:eastAsiaTheme="minorEastAsia" w:hAnsiTheme="minorEastAsia"/>
                <w:b w:val="0"/>
                <w:bCs/>
                <w:sz w:val="28"/>
              </w:rPr>
              <w:t>26</w:t>
            </w:r>
          </w:p>
        </w:tc>
        <w:tc>
          <w:tcPr>
            <w:tcW w:w="665" w:type="pct"/>
            <w:vAlign w:val="center"/>
          </w:tcPr>
          <w:p w:rsidR="0011391E" w:rsidRPr="00432C50" w:rsidRDefault="00822268" w:rsidP="00CE1E7E">
            <w:pPr>
              <w:pStyle w:val="a8"/>
              <w:rPr>
                <w:rFonts w:asciiTheme="minorEastAsia" w:eastAsiaTheme="minorEastAsia" w:hAnsiTheme="minorEastAsia"/>
                <w:b w:val="0"/>
                <w:bCs/>
                <w:sz w:val="28"/>
              </w:rPr>
            </w:pPr>
            <w:r w:rsidRPr="00432C50">
              <w:rPr>
                <w:rFonts w:asciiTheme="minorEastAsia" w:eastAsiaTheme="minorEastAsia" w:hAnsiTheme="minorEastAsia"/>
                <w:b w:val="0"/>
                <w:bCs/>
                <w:sz w:val="28"/>
              </w:rPr>
              <w:t>&lt;</w:t>
            </w:r>
            <w:r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1</w:t>
            </w:r>
            <w:r w:rsidRPr="00432C50">
              <w:rPr>
                <w:rFonts w:asciiTheme="minorEastAsia" w:eastAsiaTheme="minorEastAsia" w:hAnsiTheme="minorEastAsia"/>
                <w:b w:val="0"/>
                <w:bCs/>
                <w:sz w:val="28"/>
              </w:rPr>
              <w:t>.</w:t>
            </w:r>
            <w:r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0</w:t>
            </w:r>
            <w:r w:rsidR="0011391E" w:rsidRPr="00432C50">
              <w:rPr>
                <w:rFonts w:asciiTheme="minorEastAsia" w:eastAsiaTheme="minorEastAsia" w:hAnsiTheme="minorEastAsia"/>
                <w:b w:val="0"/>
                <w:bCs/>
                <w:sz w:val="28"/>
              </w:rPr>
              <w:t>&gt;</w:t>
            </w:r>
          </w:p>
        </w:tc>
        <w:tc>
          <w:tcPr>
            <w:tcW w:w="2536" w:type="pct"/>
          </w:tcPr>
          <w:p w:rsidR="0011391E" w:rsidRPr="00432C50" w:rsidRDefault="00D50121" w:rsidP="00CE1E7E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bCs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基本描述项目目前涉及范围以及可交付成果</w:t>
            </w:r>
          </w:p>
        </w:tc>
        <w:tc>
          <w:tcPr>
            <w:tcW w:w="820" w:type="pct"/>
            <w:vAlign w:val="center"/>
          </w:tcPr>
          <w:p w:rsidR="0011391E" w:rsidRPr="00432C50" w:rsidRDefault="00516817" w:rsidP="00CE1E7E">
            <w:pPr>
              <w:pStyle w:val="a8"/>
              <w:rPr>
                <w:rFonts w:asciiTheme="minorEastAsia" w:eastAsiaTheme="minorEastAsia" w:hAnsiTheme="minorEastAsia"/>
                <w:b w:val="0"/>
                <w:bCs/>
                <w:sz w:val="28"/>
              </w:rPr>
            </w:pPr>
            <w:r w:rsidRPr="00432C50">
              <w:rPr>
                <w:rFonts w:asciiTheme="minorEastAsia" w:eastAsiaTheme="minorEastAsia" w:hAnsiTheme="minorEastAsia" w:hint="eastAsia"/>
                <w:b w:val="0"/>
                <w:bCs/>
                <w:sz w:val="28"/>
              </w:rPr>
              <w:t>谢卿卉</w:t>
            </w:r>
          </w:p>
        </w:tc>
      </w:tr>
      <w:tr w:rsidR="0011391E" w:rsidRPr="00CE1E7E" w:rsidTr="00CE1E7E">
        <w:trPr>
          <w:trHeight w:val="53"/>
        </w:trPr>
        <w:tc>
          <w:tcPr>
            <w:tcW w:w="979" w:type="pct"/>
            <w:vAlign w:val="center"/>
          </w:tcPr>
          <w:p w:rsidR="0011391E" w:rsidRPr="00CE1E7E" w:rsidRDefault="0011391E" w:rsidP="00CE1E7E">
            <w:pPr>
              <w:pStyle w:val="a8"/>
              <w:ind w:right="128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2536" w:type="pct"/>
          </w:tcPr>
          <w:p w:rsidR="0011391E" w:rsidRPr="00CE1E7E" w:rsidRDefault="0011391E" w:rsidP="00CE1E7E">
            <w:pPr>
              <w:pStyle w:val="a8"/>
              <w:ind w:right="1124"/>
              <w:jc w:val="both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820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</w:tr>
      <w:tr w:rsidR="0011391E" w:rsidRPr="00CE1E7E" w:rsidTr="00CE1E7E">
        <w:trPr>
          <w:trHeight w:val="53"/>
        </w:trPr>
        <w:tc>
          <w:tcPr>
            <w:tcW w:w="979" w:type="pct"/>
            <w:vAlign w:val="center"/>
          </w:tcPr>
          <w:p w:rsidR="0011391E" w:rsidRPr="00CE1E7E" w:rsidRDefault="0011391E" w:rsidP="00CE1E7E">
            <w:pPr>
              <w:pStyle w:val="a8"/>
              <w:ind w:right="128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2536" w:type="pct"/>
          </w:tcPr>
          <w:p w:rsidR="0011391E" w:rsidRPr="00CE1E7E" w:rsidRDefault="0011391E" w:rsidP="00CE1E7E">
            <w:pPr>
              <w:pStyle w:val="a8"/>
              <w:ind w:right="1124"/>
              <w:jc w:val="both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820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</w:tr>
      <w:tr w:rsidR="0011391E" w:rsidRPr="00CE1E7E" w:rsidTr="00CE1E7E">
        <w:trPr>
          <w:trHeight w:val="53"/>
        </w:trPr>
        <w:tc>
          <w:tcPr>
            <w:tcW w:w="979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2536" w:type="pct"/>
          </w:tcPr>
          <w:p w:rsidR="0011391E" w:rsidRPr="00CE1E7E" w:rsidRDefault="0011391E" w:rsidP="00CE1E7E">
            <w:pPr>
              <w:pStyle w:val="a8"/>
              <w:ind w:right="1124"/>
              <w:jc w:val="both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  <w:tc>
          <w:tcPr>
            <w:tcW w:w="820" w:type="pct"/>
            <w:vAlign w:val="center"/>
          </w:tcPr>
          <w:p w:rsidR="0011391E" w:rsidRPr="00CE1E7E" w:rsidRDefault="0011391E" w:rsidP="00CE1E7E">
            <w:pPr>
              <w:pStyle w:val="a8"/>
              <w:ind w:right="1124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</w:p>
        </w:tc>
      </w:tr>
    </w:tbl>
    <w:p w:rsidR="0011391E" w:rsidRPr="00432C50" w:rsidRDefault="0011391E" w:rsidP="0011391E">
      <w:pPr>
        <w:rPr>
          <w:rFonts w:asciiTheme="minorEastAsia" w:hAnsiTheme="minorEastAsia"/>
        </w:rPr>
      </w:pPr>
    </w:p>
    <w:p w:rsidR="0011391E" w:rsidRPr="00B64075" w:rsidRDefault="0011391E" w:rsidP="0011391E">
      <w:pPr>
        <w:pStyle w:val="a8"/>
        <w:rPr>
          <w:rFonts w:asciiTheme="minorEastAsia" w:eastAsiaTheme="minorEastAsia" w:hAnsiTheme="minorEastAsia"/>
          <w:sz w:val="32"/>
          <w:szCs w:val="18"/>
        </w:rPr>
      </w:pPr>
      <w:r w:rsidRPr="00432C50">
        <w:rPr>
          <w:rFonts w:asciiTheme="minorEastAsia" w:eastAsiaTheme="minorEastAsia" w:hAnsiTheme="minorEastAsia"/>
        </w:rPr>
        <w:br w:type="page"/>
      </w:r>
      <w:r w:rsidRPr="00B64075">
        <w:rPr>
          <w:rFonts w:asciiTheme="minorEastAsia" w:eastAsiaTheme="minorEastAsia" w:hAnsiTheme="minorEastAsia" w:hint="eastAsia"/>
          <w:sz w:val="32"/>
          <w:szCs w:val="18"/>
        </w:rPr>
        <w:lastRenderedPageBreak/>
        <w:t>目录</w:t>
      </w:r>
    </w:p>
    <w:p w:rsidR="0000213A" w:rsidRDefault="005F785C">
      <w:pPr>
        <w:pStyle w:val="TOC1"/>
        <w:rPr>
          <w:rFonts w:asciiTheme="minorHAnsi" w:hAnsiTheme="minorHAnsi" w:cstheme="minorBidi"/>
          <w:snapToGrid/>
          <w:kern w:val="2"/>
          <w:sz w:val="21"/>
          <w:szCs w:val="22"/>
        </w:rPr>
      </w:pPr>
      <w:r w:rsidRPr="00432C50">
        <w:rPr>
          <w:sz w:val="20"/>
          <w:szCs w:val="20"/>
        </w:rPr>
        <w:fldChar w:fldCharType="begin"/>
      </w:r>
      <w:r w:rsidR="0011391E" w:rsidRPr="00432C50">
        <w:instrText xml:space="preserve"> TOC \o "1-3" </w:instrText>
      </w:r>
      <w:r w:rsidRPr="00432C50">
        <w:rPr>
          <w:sz w:val="20"/>
          <w:szCs w:val="20"/>
        </w:rPr>
        <w:fldChar w:fldCharType="separate"/>
      </w:r>
      <w:r w:rsidR="0000213A" w:rsidRPr="00C52E59">
        <w:t>1.</w:t>
      </w:r>
      <w:r w:rsidR="0000213A">
        <w:rPr>
          <w:rFonts w:asciiTheme="minorHAnsi" w:hAnsiTheme="minorHAnsi" w:cstheme="minorBidi"/>
          <w:snapToGrid/>
          <w:kern w:val="2"/>
          <w:sz w:val="21"/>
          <w:szCs w:val="22"/>
        </w:rPr>
        <w:tab/>
      </w:r>
      <w:r w:rsidR="0000213A" w:rsidRPr="00C52E59">
        <w:t>项目名称</w:t>
      </w:r>
      <w:r w:rsidR="0000213A">
        <w:tab/>
      </w:r>
      <w:r w:rsidR="0000213A">
        <w:fldChar w:fldCharType="begin"/>
      </w:r>
      <w:r w:rsidR="0000213A">
        <w:instrText xml:space="preserve"> PAGEREF _Toc38960936 \h </w:instrText>
      </w:r>
      <w:r w:rsidR="0000213A">
        <w:fldChar w:fldCharType="separate"/>
      </w:r>
      <w:r w:rsidR="0000213A">
        <w:t>4</w:t>
      </w:r>
      <w:r w:rsidR="0000213A">
        <w:fldChar w:fldCharType="end"/>
      </w:r>
    </w:p>
    <w:p w:rsidR="0000213A" w:rsidRDefault="0000213A">
      <w:pPr>
        <w:pStyle w:val="TOC1"/>
        <w:rPr>
          <w:rFonts w:asciiTheme="minorHAnsi" w:hAnsiTheme="minorHAnsi" w:cstheme="minorBidi"/>
          <w:snapToGrid/>
          <w:kern w:val="2"/>
          <w:sz w:val="21"/>
          <w:szCs w:val="22"/>
        </w:rPr>
      </w:pPr>
      <w:r w:rsidRPr="00C52E59">
        <w:t>2.</w:t>
      </w:r>
      <w:r>
        <w:rPr>
          <w:rFonts w:asciiTheme="minorHAnsi" w:hAnsiTheme="minorHAnsi" w:cstheme="minorBidi"/>
          <w:snapToGrid/>
          <w:kern w:val="2"/>
          <w:sz w:val="21"/>
          <w:szCs w:val="22"/>
        </w:rPr>
        <w:tab/>
      </w:r>
      <w:r w:rsidRPr="00C52E59">
        <w:t>项目描述</w:t>
      </w:r>
      <w:r>
        <w:tab/>
      </w:r>
      <w:r>
        <w:fldChar w:fldCharType="begin"/>
      </w:r>
      <w:r>
        <w:instrText xml:space="preserve"> PAGEREF _Toc38960937 \h </w:instrText>
      </w:r>
      <w:r>
        <w:fldChar w:fldCharType="separate"/>
      </w:r>
      <w:r>
        <w:t>4</w:t>
      </w:r>
      <w:r>
        <w:fldChar w:fldCharType="end"/>
      </w:r>
    </w:p>
    <w:p w:rsidR="0000213A" w:rsidRDefault="0000213A">
      <w:pPr>
        <w:pStyle w:val="TOC1"/>
        <w:rPr>
          <w:rFonts w:asciiTheme="minorHAnsi" w:hAnsiTheme="minorHAnsi" w:cstheme="minorBidi"/>
          <w:snapToGrid/>
          <w:kern w:val="2"/>
          <w:sz w:val="21"/>
          <w:szCs w:val="22"/>
        </w:rPr>
      </w:pPr>
      <w:r w:rsidRPr="00C52E59">
        <w:t>3.</w:t>
      </w:r>
      <w:r>
        <w:rPr>
          <w:rFonts w:asciiTheme="minorHAnsi" w:hAnsiTheme="minorHAnsi" w:cstheme="minorBidi"/>
          <w:snapToGrid/>
          <w:kern w:val="2"/>
          <w:sz w:val="21"/>
          <w:szCs w:val="22"/>
        </w:rPr>
        <w:tab/>
      </w:r>
      <w:r w:rsidRPr="00C52E59">
        <w:t>项目主要过程及可交付成果</w:t>
      </w:r>
      <w:r>
        <w:tab/>
      </w:r>
      <w:r>
        <w:fldChar w:fldCharType="begin"/>
      </w:r>
      <w:r>
        <w:instrText xml:space="preserve"> PAGEREF _Toc38960938 \h </w:instrText>
      </w:r>
      <w:r>
        <w:fldChar w:fldCharType="separate"/>
      </w:r>
      <w:r>
        <w:t>4</w:t>
      </w:r>
      <w:r>
        <w:fldChar w:fldCharType="end"/>
      </w:r>
    </w:p>
    <w:p w:rsidR="0000213A" w:rsidRDefault="0000213A">
      <w:pPr>
        <w:pStyle w:val="TOC1"/>
        <w:rPr>
          <w:rFonts w:asciiTheme="minorHAnsi" w:hAnsiTheme="minorHAnsi" w:cstheme="minorBidi"/>
          <w:snapToGrid/>
          <w:kern w:val="2"/>
          <w:sz w:val="21"/>
          <w:szCs w:val="22"/>
        </w:rPr>
      </w:pPr>
      <w:r w:rsidRPr="00C52E59">
        <w:t>4.</w:t>
      </w:r>
      <w:r>
        <w:rPr>
          <w:rFonts w:asciiTheme="minorHAnsi" w:hAnsiTheme="minorHAnsi" w:cstheme="minorBidi"/>
          <w:snapToGrid/>
          <w:kern w:val="2"/>
          <w:sz w:val="21"/>
          <w:szCs w:val="22"/>
        </w:rPr>
        <w:tab/>
      </w:r>
      <w:r w:rsidRPr="00C52E59">
        <w:t>制约因素</w:t>
      </w:r>
      <w:r>
        <w:tab/>
      </w:r>
      <w:r>
        <w:fldChar w:fldCharType="begin"/>
      </w:r>
      <w:r>
        <w:instrText xml:space="preserve"> PAGEREF _Toc38960939 \h </w:instrText>
      </w:r>
      <w:r>
        <w:fldChar w:fldCharType="separate"/>
      </w:r>
      <w:r>
        <w:t>6</w:t>
      </w:r>
      <w:r>
        <w:fldChar w:fldCharType="end"/>
      </w:r>
    </w:p>
    <w:p w:rsidR="0000213A" w:rsidRDefault="0000213A">
      <w:pPr>
        <w:pStyle w:val="TOC1"/>
        <w:rPr>
          <w:rFonts w:asciiTheme="minorHAnsi" w:hAnsiTheme="minorHAnsi" w:cstheme="minorBidi"/>
          <w:snapToGrid/>
          <w:kern w:val="2"/>
          <w:sz w:val="21"/>
          <w:szCs w:val="22"/>
        </w:rPr>
      </w:pPr>
      <w:r w:rsidRPr="00C52E59">
        <w:t>5.</w:t>
      </w:r>
      <w:r>
        <w:rPr>
          <w:rFonts w:asciiTheme="minorHAnsi" w:hAnsiTheme="minorHAnsi" w:cstheme="minorBidi"/>
          <w:snapToGrid/>
          <w:kern w:val="2"/>
          <w:sz w:val="21"/>
          <w:szCs w:val="22"/>
        </w:rPr>
        <w:tab/>
      </w:r>
      <w:r w:rsidRPr="00C52E59">
        <w:t>假设条件</w:t>
      </w:r>
      <w:r>
        <w:tab/>
      </w:r>
      <w:r>
        <w:fldChar w:fldCharType="begin"/>
      </w:r>
      <w:r>
        <w:instrText xml:space="preserve"> PAGEREF _Toc38960940 \h </w:instrText>
      </w:r>
      <w:r>
        <w:fldChar w:fldCharType="separate"/>
      </w:r>
      <w:r>
        <w:t>7</w:t>
      </w:r>
      <w:r>
        <w:fldChar w:fldCharType="end"/>
      </w:r>
    </w:p>
    <w:p w:rsidR="0011391E" w:rsidRPr="00432C50" w:rsidRDefault="005F785C" w:rsidP="0011391E">
      <w:pPr>
        <w:rPr>
          <w:rFonts w:asciiTheme="minorEastAsia" w:hAnsiTheme="minorEastAsia"/>
        </w:rPr>
      </w:pPr>
      <w:r w:rsidRPr="00432C50">
        <w:rPr>
          <w:rFonts w:asciiTheme="minorEastAsia" w:hAnsiTheme="minorEastAsia"/>
        </w:rPr>
        <w:fldChar w:fldCharType="end"/>
      </w:r>
    </w:p>
    <w:p w:rsidR="0011391E" w:rsidRPr="00432C50" w:rsidRDefault="0011391E">
      <w:pPr>
        <w:widowControl/>
        <w:jc w:val="left"/>
        <w:rPr>
          <w:rFonts w:asciiTheme="minorEastAsia" w:hAnsiTheme="minorEastAsia"/>
        </w:rPr>
      </w:pPr>
      <w:r w:rsidRPr="00432C50">
        <w:rPr>
          <w:rFonts w:asciiTheme="minorEastAsia" w:hAnsiTheme="minorEastAsia"/>
        </w:rPr>
        <w:br w:type="page"/>
      </w:r>
    </w:p>
    <w:p w:rsidR="003114A4" w:rsidRPr="00B64075" w:rsidRDefault="003114A4" w:rsidP="00D90CEB">
      <w:pPr>
        <w:pStyle w:val="1"/>
        <w:numPr>
          <w:ilvl w:val="0"/>
          <w:numId w:val="5"/>
        </w:numPr>
        <w:rPr>
          <w:rFonts w:asciiTheme="minorEastAsia" w:hAnsiTheme="minorEastAsia"/>
          <w:sz w:val="32"/>
          <w:szCs w:val="32"/>
        </w:rPr>
      </w:pPr>
      <w:bookmarkStart w:id="0" w:name="_Toc38960936"/>
      <w:r w:rsidRPr="00B64075">
        <w:rPr>
          <w:rFonts w:asciiTheme="minorEastAsia" w:hAnsiTheme="minorEastAsia" w:hint="eastAsia"/>
          <w:sz w:val="32"/>
          <w:szCs w:val="32"/>
        </w:rPr>
        <w:lastRenderedPageBreak/>
        <w:t>项目名称</w:t>
      </w:r>
      <w:bookmarkEnd w:id="0"/>
    </w:p>
    <w:p w:rsidR="00642CBD" w:rsidRPr="00432C50" w:rsidRDefault="008E399D" w:rsidP="00CE1E7E">
      <w:pPr>
        <w:spacing w:afterLines="50" w:after="156"/>
        <w:ind w:firstLineChars="200" w:firstLine="560"/>
        <w:rPr>
          <w:rFonts w:asciiTheme="minorEastAsia" w:hAnsiTheme="minorEastAsia"/>
          <w:sz w:val="28"/>
          <w:szCs w:val="28"/>
        </w:rPr>
      </w:pPr>
      <w:r w:rsidRPr="00432C50">
        <w:rPr>
          <w:rFonts w:asciiTheme="minorEastAsia" w:hAnsiTheme="minorEastAsia" w:hint="eastAsia"/>
          <w:sz w:val="28"/>
          <w:szCs w:val="28"/>
        </w:rPr>
        <w:t>校小鱼</w:t>
      </w:r>
    </w:p>
    <w:p w:rsidR="00531A30" w:rsidRPr="00B64075" w:rsidRDefault="008E5507" w:rsidP="00D90CEB">
      <w:pPr>
        <w:pStyle w:val="1"/>
        <w:numPr>
          <w:ilvl w:val="0"/>
          <w:numId w:val="5"/>
        </w:numPr>
        <w:rPr>
          <w:rFonts w:asciiTheme="minorEastAsia" w:hAnsiTheme="minorEastAsia"/>
          <w:sz w:val="32"/>
          <w:szCs w:val="32"/>
        </w:rPr>
      </w:pPr>
      <w:bookmarkStart w:id="1" w:name="_Toc38960937"/>
      <w:r w:rsidRPr="00B64075">
        <w:rPr>
          <w:rFonts w:asciiTheme="minorEastAsia" w:hAnsiTheme="minorEastAsia" w:hint="eastAsia"/>
          <w:sz w:val="32"/>
          <w:szCs w:val="32"/>
        </w:rPr>
        <w:t>项目描述</w:t>
      </w:r>
      <w:bookmarkEnd w:id="1"/>
    </w:p>
    <w:p w:rsidR="008E5507" w:rsidRPr="00432C50" w:rsidRDefault="000A0112" w:rsidP="00CE1E7E">
      <w:pPr>
        <w:spacing w:afterLines="50" w:after="156"/>
        <w:ind w:firstLineChars="200" w:firstLine="560"/>
        <w:rPr>
          <w:rFonts w:asciiTheme="minorEastAsia" w:hAnsiTheme="minorEastAsia"/>
          <w:sz w:val="28"/>
          <w:szCs w:val="28"/>
        </w:rPr>
      </w:pPr>
      <w:r w:rsidRPr="00432C50">
        <w:rPr>
          <w:rFonts w:asciiTheme="minorEastAsia" w:hAnsiTheme="minorEastAsia" w:hint="eastAsia"/>
          <w:sz w:val="28"/>
          <w:szCs w:val="28"/>
        </w:rPr>
        <w:t>校园中二手交易非常频繁，但是我校的二手交易并没有一个系统统一的平台，都是通过qq群、跳蚤市场等形式进行，非常不便捷</w:t>
      </w:r>
      <w:r w:rsidR="00BC3943" w:rsidRPr="00432C50">
        <w:rPr>
          <w:rFonts w:asciiTheme="minorEastAsia" w:hAnsiTheme="minorEastAsia" w:hint="eastAsia"/>
          <w:sz w:val="28"/>
          <w:szCs w:val="28"/>
        </w:rPr>
        <w:t>，缺乏系统规范的管理制度，</w:t>
      </w:r>
      <w:r w:rsidR="004B6BA9" w:rsidRPr="00432C50">
        <w:rPr>
          <w:rFonts w:asciiTheme="minorEastAsia" w:hAnsiTheme="minorEastAsia" w:hint="eastAsia"/>
          <w:sz w:val="28"/>
          <w:szCs w:val="28"/>
        </w:rPr>
        <w:t>很</w:t>
      </w:r>
      <w:r w:rsidR="00BC3943" w:rsidRPr="00432C50">
        <w:rPr>
          <w:rFonts w:asciiTheme="minorEastAsia" w:hAnsiTheme="minorEastAsia" w:hint="eastAsia"/>
          <w:sz w:val="28"/>
          <w:szCs w:val="28"/>
        </w:rPr>
        <w:t>可能存在欺骗行为</w:t>
      </w:r>
      <w:r w:rsidR="00CE1E7E">
        <w:rPr>
          <w:rFonts w:asciiTheme="minorEastAsia" w:hAnsiTheme="minorEastAsia" w:hint="eastAsia"/>
          <w:sz w:val="28"/>
          <w:szCs w:val="28"/>
        </w:rPr>
        <w:t>。</w:t>
      </w:r>
    </w:p>
    <w:p w:rsidR="00DF10B8" w:rsidRPr="00432C50" w:rsidRDefault="00DF10B8" w:rsidP="00CE1E7E">
      <w:pPr>
        <w:spacing w:afterLines="50" w:after="156"/>
        <w:ind w:firstLineChars="200" w:firstLine="560"/>
        <w:rPr>
          <w:rFonts w:asciiTheme="minorEastAsia" w:hAnsiTheme="minorEastAsia"/>
          <w:sz w:val="28"/>
          <w:szCs w:val="28"/>
        </w:rPr>
      </w:pPr>
      <w:r w:rsidRPr="00432C50">
        <w:rPr>
          <w:rFonts w:asciiTheme="minorEastAsia" w:hAnsiTheme="minorEastAsia" w:hint="eastAsia"/>
          <w:sz w:val="28"/>
          <w:szCs w:val="28"/>
        </w:rPr>
        <w:t>大学生之间的二手交易最多的就是书本，通常书本只用一学期就不再使用，并且有一些专业书价格很昂贵，网上购买需要时差，所以校内交易就很有必要，由上一届买给下一届，可以减少时间和金钱上的消耗</w:t>
      </w:r>
      <w:r w:rsidR="00CE1E7E">
        <w:rPr>
          <w:rFonts w:asciiTheme="minorEastAsia" w:hAnsiTheme="minorEastAsia" w:hint="eastAsia"/>
          <w:sz w:val="28"/>
          <w:szCs w:val="28"/>
        </w:rPr>
        <w:t>。</w:t>
      </w:r>
    </w:p>
    <w:p w:rsidR="00CC02B0" w:rsidRDefault="009C2499" w:rsidP="00CC02B0">
      <w:pPr>
        <w:spacing w:afterLines="50" w:after="156"/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432C50">
        <w:rPr>
          <w:rFonts w:asciiTheme="minorEastAsia" w:hAnsiTheme="minorEastAsia" w:hint="eastAsia"/>
          <w:sz w:val="28"/>
          <w:szCs w:val="28"/>
        </w:rPr>
        <w:t>和市面上现有的项目相比较，</w:t>
      </w:r>
      <w:r w:rsidR="00233B34" w:rsidRPr="00432C50">
        <w:rPr>
          <w:rFonts w:asciiTheme="minorEastAsia" w:hAnsiTheme="minorEastAsia" w:hint="eastAsia"/>
          <w:sz w:val="28"/>
          <w:szCs w:val="28"/>
        </w:rPr>
        <w:t>校小鱼可以节省</w:t>
      </w:r>
      <w:r w:rsidR="002F75A7" w:rsidRPr="00432C50">
        <w:rPr>
          <w:rFonts w:asciiTheme="minorEastAsia" w:hAnsiTheme="minorEastAsia" w:hint="eastAsia"/>
          <w:sz w:val="28"/>
          <w:szCs w:val="28"/>
        </w:rPr>
        <w:t>运费，并且当面交易避免存在欺骗的可能</w:t>
      </w:r>
      <w:r w:rsidR="00C92AF2" w:rsidRPr="00432C50">
        <w:rPr>
          <w:rFonts w:asciiTheme="minorEastAsia" w:hAnsiTheme="minorEastAsia" w:hint="eastAsia"/>
          <w:sz w:val="28"/>
          <w:szCs w:val="28"/>
        </w:rPr>
        <w:t>，而且校园内的二手交易更能够满足学生的需求</w:t>
      </w:r>
      <w:r w:rsidR="00C867DB" w:rsidRPr="00432C50">
        <w:rPr>
          <w:rFonts w:asciiTheme="minorEastAsia" w:hAnsiTheme="minorEastAsia" w:hint="eastAsia"/>
          <w:sz w:val="28"/>
          <w:szCs w:val="28"/>
        </w:rPr>
        <w:t>。</w:t>
      </w:r>
    </w:p>
    <w:p w:rsidR="00CE1E7E" w:rsidRPr="001C077F" w:rsidRDefault="00D54A4D" w:rsidP="00CE1E7E">
      <w:pPr>
        <w:pStyle w:val="1"/>
        <w:numPr>
          <w:ilvl w:val="0"/>
          <w:numId w:val="5"/>
        </w:numPr>
        <w:rPr>
          <w:rFonts w:asciiTheme="minorEastAsia" w:hAnsiTheme="minorEastAsia" w:hint="eastAsia"/>
          <w:sz w:val="32"/>
          <w:szCs w:val="32"/>
        </w:rPr>
      </w:pPr>
      <w:bookmarkStart w:id="2" w:name="_Toc38960938"/>
      <w:r w:rsidRPr="00CE1E7E">
        <w:rPr>
          <w:rFonts w:asciiTheme="minorEastAsia" w:hAnsiTheme="minorEastAsia" w:hint="eastAsia"/>
          <w:sz w:val="32"/>
          <w:szCs w:val="32"/>
        </w:rPr>
        <w:t>项目主要</w:t>
      </w:r>
      <w:r w:rsidR="006924ED" w:rsidRPr="00CE1E7E">
        <w:rPr>
          <w:rFonts w:asciiTheme="minorEastAsia" w:hAnsiTheme="minorEastAsia" w:hint="eastAsia"/>
          <w:sz w:val="32"/>
          <w:szCs w:val="32"/>
        </w:rPr>
        <w:t>过程及可交付成果</w:t>
      </w:r>
      <w:bookmarkEnd w:id="2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31"/>
        <w:gridCol w:w="1398"/>
        <w:gridCol w:w="2142"/>
        <w:gridCol w:w="2125"/>
        <w:gridCol w:w="1326"/>
      </w:tblGrid>
      <w:tr w:rsidR="00CC02B0" w:rsidRPr="009B16D3" w:rsidTr="00CC02B0">
        <w:trPr>
          <w:trHeight w:val="656"/>
        </w:trPr>
        <w:tc>
          <w:tcPr>
            <w:tcW w:w="898" w:type="pct"/>
            <w:vAlign w:val="center"/>
          </w:tcPr>
          <w:p w:rsidR="00CE1E7E" w:rsidRPr="009B16D3" w:rsidRDefault="00987082" w:rsidP="00CC02B0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阶段</w:t>
            </w:r>
          </w:p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（里程碑）</w:t>
            </w:r>
          </w:p>
        </w:tc>
        <w:tc>
          <w:tcPr>
            <w:tcW w:w="820" w:type="pct"/>
            <w:vAlign w:val="center"/>
          </w:tcPr>
          <w:p w:rsidR="00987082" w:rsidRPr="009B16D3" w:rsidRDefault="00987082" w:rsidP="009B16D3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子阶段</w:t>
            </w:r>
          </w:p>
        </w:tc>
        <w:tc>
          <w:tcPr>
            <w:tcW w:w="1257" w:type="pct"/>
            <w:vAlign w:val="center"/>
          </w:tcPr>
          <w:p w:rsidR="00987082" w:rsidRPr="009B16D3" w:rsidRDefault="00987082" w:rsidP="009B16D3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开始日期</w:t>
            </w:r>
          </w:p>
        </w:tc>
        <w:tc>
          <w:tcPr>
            <w:tcW w:w="1247" w:type="pct"/>
            <w:vAlign w:val="center"/>
          </w:tcPr>
          <w:p w:rsidR="00987082" w:rsidRPr="009B16D3" w:rsidRDefault="00987082" w:rsidP="009B16D3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截止日期</w:t>
            </w:r>
          </w:p>
        </w:tc>
        <w:tc>
          <w:tcPr>
            <w:tcW w:w="778" w:type="pct"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可交付成果</w:t>
            </w:r>
          </w:p>
        </w:tc>
      </w:tr>
      <w:tr w:rsidR="00CC02B0" w:rsidRPr="009B16D3" w:rsidTr="00CC02B0">
        <w:trPr>
          <w:trHeight w:val="531"/>
        </w:trPr>
        <w:tc>
          <w:tcPr>
            <w:tcW w:w="898" w:type="pct"/>
            <w:vMerge w:val="restart"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预启动</w:t>
            </w:r>
          </w:p>
        </w:tc>
        <w:tc>
          <w:tcPr>
            <w:tcW w:w="820" w:type="pct"/>
          </w:tcPr>
          <w:p w:rsidR="00987082" w:rsidRPr="009B16D3" w:rsidRDefault="00987082" w:rsidP="00CC02B0">
            <w:pPr>
              <w:spacing w:line="240" w:lineRule="atLeast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识别项目机会</w:t>
            </w:r>
          </w:p>
        </w:tc>
        <w:tc>
          <w:tcPr>
            <w:tcW w:w="1257" w:type="pct"/>
          </w:tcPr>
          <w:p w:rsidR="00987082" w:rsidRPr="009B16D3" w:rsidRDefault="0098708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="002150B7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年</w:t>
            </w:r>
            <w:r w:rsidR="002150B7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3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="002150B7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5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987082" w:rsidRPr="009B16D3" w:rsidRDefault="002150B7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5日</w:t>
            </w:r>
          </w:p>
        </w:tc>
        <w:tc>
          <w:tcPr>
            <w:tcW w:w="778" w:type="pct"/>
            <w:vMerge w:val="restart"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商业分析报告</w:t>
            </w:r>
          </w:p>
        </w:tc>
      </w:tr>
      <w:tr w:rsidR="00CC02B0" w:rsidRPr="009B16D3" w:rsidTr="00CC02B0">
        <w:trPr>
          <w:trHeight w:val="123"/>
        </w:trPr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9B16D3">
            <w:pPr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寻找解决方案</w:t>
            </w:r>
          </w:p>
        </w:tc>
        <w:tc>
          <w:tcPr>
            <w:tcW w:w="1257" w:type="pct"/>
          </w:tcPr>
          <w:p w:rsidR="00987082" w:rsidRPr="009B16D3" w:rsidRDefault="0027092F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5日</w:t>
            </w:r>
          </w:p>
        </w:tc>
        <w:tc>
          <w:tcPr>
            <w:tcW w:w="1247" w:type="pct"/>
          </w:tcPr>
          <w:p w:rsidR="00987082" w:rsidRPr="009B16D3" w:rsidRDefault="006462F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5日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438"/>
        </w:trPr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9B16D3">
            <w:pPr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商业分析报告</w:t>
            </w:r>
          </w:p>
        </w:tc>
        <w:tc>
          <w:tcPr>
            <w:tcW w:w="1257" w:type="pct"/>
          </w:tcPr>
          <w:p w:rsidR="00987082" w:rsidRPr="009B16D3" w:rsidRDefault="006462F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7日</w:t>
            </w:r>
          </w:p>
        </w:tc>
        <w:tc>
          <w:tcPr>
            <w:tcW w:w="1247" w:type="pct"/>
          </w:tcPr>
          <w:p w:rsidR="00987082" w:rsidRPr="009B16D3" w:rsidRDefault="006462F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8日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58"/>
        </w:trPr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9B16D3">
            <w:pPr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评估</w:t>
            </w:r>
          </w:p>
        </w:tc>
        <w:tc>
          <w:tcPr>
            <w:tcW w:w="1257" w:type="pct"/>
          </w:tcPr>
          <w:p w:rsidR="00987082" w:rsidRPr="009B16D3" w:rsidRDefault="000121D1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9日</w:t>
            </w:r>
          </w:p>
        </w:tc>
        <w:tc>
          <w:tcPr>
            <w:tcW w:w="1247" w:type="pct"/>
          </w:tcPr>
          <w:p w:rsidR="00987082" w:rsidRPr="009B16D3" w:rsidRDefault="000121D1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9日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58"/>
        </w:trPr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9B16D3">
            <w:pPr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缓冲</w:t>
            </w:r>
          </w:p>
        </w:tc>
        <w:tc>
          <w:tcPr>
            <w:tcW w:w="1257" w:type="pct"/>
          </w:tcPr>
          <w:p w:rsidR="00987082" w:rsidRPr="009B16D3" w:rsidRDefault="00F2242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20年3月30日</w:t>
            </w:r>
          </w:p>
        </w:tc>
        <w:tc>
          <w:tcPr>
            <w:tcW w:w="1247" w:type="pct"/>
          </w:tcPr>
          <w:p w:rsidR="00987082" w:rsidRPr="009B16D3" w:rsidRDefault="00502C2D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20年3月30日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603"/>
        </w:trPr>
        <w:tc>
          <w:tcPr>
            <w:tcW w:w="898" w:type="pct"/>
            <w:vMerge w:val="restart"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启动</w:t>
            </w:r>
          </w:p>
        </w:tc>
        <w:tc>
          <w:tcPr>
            <w:tcW w:w="820" w:type="pct"/>
          </w:tcPr>
          <w:p w:rsidR="00987082" w:rsidRPr="009B16D3" w:rsidRDefault="0098708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干系人分析</w:t>
            </w:r>
          </w:p>
        </w:tc>
        <w:tc>
          <w:tcPr>
            <w:tcW w:w="1257" w:type="pct"/>
          </w:tcPr>
          <w:p w:rsidR="00987082" w:rsidRPr="009B16D3" w:rsidRDefault="00A6677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987082" w:rsidRPr="009B16D3" w:rsidRDefault="0068729B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="00C60A08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3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778" w:type="pct"/>
            <w:vMerge w:val="restart"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项目章程、干系人登记册、风险登记册</w:t>
            </w: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项目章程</w:t>
            </w:r>
          </w:p>
        </w:tc>
        <w:tc>
          <w:tcPr>
            <w:tcW w:w="1257" w:type="pct"/>
          </w:tcPr>
          <w:p w:rsidR="00987082" w:rsidRPr="009B16D3" w:rsidRDefault="00BD4873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987082" w:rsidRPr="009B16D3" w:rsidRDefault="00BD4873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403"/>
        </w:trPr>
        <w:tc>
          <w:tcPr>
            <w:tcW w:w="89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987082" w:rsidRPr="009B16D3" w:rsidRDefault="00987082" w:rsidP="00CC02B0">
            <w:pPr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启动会议</w:t>
            </w:r>
          </w:p>
        </w:tc>
        <w:tc>
          <w:tcPr>
            <w:tcW w:w="1257" w:type="pct"/>
          </w:tcPr>
          <w:p w:rsidR="00987082" w:rsidRPr="009B16D3" w:rsidRDefault="00AA4D21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987082" w:rsidRPr="009B16D3" w:rsidRDefault="00AA4D21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778" w:type="pct"/>
            <w:vMerge/>
            <w:vAlign w:val="center"/>
          </w:tcPr>
          <w:p w:rsidR="00987082" w:rsidRPr="009B16D3" w:rsidRDefault="00987082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 w:val="restart"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规划</w:t>
            </w:r>
          </w:p>
        </w:tc>
        <w:tc>
          <w:tcPr>
            <w:tcW w:w="820" w:type="pct"/>
          </w:tcPr>
          <w:p w:rsidR="00A12BC7" w:rsidRPr="009B16D3" w:rsidRDefault="00A12BC7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收集需求</w:t>
            </w:r>
          </w:p>
        </w:tc>
        <w:tc>
          <w:tcPr>
            <w:tcW w:w="1257" w:type="pct"/>
          </w:tcPr>
          <w:p w:rsidR="00A12BC7" w:rsidRPr="009B16D3" w:rsidRDefault="009E543A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1247" w:type="pct"/>
          </w:tcPr>
          <w:p w:rsidR="00A12BC7" w:rsidRPr="009B16D3" w:rsidRDefault="009E543A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20年4月6日</w:t>
            </w:r>
          </w:p>
        </w:tc>
        <w:tc>
          <w:tcPr>
            <w:tcW w:w="778" w:type="pct"/>
            <w:vMerge w:val="restart"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需求说明书、范围说明书、设计文档、进度计划、预算、测试计划、测试用例、</w:t>
            </w:r>
            <w:r w:rsidR="00F84682" w:rsidRPr="009B16D3">
              <w:rPr>
                <w:rFonts w:asciiTheme="minorEastAsia" w:hAnsiTheme="minorEastAsia" w:hint="eastAsia"/>
                <w:sz w:val="28"/>
                <w:szCs w:val="28"/>
              </w:rPr>
              <w:t>风险</w:t>
            </w:r>
            <w:r w:rsidR="00F84682" w:rsidRPr="009B16D3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登记册、</w:t>
            </w: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项目总规划</w:t>
            </w:r>
            <w:r w:rsidR="00F84682" w:rsidRPr="009B16D3">
              <w:rPr>
                <w:rFonts w:asciiTheme="minorEastAsia" w:hAnsiTheme="minorEastAsia" w:hint="eastAsia"/>
                <w:sz w:val="28"/>
                <w:szCs w:val="28"/>
              </w:rPr>
              <w:t>（人力资源计划、沟通计划）</w:t>
            </w: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A12BC7" w:rsidRPr="009B16D3" w:rsidRDefault="00A12BC7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定义项目范围</w:t>
            </w:r>
          </w:p>
        </w:tc>
        <w:tc>
          <w:tcPr>
            <w:tcW w:w="1257" w:type="pct"/>
          </w:tcPr>
          <w:p w:rsidR="00A12BC7" w:rsidRPr="009B16D3" w:rsidRDefault="009E543A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1247" w:type="pct"/>
          </w:tcPr>
          <w:p w:rsidR="00A12BC7" w:rsidRPr="009B16D3" w:rsidRDefault="002227E6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20年4月6日</w:t>
            </w:r>
          </w:p>
        </w:tc>
        <w:tc>
          <w:tcPr>
            <w:tcW w:w="778" w:type="pct"/>
            <w:vMerge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A12BC7" w:rsidRPr="009B16D3" w:rsidRDefault="00A12BC7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制定进度计划</w:t>
            </w:r>
          </w:p>
        </w:tc>
        <w:tc>
          <w:tcPr>
            <w:tcW w:w="1257" w:type="pct"/>
          </w:tcPr>
          <w:p w:rsidR="00A12BC7" w:rsidRPr="009B16D3" w:rsidRDefault="009E543A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="002A284D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8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A12BC7" w:rsidRPr="009B16D3" w:rsidRDefault="002227E6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</w:t>
            </w:r>
            <w:r w:rsidR="002A284D"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9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778" w:type="pct"/>
            <w:vMerge/>
            <w:vAlign w:val="center"/>
          </w:tcPr>
          <w:p w:rsidR="00A12BC7" w:rsidRPr="009B16D3" w:rsidRDefault="00A12BC7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制定成本、质量计划</w:t>
            </w:r>
          </w:p>
        </w:tc>
        <w:tc>
          <w:tcPr>
            <w:tcW w:w="1257" w:type="pct"/>
          </w:tcPr>
          <w:p w:rsidR="00CC02B0" w:rsidRPr="00CC02B0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4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月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8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4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月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9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人力资源计划</w:t>
            </w:r>
          </w:p>
        </w:tc>
        <w:tc>
          <w:tcPr>
            <w:tcW w:w="1257" w:type="pct"/>
          </w:tcPr>
          <w:p w:rsidR="00CC02B0" w:rsidRPr="00CC02B0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20年4月7日</w:t>
            </w:r>
          </w:p>
        </w:tc>
        <w:tc>
          <w:tcPr>
            <w:tcW w:w="1247" w:type="pct"/>
          </w:tcPr>
          <w:p w:rsidR="00CC02B0" w:rsidRPr="00CC02B0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0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年</w:t>
            </w:r>
            <w:r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4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月8日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沟通计划</w:t>
            </w:r>
          </w:p>
        </w:tc>
        <w:tc>
          <w:tcPr>
            <w:tcW w:w="1257" w:type="pct"/>
          </w:tcPr>
          <w:p w:rsidR="00CC02B0" w:rsidRPr="00CC02B0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20年4月6日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风险管理计划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20年4月8日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20年4月9日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培训计划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20年4月3日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20年4月4日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缓冲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20年4月9日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20年4月10日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Merge w:val="restart"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开发</w:t>
            </w: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组建团队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20年4月1日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20年4月2日</w:t>
            </w:r>
          </w:p>
        </w:tc>
        <w:tc>
          <w:tcPr>
            <w:tcW w:w="778" w:type="pct"/>
            <w:vMerge w:val="restart"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每日编译、源码、变更请求、可运行产品、测试报告</w:t>
            </w:r>
          </w:p>
        </w:tc>
      </w:tr>
      <w:tr w:rsidR="00CC02B0" w:rsidRPr="009B16D3" w:rsidTr="00CC02B0"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培训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20年4月5日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20年4月15日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435"/>
        </w:trPr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编码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20年4月14日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20年4月25日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rPr>
          <w:trHeight w:val="180"/>
        </w:trPr>
        <w:tc>
          <w:tcPr>
            <w:tcW w:w="89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测试</w:t>
            </w: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20年4月17日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20年4月20日</w:t>
            </w:r>
          </w:p>
        </w:tc>
        <w:tc>
          <w:tcPr>
            <w:tcW w:w="778" w:type="pct"/>
            <w:vMerge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C02B0" w:rsidRPr="009B16D3" w:rsidTr="00CC02B0">
        <w:tc>
          <w:tcPr>
            <w:tcW w:w="898" w:type="pct"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稳定</w:t>
            </w:r>
          </w:p>
        </w:tc>
        <w:tc>
          <w:tcPr>
            <w:tcW w:w="820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</w:p>
        </w:tc>
        <w:tc>
          <w:tcPr>
            <w:tcW w:w="125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20年4月20日</w:t>
            </w:r>
          </w:p>
        </w:tc>
        <w:tc>
          <w:tcPr>
            <w:tcW w:w="1247" w:type="pct"/>
          </w:tcPr>
          <w:p w:rsidR="00CC02B0" w:rsidRPr="009B16D3" w:rsidRDefault="00CC02B0" w:rsidP="00CC02B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9B16D3"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  <w:t>20</w:t>
            </w:r>
            <w:r w:rsidRPr="009B16D3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20年5月8日</w:t>
            </w:r>
          </w:p>
        </w:tc>
        <w:tc>
          <w:tcPr>
            <w:tcW w:w="778" w:type="pct"/>
            <w:vAlign w:val="center"/>
          </w:tcPr>
          <w:p w:rsidR="00CC02B0" w:rsidRPr="009B16D3" w:rsidRDefault="00CC02B0" w:rsidP="00CC02B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B16D3">
              <w:rPr>
                <w:rFonts w:asciiTheme="minorEastAsia" w:hAnsiTheme="minorEastAsia" w:hint="eastAsia"/>
                <w:sz w:val="28"/>
                <w:szCs w:val="28"/>
              </w:rPr>
              <w:t>变更请求、用户手册、部署手册</w:t>
            </w:r>
          </w:p>
        </w:tc>
      </w:tr>
    </w:tbl>
    <w:p w:rsidR="00987082" w:rsidRPr="00432C50" w:rsidRDefault="00987082" w:rsidP="00987082">
      <w:pPr>
        <w:rPr>
          <w:rFonts w:asciiTheme="minorEastAsia" w:hAnsiTheme="minorEastAsia" w:hint="eastAsia"/>
        </w:rPr>
      </w:pPr>
    </w:p>
    <w:p w:rsidR="008E5507" w:rsidRPr="00CC02B0" w:rsidRDefault="008E5507" w:rsidP="006541BE">
      <w:pPr>
        <w:pStyle w:val="1"/>
        <w:numPr>
          <w:ilvl w:val="0"/>
          <w:numId w:val="5"/>
        </w:numPr>
        <w:rPr>
          <w:rFonts w:asciiTheme="minorEastAsia" w:hAnsiTheme="minorEastAsia"/>
          <w:sz w:val="32"/>
          <w:szCs w:val="32"/>
        </w:rPr>
      </w:pPr>
      <w:bookmarkStart w:id="3" w:name="_Toc38960939"/>
      <w:r w:rsidRPr="00CC02B0">
        <w:rPr>
          <w:rFonts w:asciiTheme="minorEastAsia" w:hAnsiTheme="minorEastAsia" w:hint="eastAsia"/>
          <w:sz w:val="32"/>
          <w:szCs w:val="32"/>
        </w:rPr>
        <w:t>制约因素</w:t>
      </w:r>
      <w:bookmarkEnd w:id="3"/>
    </w:p>
    <w:p w:rsidR="00987082" w:rsidRPr="001C077F" w:rsidRDefault="00D35A28" w:rsidP="00FA2EEA">
      <w:pPr>
        <w:spacing w:afterLines="50" w:after="156"/>
        <w:ind w:firstLineChars="200" w:firstLine="560"/>
        <w:rPr>
          <w:rFonts w:asciiTheme="minorEastAsia" w:hAnsiTheme="minorEastAsia"/>
          <w:sz w:val="28"/>
          <w:szCs w:val="28"/>
        </w:rPr>
      </w:pPr>
      <w:r w:rsidRPr="001C077F">
        <w:rPr>
          <w:rFonts w:asciiTheme="minorEastAsia" w:hAnsiTheme="minorEastAsia" w:hint="eastAsia"/>
          <w:sz w:val="28"/>
          <w:szCs w:val="28"/>
        </w:rPr>
        <w:t>软件需要获得学生信息的调用</w:t>
      </w:r>
      <w:r w:rsidR="00611E48" w:rsidRPr="001C077F">
        <w:rPr>
          <w:rFonts w:asciiTheme="minorEastAsia" w:hAnsiTheme="minorEastAsia" w:hint="eastAsia"/>
          <w:sz w:val="28"/>
          <w:szCs w:val="28"/>
        </w:rPr>
        <w:t>，才能限制只有校内学生使用</w:t>
      </w:r>
    </w:p>
    <w:p w:rsidR="008E5507" w:rsidRPr="001C077F" w:rsidRDefault="00963B86" w:rsidP="00D90CEB">
      <w:pPr>
        <w:pStyle w:val="1"/>
        <w:numPr>
          <w:ilvl w:val="0"/>
          <w:numId w:val="5"/>
        </w:numPr>
        <w:rPr>
          <w:rFonts w:asciiTheme="minorEastAsia" w:hAnsiTheme="minorEastAsia"/>
          <w:sz w:val="32"/>
          <w:szCs w:val="32"/>
        </w:rPr>
      </w:pPr>
      <w:bookmarkStart w:id="4" w:name="_Toc38960940"/>
      <w:r w:rsidRPr="001C077F">
        <w:rPr>
          <w:rFonts w:asciiTheme="minorEastAsia" w:hAnsiTheme="minorEastAsia" w:hint="eastAsia"/>
          <w:sz w:val="32"/>
          <w:szCs w:val="32"/>
        </w:rPr>
        <w:lastRenderedPageBreak/>
        <w:t>假设条件</w:t>
      </w:r>
      <w:bookmarkEnd w:id="4"/>
    </w:p>
    <w:p w:rsidR="00987082" w:rsidRPr="001C077F" w:rsidRDefault="00E5424D" w:rsidP="00FA2EEA">
      <w:pPr>
        <w:spacing w:afterLines="50" w:after="156"/>
        <w:ind w:firstLineChars="200" w:firstLine="560"/>
        <w:rPr>
          <w:rFonts w:asciiTheme="minorEastAsia" w:hAnsiTheme="minorEastAsia"/>
          <w:sz w:val="28"/>
          <w:szCs w:val="28"/>
        </w:rPr>
      </w:pPr>
      <w:r w:rsidRPr="001C077F">
        <w:rPr>
          <w:rFonts w:asciiTheme="minorEastAsia" w:hAnsiTheme="minorEastAsia" w:hint="eastAsia"/>
          <w:sz w:val="28"/>
          <w:szCs w:val="28"/>
        </w:rPr>
        <w:t>在校师生都存在需要二手交易的商品和需求</w:t>
      </w:r>
    </w:p>
    <w:sectPr w:rsidR="00987082" w:rsidRPr="001C077F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2CB6" w:rsidRDefault="00682CB6" w:rsidP="008E5507">
      <w:r>
        <w:separator/>
      </w:r>
    </w:p>
  </w:endnote>
  <w:endnote w:type="continuationSeparator" w:id="0">
    <w:p w:rsidR="00682CB6" w:rsidRDefault="00682CB6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2CB6" w:rsidRDefault="00682CB6" w:rsidP="008E5507">
      <w:r>
        <w:separator/>
      </w:r>
    </w:p>
  </w:footnote>
  <w:footnote w:type="continuationSeparator" w:id="0">
    <w:p w:rsidR="00682CB6" w:rsidRDefault="00682CB6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A11742">
      <w:tc>
        <w:tcPr>
          <w:tcW w:w="6379" w:type="dxa"/>
        </w:tcPr>
        <w:p w:rsidR="00C711F9" w:rsidRDefault="00682CB6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BD7E4E">
            <w:rPr>
              <w:rFonts w:ascii="Arial" w:hAnsi="Arial" w:hint="eastAsia"/>
            </w:rPr>
            <w:t>校小鱼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&lt;1.0&gt;</w:t>
          </w:r>
        </w:p>
      </w:tc>
    </w:tr>
    <w:tr w:rsidR="00C711F9" w:rsidTr="00A11742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Pr="00A11742" w:rsidRDefault="00C711F9" w:rsidP="00ED2EB1">
          <w:pPr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Date:&lt;</w:t>
          </w:r>
          <w:r w:rsidR="00680711">
            <w:rPr>
              <w:rFonts w:ascii="Times New Roman" w:hint="eastAsia"/>
              <w:noProof/>
            </w:rPr>
            <w:t>2</w:t>
          </w:r>
          <w:r w:rsidR="00A11742">
            <w:rPr>
              <w:rFonts w:ascii="Times New Roman"/>
              <w:noProof/>
            </w:rPr>
            <w:t>02</w:t>
          </w:r>
          <w:r w:rsidR="00680711">
            <w:rPr>
              <w:rFonts w:ascii="Times New Roman" w:hint="eastAsia"/>
              <w:noProof/>
            </w:rPr>
            <w:t>0</w:t>
          </w:r>
          <w:r w:rsidR="00822268">
            <w:rPr>
              <w:rFonts w:ascii="Times New Roman" w:hint="eastAsia"/>
              <w:noProof/>
            </w:rPr>
            <w:t>-</w:t>
          </w:r>
          <w:r w:rsidR="0092636F">
            <w:rPr>
              <w:rFonts w:ascii="Times New Roman" w:hint="eastAsia"/>
              <w:noProof/>
            </w:rPr>
            <w:t>4</w:t>
          </w:r>
          <w:r>
            <w:rPr>
              <w:rFonts w:ascii="Times New Roman" w:hint="eastAsia"/>
              <w:noProof/>
            </w:rPr>
            <w:t>-</w:t>
          </w:r>
          <w:r w:rsidR="00A11742">
            <w:rPr>
              <w:rFonts w:ascii="Times New Roman"/>
              <w:noProof/>
            </w:rPr>
            <w:t>2</w:t>
          </w:r>
          <w:r w:rsidR="00432C50">
            <w:rPr>
              <w:rFonts w:ascii="Times New Roman"/>
              <w:noProof/>
            </w:rPr>
            <w:t>6</w:t>
          </w:r>
          <w:r>
            <w:rPr>
              <w:rFonts w:ascii="Times New Roman"/>
              <w:noProof/>
            </w:rPr>
            <w:t>&gt;</w:t>
          </w:r>
        </w:p>
      </w:tc>
    </w:tr>
  </w:tbl>
  <w:p w:rsidR="0011391E" w:rsidRDefault="0011391E" w:rsidP="00D4344F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0213A"/>
    <w:rsid w:val="000121D1"/>
    <w:rsid w:val="00014867"/>
    <w:rsid w:val="00023D70"/>
    <w:rsid w:val="0004135E"/>
    <w:rsid w:val="00060F00"/>
    <w:rsid w:val="000A0112"/>
    <w:rsid w:val="000C72AE"/>
    <w:rsid w:val="000E3212"/>
    <w:rsid w:val="0011391E"/>
    <w:rsid w:val="00117B5E"/>
    <w:rsid w:val="001229B3"/>
    <w:rsid w:val="001419D3"/>
    <w:rsid w:val="0014334D"/>
    <w:rsid w:val="00194DAB"/>
    <w:rsid w:val="001970BC"/>
    <w:rsid w:val="001B1B60"/>
    <w:rsid w:val="001C077F"/>
    <w:rsid w:val="001C4AD9"/>
    <w:rsid w:val="001F38FE"/>
    <w:rsid w:val="002150B7"/>
    <w:rsid w:val="002227E6"/>
    <w:rsid w:val="00233B34"/>
    <w:rsid w:val="002649FB"/>
    <w:rsid w:val="0027092F"/>
    <w:rsid w:val="00284191"/>
    <w:rsid w:val="002A284D"/>
    <w:rsid w:val="002B2912"/>
    <w:rsid w:val="002C2FC7"/>
    <w:rsid w:val="002F75A7"/>
    <w:rsid w:val="00300E8F"/>
    <w:rsid w:val="00302B13"/>
    <w:rsid w:val="003114A4"/>
    <w:rsid w:val="00313FE8"/>
    <w:rsid w:val="00324657"/>
    <w:rsid w:val="00343286"/>
    <w:rsid w:val="00345691"/>
    <w:rsid w:val="003472C8"/>
    <w:rsid w:val="0036066E"/>
    <w:rsid w:val="00360DA5"/>
    <w:rsid w:val="00377075"/>
    <w:rsid w:val="00391ADF"/>
    <w:rsid w:val="003C4A88"/>
    <w:rsid w:val="003D17B6"/>
    <w:rsid w:val="003D3B5E"/>
    <w:rsid w:val="00432C50"/>
    <w:rsid w:val="00481DE2"/>
    <w:rsid w:val="00483996"/>
    <w:rsid w:val="0049762A"/>
    <w:rsid w:val="004B6BA9"/>
    <w:rsid w:val="004D23E0"/>
    <w:rsid w:val="004E36A4"/>
    <w:rsid w:val="004F33B6"/>
    <w:rsid w:val="00502C2D"/>
    <w:rsid w:val="00516817"/>
    <w:rsid w:val="00531A30"/>
    <w:rsid w:val="00597701"/>
    <w:rsid w:val="005A50E2"/>
    <w:rsid w:val="005F681C"/>
    <w:rsid w:val="005F785C"/>
    <w:rsid w:val="00611E48"/>
    <w:rsid w:val="0061273D"/>
    <w:rsid w:val="00613CEC"/>
    <w:rsid w:val="00614BB2"/>
    <w:rsid w:val="00642CBD"/>
    <w:rsid w:val="006462F2"/>
    <w:rsid w:val="00650415"/>
    <w:rsid w:val="006541BE"/>
    <w:rsid w:val="0066379A"/>
    <w:rsid w:val="00666E53"/>
    <w:rsid w:val="00680711"/>
    <w:rsid w:val="00682CB6"/>
    <w:rsid w:val="0068729B"/>
    <w:rsid w:val="006924ED"/>
    <w:rsid w:val="006950A8"/>
    <w:rsid w:val="006A0720"/>
    <w:rsid w:val="006B0567"/>
    <w:rsid w:val="006B4217"/>
    <w:rsid w:val="006D4BAA"/>
    <w:rsid w:val="006E3E02"/>
    <w:rsid w:val="00727FAA"/>
    <w:rsid w:val="007C7FBD"/>
    <w:rsid w:val="007E6C4F"/>
    <w:rsid w:val="008060B4"/>
    <w:rsid w:val="00822268"/>
    <w:rsid w:val="00827AF7"/>
    <w:rsid w:val="008506D8"/>
    <w:rsid w:val="008727B5"/>
    <w:rsid w:val="00873E5F"/>
    <w:rsid w:val="00883FE9"/>
    <w:rsid w:val="00890ECF"/>
    <w:rsid w:val="008A723A"/>
    <w:rsid w:val="008B75A1"/>
    <w:rsid w:val="008C5155"/>
    <w:rsid w:val="008D1CB3"/>
    <w:rsid w:val="008E399D"/>
    <w:rsid w:val="008E5507"/>
    <w:rsid w:val="0092636F"/>
    <w:rsid w:val="00963B86"/>
    <w:rsid w:val="00976F00"/>
    <w:rsid w:val="00987082"/>
    <w:rsid w:val="009A6DCD"/>
    <w:rsid w:val="009A7548"/>
    <w:rsid w:val="009B16D3"/>
    <w:rsid w:val="009B4EB1"/>
    <w:rsid w:val="009C2499"/>
    <w:rsid w:val="009E543A"/>
    <w:rsid w:val="00A11742"/>
    <w:rsid w:val="00A12BC7"/>
    <w:rsid w:val="00A565EE"/>
    <w:rsid w:val="00A640A6"/>
    <w:rsid w:val="00A66772"/>
    <w:rsid w:val="00A857C5"/>
    <w:rsid w:val="00AA4D21"/>
    <w:rsid w:val="00AC65DD"/>
    <w:rsid w:val="00AD215E"/>
    <w:rsid w:val="00AE74E4"/>
    <w:rsid w:val="00B06EA2"/>
    <w:rsid w:val="00B40821"/>
    <w:rsid w:val="00B62915"/>
    <w:rsid w:val="00B64075"/>
    <w:rsid w:val="00B758C2"/>
    <w:rsid w:val="00BC3943"/>
    <w:rsid w:val="00BD4873"/>
    <w:rsid w:val="00BD7E4E"/>
    <w:rsid w:val="00BE7DD5"/>
    <w:rsid w:val="00BF3DFA"/>
    <w:rsid w:val="00C178DD"/>
    <w:rsid w:val="00C60A08"/>
    <w:rsid w:val="00C711F9"/>
    <w:rsid w:val="00C867DB"/>
    <w:rsid w:val="00C92AF2"/>
    <w:rsid w:val="00C92CC2"/>
    <w:rsid w:val="00C9551E"/>
    <w:rsid w:val="00CC02B0"/>
    <w:rsid w:val="00CD0D04"/>
    <w:rsid w:val="00CE1E7E"/>
    <w:rsid w:val="00CF6B8C"/>
    <w:rsid w:val="00D20783"/>
    <w:rsid w:val="00D35A28"/>
    <w:rsid w:val="00D4344F"/>
    <w:rsid w:val="00D46F72"/>
    <w:rsid w:val="00D50121"/>
    <w:rsid w:val="00D51622"/>
    <w:rsid w:val="00D54A4D"/>
    <w:rsid w:val="00D61A4B"/>
    <w:rsid w:val="00D64596"/>
    <w:rsid w:val="00D90CEB"/>
    <w:rsid w:val="00DA7394"/>
    <w:rsid w:val="00DC23D1"/>
    <w:rsid w:val="00DD393A"/>
    <w:rsid w:val="00DF10B8"/>
    <w:rsid w:val="00E0399B"/>
    <w:rsid w:val="00E328C0"/>
    <w:rsid w:val="00E42C46"/>
    <w:rsid w:val="00E5424D"/>
    <w:rsid w:val="00E551B7"/>
    <w:rsid w:val="00E80BB5"/>
    <w:rsid w:val="00EA1160"/>
    <w:rsid w:val="00ED0018"/>
    <w:rsid w:val="00EE2785"/>
    <w:rsid w:val="00EF3B1C"/>
    <w:rsid w:val="00F22422"/>
    <w:rsid w:val="00F27CCF"/>
    <w:rsid w:val="00F35F0F"/>
    <w:rsid w:val="00F511A8"/>
    <w:rsid w:val="00F57BC6"/>
    <w:rsid w:val="00F62A6C"/>
    <w:rsid w:val="00F67C41"/>
    <w:rsid w:val="00F84682"/>
    <w:rsid w:val="00FA2EEA"/>
    <w:rsid w:val="00FA4C55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DDF59"/>
  <w15:docId w15:val="{DBBB37EC-7C0E-49A2-A467-B525B888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B64075"/>
    <w:pPr>
      <w:tabs>
        <w:tab w:val="left" w:pos="432"/>
        <w:tab w:val="right" w:pos="9360"/>
      </w:tabs>
      <w:spacing w:before="240" w:after="60" w:line="240" w:lineRule="atLeast"/>
      <w:ind w:right="720"/>
      <w:jc w:val="left"/>
    </w:pPr>
    <w:rPr>
      <w:rFonts w:asciiTheme="minorEastAsia" w:hAnsiTheme="minorEastAsia" w:cs="Times New Roman"/>
      <w:noProof/>
      <w:snapToGrid w:val="0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167</cp:revision>
  <dcterms:created xsi:type="dcterms:W3CDTF">2011-02-14T01:39:00Z</dcterms:created>
  <dcterms:modified xsi:type="dcterms:W3CDTF">2020-04-28T02:08:00Z</dcterms:modified>
</cp:coreProperties>
</file>