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C464" w14:textId="5586C7E0" w:rsidR="00221D83" w:rsidRPr="000A5D22" w:rsidRDefault="00EE1E74" w:rsidP="000A5D22">
      <w:pPr>
        <w:pStyle w:val="Heading1"/>
      </w:pPr>
      <w:r w:rsidRPr="000A5D22">
        <w:t xml:space="preserve">Cara </w:t>
      </w:r>
      <w:proofErr w:type="spellStart"/>
      <w:r w:rsidR="00B21B51">
        <w:t>Rodgveller</w:t>
      </w:r>
      <w:proofErr w:type="spellEnd"/>
    </w:p>
    <w:p w14:paraId="327AD35B" w14:textId="77777777" w:rsidR="00EA00C8" w:rsidRDefault="00EA00C8" w:rsidP="00EA00C8">
      <w:pPr>
        <w:rPr>
          <w:rFonts w:ascii="Times New Roman" w:hAnsi="Times New Roman" w:cs="Times New Roman"/>
        </w:rPr>
      </w:pPr>
    </w:p>
    <w:p w14:paraId="16310FE2" w14:textId="65A162EA" w:rsidR="00E03A6C" w:rsidRDefault="00E070EC" w:rsidP="00E070EC">
      <w:pPr>
        <w:pStyle w:val="Heading2"/>
      </w:pPr>
      <w:r>
        <w:t xml:space="preserve">Skipped Spawning </w:t>
      </w:r>
      <w:r w:rsidR="005F1E05">
        <w:t xml:space="preserve">(Sablefish focus) </w:t>
      </w:r>
      <w:r>
        <w:t xml:space="preserve">and influence on </w:t>
      </w:r>
      <w:proofErr w:type="gramStart"/>
      <w:r>
        <w:t>management</w:t>
      </w:r>
      <w:proofErr w:type="gramEnd"/>
    </w:p>
    <w:p w14:paraId="4DC177C6" w14:textId="7A19DA4D" w:rsidR="00B2518C" w:rsidRDefault="00515005" w:rsidP="00E070EC">
      <w:pPr>
        <w:rPr>
          <w:rFonts w:ascii="Times New Roman" w:hAnsi="Times New Roman" w:cs="Times New Roman"/>
        </w:rPr>
      </w:pPr>
      <w:r w:rsidRPr="00515005">
        <w:rPr>
          <w:rFonts w:ascii="Times New Roman" w:hAnsi="Times New Roman" w:cs="Times New Roman"/>
        </w:rPr>
        <w:t>Skipped spawning</w:t>
      </w:r>
      <w:r>
        <w:rPr>
          <w:rFonts w:ascii="Times New Roman" w:hAnsi="Times New Roman" w:cs="Times New Roman"/>
        </w:rPr>
        <w:t xml:space="preserve"> generally appears to be a plastic trait in many marine teleost </w:t>
      </w:r>
      <w:proofErr w:type="gramStart"/>
      <w:r>
        <w:rPr>
          <w:rFonts w:ascii="Times New Roman" w:hAnsi="Times New Roman" w:cs="Times New Roman"/>
        </w:rPr>
        <w:t>fish, and</w:t>
      </w:r>
      <w:proofErr w:type="gramEnd"/>
      <w:r>
        <w:rPr>
          <w:rFonts w:ascii="Times New Roman" w:hAnsi="Times New Roman" w:cs="Times New Roman"/>
        </w:rPr>
        <w:t xml:space="preserve"> is more common than we think. Variation in skipped spawning is likely a result of environmental conditions</w:t>
      </w:r>
      <w:r w:rsidR="00E86730">
        <w:rPr>
          <w:rFonts w:ascii="Times New Roman" w:hAnsi="Times New Roman" w:cs="Times New Roman"/>
        </w:rPr>
        <w:t xml:space="preserve"> and has been attributed to poor feeding conditions</w:t>
      </w:r>
      <w:r w:rsidR="00B2518C">
        <w:rPr>
          <w:rFonts w:ascii="Times New Roman" w:hAnsi="Times New Roman" w:cs="Times New Roman"/>
        </w:rPr>
        <w:t>, given that the probability of spawning is a trade-off between mortality</w:t>
      </w:r>
      <w:r w:rsidR="00BF3A61">
        <w:rPr>
          <w:rFonts w:ascii="Times New Roman" w:hAnsi="Times New Roman" w:cs="Times New Roman"/>
        </w:rPr>
        <w:t xml:space="preserve">, </w:t>
      </w:r>
      <w:r w:rsidR="00B2518C">
        <w:rPr>
          <w:rFonts w:ascii="Times New Roman" w:hAnsi="Times New Roman" w:cs="Times New Roman"/>
        </w:rPr>
        <w:t xml:space="preserve">energetic costs </w:t>
      </w:r>
      <w:r w:rsidR="00D6115D">
        <w:rPr>
          <w:rFonts w:ascii="Times New Roman" w:hAnsi="Times New Roman" w:cs="Times New Roman"/>
        </w:rPr>
        <w:t>associated</w:t>
      </w:r>
      <w:r w:rsidR="00593488">
        <w:rPr>
          <w:rFonts w:ascii="Times New Roman" w:hAnsi="Times New Roman" w:cs="Times New Roman"/>
        </w:rPr>
        <w:t xml:space="preserve"> with</w:t>
      </w:r>
      <w:r w:rsidR="00B2518C">
        <w:rPr>
          <w:rFonts w:ascii="Times New Roman" w:hAnsi="Times New Roman" w:cs="Times New Roman"/>
        </w:rPr>
        <w:t xml:space="preserve"> reproduction and migration</w:t>
      </w:r>
      <w:r w:rsidR="00BF3A61">
        <w:rPr>
          <w:rFonts w:ascii="Times New Roman" w:hAnsi="Times New Roman" w:cs="Times New Roman"/>
        </w:rPr>
        <w:t xml:space="preserve">, and </w:t>
      </w:r>
      <w:r w:rsidR="00BB1E31">
        <w:rPr>
          <w:rFonts w:ascii="Times New Roman" w:hAnsi="Times New Roman" w:cs="Times New Roman"/>
        </w:rPr>
        <w:t>maintenance</w:t>
      </w:r>
      <w:r w:rsidR="00BF3A61">
        <w:rPr>
          <w:rFonts w:ascii="Times New Roman" w:hAnsi="Times New Roman" w:cs="Times New Roman"/>
        </w:rPr>
        <w:t xml:space="preserve">. </w:t>
      </w:r>
    </w:p>
    <w:p w14:paraId="75BCE47C" w14:textId="77777777" w:rsidR="00B2518C" w:rsidRDefault="00B2518C" w:rsidP="00E070EC">
      <w:pPr>
        <w:rPr>
          <w:rFonts w:ascii="Times New Roman" w:hAnsi="Times New Roman" w:cs="Times New Roman"/>
        </w:rPr>
      </w:pPr>
    </w:p>
    <w:p w14:paraId="72DFDA32" w14:textId="6B324F34" w:rsidR="00E070EC" w:rsidRPr="009571A3" w:rsidRDefault="00515005" w:rsidP="00E070EC">
      <w:pPr>
        <w:rPr>
          <w:rFonts w:ascii="Times New Roman" w:hAnsi="Times New Roman" w:cs="Times New Roman"/>
        </w:rPr>
      </w:pPr>
      <w:r>
        <w:rPr>
          <w:rFonts w:ascii="Times New Roman" w:hAnsi="Times New Roman" w:cs="Times New Roman"/>
        </w:rPr>
        <w:t>With respect</w:t>
      </w:r>
      <w:r w:rsidR="00C74E58">
        <w:rPr>
          <w:rFonts w:ascii="Times New Roman" w:hAnsi="Times New Roman" w:cs="Times New Roman"/>
        </w:rPr>
        <w:t xml:space="preserve"> </w:t>
      </w:r>
      <w:r>
        <w:rPr>
          <w:rFonts w:ascii="Times New Roman" w:hAnsi="Times New Roman" w:cs="Times New Roman"/>
        </w:rPr>
        <w:t xml:space="preserve">to </w:t>
      </w:r>
      <w:r w:rsidR="00C74E58">
        <w:rPr>
          <w:rFonts w:ascii="Times New Roman" w:hAnsi="Times New Roman" w:cs="Times New Roman"/>
        </w:rPr>
        <w:t xml:space="preserve">Alaska </w:t>
      </w:r>
      <w:r>
        <w:rPr>
          <w:rFonts w:ascii="Times New Roman" w:hAnsi="Times New Roman" w:cs="Times New Roman"/>
        </w:rPr>
        <w:t>sablefish</w:t>
      </w:r>
      <w:r w:rsidR="00BB3735">
        <w:rPr>
          <w:rFonts w:ascii="Times New Roman" w:hAnsi="Times New Roman" w:cs="Times New Roman"/>
        </w:rPr>
        <w:t>,</w:t>
      </w:r>
      <w:r w:rsidR="00D514EE">
        <w:rPr>
          <w:rFonts w:ascii="Times New Roman" w:hAnsi="Times New Roman" w:cs="Times New Roman"/>
        </w:rPr>
        <w:t xml:space="preserve"> </w:t>
      </w:r>
      <w:r w:rsidR="00C74E58">
        <w:rPr>
          <w:rFonts w:ascii="Times New Roman" w:hAnsi="Times New Roman" w:cs="Times New Roman"/>
        </w:rPr>
        <w:t>skipped spawning rates varied drastically (from about 21% to 6% in 2011 and 2015, respectivel</w:t>
      </w:r>
      <w:r w:rsidR="007C64FB">
        <w:rPr>
          <w:rFonts w:ascii="Times New Roman" w:hAnsi="Times New Roman" w:cs="Times New Roman"/>
        </w:rPr>
        <w:t>y;</w:t>
      </w:r>
      <w:r w:rsidR="001C5CDC">
        <w:rPr>
          <w:rFonts w:ascii="Times New Roman" w:hAnsi="Times New Roman" w:cs="Times New Roman"/>
        </w:rPr>
        <w:t xml:space="preserve"> </w:t>
      </w:r>
      <w:r w:rsidR="001C5CDC">
        <w:rPr>
          <w:rFonts w:ascii="Times New Roman" w:hAnsi="Times New Roman" w:cs="Times New Roman"/>
        </w:rPr>
        <w:fldChar w:fldCharType="begin"/>
      </w:r>
      <w:r w:rsidR="007C64FB">
        <w:rPr>
          <w:rFonts w:ascii="Times New Roman" w:hAnsi="Times New Roman" w:cs="Times New Roman"/>
        </w:rPr>
        <w:instrText xml:space="preserve"> ADDIN ZOTERO_ITEM CSL_CITATION {"citationID":"2uPLmqsJ","properties":{"formattedCitation":"(Rodgveller {\\i{}et al.}, 2016; Rodgveller, 2018a, 2018b)","plainCitation":"(Rodgveller et al., 2016; Rodgveller, 2018a, 2018b)","noteIndex":0},"citationItems":[{"id":13964,"uris":["http://zotero.org/users/6698527/items/KEEAHWI2"],"itemData":{"id":13964,"type":"article-journal","abstract":"Accurate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F."}],"issued":{"date-parts":[["2016",1]]}}},{"id":13965,"uris":["http://zotero.org/users/6698527/items/5PVMF8X5"],"itemData":{"id":13965,"type":"article-journal","DOI":"10.7289/V5/TM-AFSC-371","language":"en","license":"Public Domain","note":"publisher: U.S. Department of Commerce, National Oceanic and Atmospheric Administration, National Marine Fisheries Service, Alaska Fisheries Science Center","source":"DOI.org (Datacite)","title":"Age-at-maturity and fecundity of female sablefish sampled in December of 2011 and 2015 in the Gulf of Alaska","URL":"https://repository.library.noaa.gov/view/noaa/17605","author":[{"family":"Rodgveller","given":"Cara J."}],"accessed":{"date-parts":[["2024",1,25]]},"issued":{"date-parts":[["2018"]]}}},{"id":13962,"uris":["http://zotero.org/users/6698527/items/8QYUQFH3"],"itemData":{"id":13962,"type":"article-journal","abstract":"Ovarian development in Sableﬁsh Anoplopoma ﬁmbria was classiﬁed using three methods for samples collected during July and August in the Gulf of Alaska, approximately 6–8 months prior to spawning. Although not an ideal time for predicting future spawning, this is when survey platforms, such as longline and trawl vessels, are available annually. The three maturity classiﬁcation methods included (1) macroscopic classiﬁcation at sea by trained scientists but with these personnel varying throughout the survey period, (2) macroscopic classiﬁcation after the survey from photographs by a single, highly trained scientist (standardized macroscopic), and (3) a microscopic evaluation of ovarian structures from histological slides. Based on certain oocyte development characteristics, the second half of August was identiﬁed as the time period when maturity could be the most accurately classiﬁed in the Gulf of Alaska. Age and length at maturity were estimated to be earlier or smaller, respectively, on some portions of the survey, when macroscopic at-sea methods were used as opposed to standardized macroscopic or microscopic methods. Skip spawning was documented throughout the survey but at a lower rate than was reported in other studies (2% versus 6% and 21%), indicating that the rate of skip spawning is likely variable. The results demonstrate that accurate maturity classiﬁcations may be determined from collections during nonpreferable months when histology or the standardized macroscopic method is used. Identifying skip spawning is likely reliant on microscopic analysis, and so a combination of the standardized macroscopic method along with limited histological sampling, to identify skip spawning rates or to classify maturity when there is uncertainty at sea, may be the most time- and cost-effective option for species similar to Sableﬁsh that skip spawn.","container-title":"Marine and Coastal Fisheries","DOI":"10.1002/mcf2.10053","ISSN":"1942-5120, 1942-5120","issue":"6","journalAbbreviation":"Mar Coast Fish","language":"en","page":"563-576","source":"DOI.org (Crossref)","title":"A Comparison of Methods for Classifying Female Sablefish Maturity and Skip Spawning Outside the Spawning Season","volume":"10","author":[{"family":"Rodgveller","given":"C. J."}],"issued":{"date-parts":[["2018",12]]}}}],"schema":"https://github.com/citation-style-language/schema/raw/master/csl-citation.json"} </w:instrText>
      </w:r>
      <w:r w:rsidR="001C5CDC">
        <w:rPr>
          <w:rFonts w:ascii="Times New Roman" w:hAnsi="Times New Roman" w:cs="Times New Roman"/>
        </w:rPr>
        <w:fldChar w:fldCharType="separate"/>
      </w:r>
      <w:r w:rsidR="007C64FB" w:rsidRPr="007C64FB">
        <w:rPr>
          <w:rFonts w:ascii="Times New Roman" w:hAnsi="Times New Roman" w:cs="Times New Roman"/>
        </w:rPr>
        <w:t xml:space="preserve">Rodgveller </w:t>
      </w:r>
      <w:r w:rsidR="007C64FB" w:rsidRPr="007C64FB">
        <w:rPr>
          <w:rFonts w:ascii="Times New Roman" w:hAnsi="Times New Roman" w:cs="Times New Roman"/>
          <w:i/>
          <w:iCs/>
        </w:rPr>
        <w:t>et al.</w:t>
      </w:r>
      <w:r w:rsidR="007C64FB" w:rsidRPr="007C64FB">
        <w:rPr>
          <w:rFonts w:ascii="Times New Roman" w:hAnsi="Times New Roman" w:cs="Times New Roman"/>
        </w:rPr>
        <w:t>, 2016; Rodgveller, 2018a, 2018b)</w:t>
      </w:r>
      <w:r w:rsidR="001C5CDC">
        <w:rPr>
          <w:rFonts w:ascii="Times New Roman" w:hAnsi="Times New Roman" w:cs="Times New Roman"/>
        </w:rPr>
        <w:fldChar w:fldCharType="end"/>
      </w:r>
      <w:r w:rsidR="00280E39">
        <w:rPr>
          <w:rFonts w:ascii="Times New Roman" w:hAnsi="Times New Roman" w:cs="Times New Roman"/>
        </w:rPr>
        <w:t xml:space="preserve">, suggesting the plasticity of skipped spawning. In these papers, this was attributed to a potential shift </w:t>
      </w:r>
      <w:r w:rsidR="00FD08F1">
        <w:rPr>
          <w:rFonts w:ascii="Times New Roman" w:hAnsi="Times New Roman" w:cs="Times New Roman"/>
        </w:rPr>
        <w:t xml:space="preserve">from a cool PDO phase to a warmer PDO phase, which has been speculated to be beneficial for sablefish (i.e., when we have seen large recruitment events). </w:t>
      </w:r>
      <w:r w:rsidR="00280E39">
        <w:rPr>
          <w:rFonts w:ascii="Times New Roman" w:hAnsi="Times New Roman" w:cs="Times New Roman"/>
        </w:rPr>
        <w:t xml:space="preserve">Sablefish studied in the west coast are believed to be a separate population from Alaska sablefish; therein they found no evidence of skipped spawning, which might be attributed to genetics or </w:t>
      </w:r>
      <w:r w:rsidR="00A139C2">
        <w:rPr>
          <w:rFonts w:ascii="Times New Roman" w:hAnsi="Times New Roman" w:cs="Times New Roman"/>
        </w:rPr>
        <w:t>latitudinal</w:t>
      </w:r>
      <w:r w:rsidR="00280E39">
        <w:rPr>
          <w:rFonts w:ascii="Times New Roman" w:hAnsi="Times New Roman" w:cs="Times New Roman"/>
        </w:rPr>
        <w:t xml:space="preserve"> </w:t>
      </w:r>
      <w:r w:rsidR="00AF7314">
        <w:rPr>
          <w:rFonts w:ascii="Times New Roman" w:hAnsi="Times New Roman" w:cs="Times New Roman"/>
        </w:rPr>
        <w:t xml:space="preserve">variation, but could also be due to the limited geographic scope of the study </w:t>
      </w:r>
      <w:r w:rsidR="00F70701">
        <w:rPr>
          <w:rFonts w:ascii="Times New Roman" w:hAnsi="Times New Roman" w:cs="Times New Roman"/>
        </w:rPr>
        <w:fldChar w:fldCharType="begin"/>
      </w:r>
      <w:r w:rsidR="00F70701">
        <w:rPr>
          <w:rFonts w:ascii="Times New Roman" w:hAnsi="Times New Roman" w:cs="Times New Roman"/>
        </w:rPr>
        <w:instrText xml:space="preserve"> ADDIN ZOTERO_ITEM CSL_CITATION {"citationID":"FoMSWKo5","properties":{"formattedCitation":"(Guzm\\uc0\\u225{}n {\\i{}et al.}, 2017)","plainCitation":"(Guzmán et al., 2017)","noteIndex":0},"citationItems":[{"id":13959,"uris":["http://zotero.org/users/6698527/items/AKKWMP5C"],"itemData":{"id":13959,"type":"article-journal","container-title":"PLOS ONE","DOI":"10.1371/journal.pone.0184413","ISSN":"1932-6203","issue":"9","journalAbbreviation":"PLoS ONE","language":"en","page":"e0184413","source":"DOI.org (Crossref)","title":"Reproductive life history of sablefish (Anoplopoma fimbria) from the U.S. Washington coast","volume":"12","author":[{"family":"Guzmán","given":"José M."},{"family":"Luckenbach","given":"J. Adam"},{"family":"Middleton","given":"Mollie A."},{"family":"Massee","given":"Kenneth C."},{"family":"Jensen","given":"Cortney"},{"family":"Goetz","given":"Frederick W."},{"family":"Jasonowicz","given":"Andrew J."},{"family":"Swanson","given":"Penny"}],"editor":[{"family":"Planas","given":"Josep V."}],"issued":{"date-parts":[["2017",9,8]]}}}],"schema":"https://github.com/citation-style-language/schema/raw/master/csl-citation.json"} </w:instrText>
      </w:r>
      <w:r w:rsidR="00F70701">
        <w:rPr>
          <w:rFonts w:ascii="Times New Roman" w:hAnsi="Times New Roman" w:cs="Times New Roman"/>
        </w:rPr>
        <w:fldChar w:fldCharType="separate"/>
      </w:r>
      <w:r w:rsidR="00F70701" w:rsidRPr="00F70701">
        <w:rPr>
          <w:rFonts w:ascii="Times New Roman" w:hAnsi="Times New Roman" w:cs="Times New Roman"/>
        </w:rPr>
        <w:t xml:space="preserve">(Guzmán </w:t>
      </w:r>
      <w:r w:rsidR="00F70701" w:rsidRPr="00F70701">
        <w:rPr>
          <w:rFonts w:ascii="Times New Roman" w:hAnsi="Times New Roman" w:cs="Times New Roman"/>
          <w:i/>
          <w:iCs/>
        </w:rPr>
        <w:t>et al.</w:t>
      </w:r>
      <w:r w:rsidR="00F70701" w:rsidRPr="00F70701">
        <w:rPr>
          <w:rFonts w:ascii="Times New Roman" w:hAnsi="Times New Roman" w:cs="Times New Roman"/>
        </w:rPr>
        <w:t>, 2017)</w:t>
      </w:r>
      <w:r w:rsidR="00F70701">
        <w:rPr>
          <w:rFonts w:ascii="Times New Roman" w:hAnsi="Times New Roman" w:cs="Times New Roman"/>
        </w:rPr>
        <w:fldChar w:fldCharType="end"/>
      </w:r>
      <w:r w:rsidR="00F70701">
        <w:rPr>
          <w:rFonts w:ascii="Times New Roman" w:hAnsi="Times New Roman" w:cs="Times New Roman"/>
        </w:rPr>
        <w:t xml:space="preserve">. </w:t>
      </w:r>
      <w:r w:rsidR="00365170">
        <w:rPr>
          <w:rFonts w:ascii="Times New Roman" w:hAnsi="Times New Roman" w:cs="Times New Roman"/>
        </w:rPr>
        <w:t>Given recent high recruitment events, it might be more likely that the younger large cohorts might be more susceptible to skipped spawning, considering that large recruitment events can lead to density-dependent effects, to which can result in reduced growth and the need to partition more energy towards somatic growth instead of reproduction.</w:t>
      </w:r>
      <w:r w:rsidR="00627C8C">
        <w:rPr>
          <w:rFonts w:ascii="Times New Roman" w:hAnsi="Times New Roman" w:cs="Times New Roman"/>
        </w:rPr>
        <w:t xml:space="preserve"> Further, considering the life-history of Alaska sablefish (long-lived</w:t>
      </w:r>
      <w:r w:rsidR="00C22757">
        <w:rPr>
          <w:rFonts w:ascii="Times New Roman" w:hAnsi="Times New Roman" w:cs="Times New Roman"/>
        </w:rPr>
        <w:t>, low</w:t>
      </w:r>
      <w:r w:rsidR="00075CB6">
        <w:rPr>
          <w:rFonts w:ascii="Times New Roman" w:hAnsi="Times New Roman" w:cs="Times New Roman"/>
        </w:rPr>
        <w:t xml:space="preserve"> natural mortality</w:t>
      </w:r>
      <w:r w:rsidR="00627C8C">
        <w:rPr>
          <w:rFonts w:ascii="Times New Roman" w:hAnsi="Times New Roman" w:cs="Times New Roman"/>
        </w:rPr>
        <w:t xml:space="preserve">), it may be more beneficial to skip-spawn </w:t>
      </w:r>
      <w:r w:rsidR="009571A3">
        <w:rPr>
          <w:rFonts w:ascii="Times New Roman" w:hAnsi="Times New Roman" w:cs="Times New Roman"/>
        </w:rPr>
        <w:t xml:space="preserve">as there may be a higher probability of increasing your </w:t>
      </w:r>
      <w:r w:rsidR="009571A3">
        <w:rPr>
          <w:rFonts w:ascii="Times New Roman" w:hAnsi="Times New Roman" w:cs="Times New Roman"/>
          <w:i/>
          <w:iCs/>
        </w:rPr>
        <w:t xml:space="preserve">lifetime </w:t>
      </w:r>
      <w:r w:rsidR="009571A3">
        <w:rPr>
          <w:rFonts w:ascii="Times New Roman" w:hAnsi="Times New Roman" w:cs="Times New Roman"/>
        </w:rPr>
        <w:t xml:space="preserve">reproductive potential, if you decide to forego spawning in one year. </w:t>
      </w:r>
      <w:r w:rsidR="00236184">
        <w:rPr>
          <w:rFonts w:ascii="Times New Roman" w:hAnsi="Times New Roman" w:cs="Times New Roman"/>
        </w:rPr>
        <w:t xml:space="preserve">This is somewhat evidenced by </w:t>
      </w:r>
      <w:proofErr w:type="spellStart"/>
      <w:r w:rsidR="00236184">
        <w:rPr>
          <w:rFonts w:ascii="Times New Roman" w:hAnsi="Times New Roman" w:cs="Times New Roman"/>
        </w:rPr>
        <w:t>Rodgveller</w:t>
      </w:r>
      <w:proofErr w:type="spellEnd"/>
      <w:r w:rsidR="00236184">
        <w:rPr>
          <w:rFonts w:ascii="Times New Roman" w:hAnsi="Times New Roman" w:cs="Times New Roman"/>
        </w:rPr>
        <w:t xml:space="preserve"> et al. (2018), where they found skipped-spawning decreases with age. </w:t>
      </w:r>
    </w:p>
    <w:p w14:paraId="77E230A0" w14:textId="77777777" w:rsidR="002C37E4" w:rsidRDefault="002C37E4" w:rsidP="00E070EC">
      <w:pPr>
        <w:rPr>
          <w:rFonts w:ascii="Times New Roman" w:hAnsi="Times New Roman" w:cs="Times New Roman"/>
        </w:rPr>
      </w:pPr>
    </w:p>
    <w:p w14:paraId="6446F7B1" w14:textId="3FE0CB13" w:rsidR="002C37E4" w:rsidRDefault="00D04DF8" w:rsidP="00E070EC">
      <w:pPr>
        <w:rPr>
          <w:rFonts w:ascii="Times New Roman" w:eastAsiaTheme="minorEastAsia" w:hAnsi="Times New Roman" w:cs="Times New Roman"/>
        </w:rPr>
      </w:pPr>
      <w:r>
        <w:rPr>
          <w:rFonts w:ascii="Times New Roman" w:hAnsi="Times New Roman" w:cs="Times New Roman"/>
        </w:rPr>
        <w:t xml:space="preserve">Unlike fish that undergo mass atresia (rapid reabsorption of </w:t>
      </w:r>
      <w:proofErr w:type="spellStart"/>
      <w:r>
        <w:rPr>
          <w:rFonts w:ascii="Times New Roman" w:hAnsi="Times New Roman" w:cs="Times New Roman"/>
        </w:rPr>
        <w:t>vitellogenic</w:t>
      </w:r>
      <w:proofErr w:type="spellEnd"/>
      <w:r>
        <w:rPr>
          <w:rFonts w:ascii="Times New Roman" w:hAnsi="Times New Roman" w:cs="Times New Roman"/>
        </w:rPr>
        <w:t xml:space="preserve"> oocytes</w:t>
      </w:r>
      <w:r w:rsidR="00EC1FED">
        <w:rPr>
          <w:rFonts w:ascii="Times New Roman" w:hAnsi="Times New Roman" w:cs="Times New Roman"/>
        </w:rPr>
        <w:t>; abortive maturation</w:t>
      </w:r>
      <w:r>
        <w:rPr>
          <w:rFonts w:ascii="Times New Roman" w:hAnsi="Times New Roman" w:cs="Times New Roman"/>
        </w:rPr>
        <w:t>)</w:t>
      </w:r>
      <w:r w:rsidR="003C3246">
        <w:rPr>
          <w:rFonts w:ascii="Times New Roman" w:hAnsi="Times New Roman" w:cs="Times New Roman"/>
        </w:rPr>
        <w:t xml:space="preserve">, sablefish </w:t>
      </w:r>
      <w:r w:rsidR="00CB05F8">
        <w:rPr>
          <w:rFonts w:ascii="Times New Roman" w:hAnsi="Times New Roman" w:cs="Times New Roman"/>
        </w:rPr>
        <w:t xml:space="preserve">display a “resting” type of skipped spawning. </w:t>
      </w:r>
      <w:r w:rsidR="00093795">
        <w:rPr>
          <w:rFonts w:ascii="Times New Roman" w:hAnsi="Times New Roman" w:cs="Times New Roman"/>
        </w:rPr>
        <w:t xml:space="preserve">For Alaska sablefish, skipped spawning has primarily been identified using histological methods, where it is generally indicated by a thick ovarian wall, blood vessels in lamellae, and thick tunica walls. However, for some other species, skipped spawning can be identified using </w:t>
      </w:r>
      <w:r w:rsidR="00BD1901">
        <w:rPr>
          <w:rFonts w:ascii="Times New Roman" w:hAnsi="Times New Roman" w:cs="Times New Roman"/>
        </w:rPr>
        <w:t>electronic</w:t>
      </w:r>
      <w:r w:rsidR="00093795">
        <w:rPr>
          <w:rFonts w:ascii="Times New Roman" w:hAnsi="Times New Roman" w:cs="Times New Roman"/>
        </w:rPr>
        <w:t xml:space="preserve"> tags (e.g., Pacific Halibut display spawning vertical migrations and distinct patterns)</w:t>
      </w:r>
      <w:r w:rsidR="00BD1901">
        <w:rPr>
          <w:rFonts w:ascii="Times New Roman" w:hAnsi="Times New Roman" w:cs="Times New Roman"/>
        </w:rPr>
        <w:t>, physiological measures (</w:t>
      </w:r>
      <m:oMath>
        <m:r>
          <m:rPr>
            <m:sty m:val="p"/>
          </m:rPr>
          <w:rPr>
            <w:rFonts w:ascii="Cambria Math" w:hAnsi="Cambria Math" w:cs="Times New Roman"/>
          </w:rPr>
          <m:t>17β</m:t>
        </m:r>
      </m:oMath>
      <w:r w:rsidR="00537538">
        <w:rPr>
          <w:rFonts w:ascii="Times New Roman" w:eastAsiaTheme="minorEastAsia" w:hAnsi="Times New Roman" w:cs="Times New Roman"/>
        </w:rPr>
        <w:t>-</w:t>
      </w:r>
      <w:r w:rsidR="000053E9">
        <w:rPr>
          <w:rFonts w:ascii="Times New Roman" w:eastAsiaTheme="minorEastAsia" w:hAnsi="Times New Roman" w:cs="Times New Roman"/>
        </w:rPr>
        <w:t xml:space="preserve">estradiol, </w:t>
      </w:r>
      <w:r w:rsidR="00537538">
        <w:rPr>
          <w:rFonts w:ascii="Times New Roman" w:eastAsiaTheme="minorEastAsia" w:hAnsi="Times New Roman" w:cs="Times New Roman"/>
        </w:rPr>
        <w:t xml:space="preserve">levels of </w:t>
      </w:r>
      <w:r w:rsidR="00DF024E">
        <w:rPr>
          <w:rFonts w:ascii="Times New Roman" w:eastAsiaTheme="minorEastAsia" w:hAnsi="Times New Roman" w:cs="Times New Roman"/>
        </w:rPr>
        <w:t>water-soluble</w:t>
      </w:r>
      <w:r w:rsidR="00537538">
        <w:rPr>
          <w:rFonts w:ascii="Times New Roman" w:eastAsiaTheme="minorEastAsia" w:hAnsi="Times New Roman" w:cs="Times New Roman"/>
        </w:rPr>
        <w:t xml:space="preserve"> proteins</w:t>
      </w:r>
      <w:r w:rsidR="00226351">
        <w:rPr>
          <w:rFonts w:ascii="Times New Roman" w:eastAsiaTheme="minorEastAsia" w:hAnsi="Times New Roman" w:cs="Times New Roman"/>
        </w:rPr>
        <w:t>, absence of spawning migrations at a given size, growth annuli, and isotopic signatures).</w:t>
      </w:r>
      <w:r w:rsidR="00537538">
        <w:rPr>
          <w:rFonts w:ascii="Times New Roman" w:eastAsiaTheme="minorEastAsia" w:hAnsi="Times New Roman" w:cs="Times New Roman"/>
        </w:rPr>
        <w:t xml:space="preserve"> </w:t>
      </w:r>
    </w:p>
    <w:p w14:paraId="4F798CAE" w14:textId="77777777" w:rsidR="00AC6372" w:rsidRDefault="00AC6372" w:rsidP="00E070EC">
      <w:pPr>
        <w:rPr>
          <w:rFonts w:ascii="Times New Roman" w:eastAsiaTheme="minorEastAsia" w:hAnsi="Times New Roman" w:cs="Times New Roman"/>
        </w:rPr>
      </w:pPr>
    </w:p>
    <w:p w14:paraId="62C6BBF9" w14:textId="3E9BD11F" w:rsidR="00E30EEE" w:rsidRDefault="00AC6372" w:rsidP="00E070EC">
      <w:pPr>
        <w:rPr>
          <w:rFonts w:ascii="Times New Roman" w:eastAsiaTheme="minorEastAsia" w:hAnsi="Times New Roman" w:cs="Times New Roman"/>
        </w:rPr>
      </w:pPr>
      <w:r>
        <w:rPr>
          <w:rFonts w:ascii="Times New Roman" w:eastAsiaTheme="minorEastAsia" w:hAnsi="Times New Roman" w:cs="Times New Roman"/>
        </w:rPr>
        <w:t xml:space="preserve">In terms of the significance to </w:t>
      </w:r>
      <w:r w:rsidR="0073098A">
        <w:rPr>
          <w:rFonts w:ascii="Times New Roman" w:eastAsiaTheme="minorEastAsia" w:hAnsi="Times New Roman" w:cs="Times New Roman"/>
        </w:rPr>
        <w:t xml:space="preserve">fisheries management and Alaska sablefish in general, the incorporation of </w:t>
      </w:r>
      <w:proofErr w:type="gramStart"/>
      <w:r w:rsidR="0073098A">
        <w:rPr>
          <w:rFonts w:ascii="Times New Roman" w:eastAsiaTheme="minorEastAsia" w:hAnsi="Times New Roman" w:cs="Times New Roman"/>
        </w:rPr>
        <w:t>skipped-spawning</w:t>
      </w:r>
      <w:proofErr w:type="gramEnd"/>
      <w:r w:rsidR="0073098A">
        <w:rPr>
          <w:rFonts w:ascii="Times New Roman" w:eastAsiaTheme="minorEastAsia" w:hAnsi="Times New Roman" w:cs="Times New Roman"/>
        </w:rPr>
        <w:t xml:space="preserve"> into </w:t>
      </w:r>
      <w:r w:rsidR="00243AB4">
        <w:rPr>
          <w:rFonts w:ascii="Times New Roman" w:eastAsiaTheme="minorEastAsia" w:hAnsi="Times New Roman" w:cs="Times New Roman"/>
        </w:rPr>
        <w:t xml:space="preserve">maturity curves used for </w:t>
      </w:r>
      <w:r w:rsidR="00890F3B">
        <w:rPr>
          <w:rFonts w:ascii="Times New Roman" w:eastAsiaTheme="minorEastAsia" w:hAnsi="Times New Roman" w:cs="Times New Roman"/>
        </w:rPr>
        <w:t>management</w:t>
      </w:r>
      <w:r w:rsidR="00243AB4">
        <w:rPr>
          <w:rFonts w:ascii="Times New Roman" w:eastAsiaTheme="minorEastAsia" w:hAnsi="Times New Roman" w:cs="Times New Roman"/>
        </w:rPr>
        <w:t xml:space="preserve"> has demonstrated decreases in spawning stock biomass (SSB)</w:t>
      </w:r>
      <w:r w:rsidR="00890F3B">
        <w:rPr>
          <w:rFonts w:ascii="Times New Roman" w:eastAsiaTheme="minorEastAsia" w:hAnsi="Times New Roman" w:cs="Times New Roman"/>
        </w:rPr>
        <w:t xml:space="preserve"> and less optimistic stock status. </w:t>
      </w:r>
      <w:r w:rsidR="00267E24">
        <w:rPr>
          <w:rFonts w:ascii="Times New Roman" w:eastAsiaTheme="minorEastAsia" w:hAnsi="Times New Roman" w:cs="Times New Roman"/>
        </w:rPr>
        <w:t>This is not surprising given that maturity is directly used to calculate reproductive potentia</w:t>
      </w:r>
      <w:r w:rsidR="00532458">
        <w:rPr>
          <w:rFonts w:ascii="Times New Roman" w:eastAsiaTheme="minorEastAsia" w:hAnsi="Times New Roman" w:cs="Times New Roman"/>
        </w:rPr>
        <w:t xml:space="preserve">l. In </w:t>
      </w:r>
      <w:proofErr w:type="spellStart"/>
      <w:r w:rsidR="00472C19">
        <w:rPr>
          <w:rFonts w:ascii="Times New Roman" w:eastAsiaTheme="minorEastAsia" w:hAnsi="Times New Roman" w:cs="Times New Roman"/>
        </w:rPr>
        <w:t>Rodgveller</w:t>
      </w:r>
      <w:proofErr w:type="spellEnd"/>
      <w:r w:rsidR="00472C19">
        <w:rPr>
          <w:rFonts w:ascii="Times New Roman" w:eastAsiaTheme="minorEastAsia" w:hAnsi="Times New Roman" w:cs="Times New Roman"/>
        </w:rPr>
        <w:t xml:space="preserve"> et al. (2016), they classified skipped-spawning fish as immature, resulting in a shift in the age-at-50% maturity to about 9-years. However, I do not think this is an adequate </w:t>
      </w:r>
      <w:r w:rsidR="000079EB">
        <w:rPr>
          <w:rFonts w:ascii="Times New Roman" w:eastAsiaTheme="minorEastAsia" w:hAnsi="Times New Roman" w:cs="Times New Roman"/>
        </w:rPr>
        <w:t>approach</w:t>
      </w:r>
      <w:r w:rsidR="00472C19">
        <w:rPr>
          <w:rFonts w:ascii="Times New Roman" w:eastAsiaTheme="minorEastAsia" w:hAnsi="Times New Roman" w:cs="Times New Roman"/>
        </w:rPr>
        <w:t xml:space="preserve"> to incorporate </w:t>
      </w:r>
      <w:proofErr w:type="gramStart"/>
      <w:r w:rsidR="00472C19">
        <w:rPr>
          <w:rFonts w:ascii="Times New Roman" w:eastAsiaTheme="minorEastAsia" w:hAnsi="Times New Roman" w:cs="Times New Roman"/>
        </w:rPr>
        <w:t>skipped-spawning</w:t>
      </w:r>
      <w:proofErr w:type="gramEnd"/>
      <w:r w:rsidR="00472C19">
        <w:rPr>
          <w:rFonts w:ascii="Times New Roman" w:eastAsiaTheme="minorEastAsia" w:hAnsi="Times New Roman" w:cs="Times New Roman"/>
        </w:rPr>
        <w:t xml:space="preserve"> into the calculations of reproductive potential, because we are reclassifying the maturity curve as functional maturity. </w:t>
      </w:r>
      <w:r w:rsidR="000079EB">
        <w:rPr>
          <w:rFonts w:ascii="Times New Roman" w:eastAsiaTheme="minorEastAsia" w:hAnsi="Times New Roman" w:cs="Times New Roman"/>
        </w:rPr>
        <w:t xml:space="preserve">Instead, </w:t>
      </w:r>
      <w:r w:rsidR="001D0606">
        <w:rPr>
          <w:rFonts w:ascii="Times New Roman" w:eastAsiaTheme="minorEastAsia" w:hAnsi="Times New Roman" w:cs="Times New Roman"/>
        </w:rPr>
        <w:t xml:space="preserve">I believe a potentially </w:t>
      </w:r>
      <w:r w:rsidR="00E30EEE">
        <w:rPr>
          <w:rFonts w:ascii="Times New Roman" w:eastAsiaTheme="minorEastAsia" w:hAnsi="Times New Roman" w:cs="Times New Roman"/>
        </w:rPr>
        <w:t>fruitful approach would be as follows:</w:t>
      </w:r>
    </w:p>
    <w:p w14:paraId="271593B6" w14:textId="60392B51" w:rsidR="00E30EEE" w:rsidRPr="005C5926" w:rsidRDefault="00056623" w:rsidP="00E070EC">
      <w:pPr>
        <w:rPr>
          <w:rFonts w:ascii="Times New Roman" w:eastAsiaTheme="minorEastAsia" w:hAnsi="Times New Roman" w:cs="Times New Roman"/>
        </w:rPr>
      </w:pPr>
      <m:oMathPara>
        <m:oMath>
          <m:r>
            <w:rPr>
              <w:rFonts w:ascii="Cambria Math" w:eastAsiaTheme="minorEastAsia" w:hAnsi="Cambria Math" w:cs="Times New Roman"/>
            </w:rPr>
            <w:lastRenderedPageBreak/>
            <m:t>SS</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m:t>
              </m:r>
            </m:sub>
          </m:sSub>
          <m:r>
            <w:rPr>
              <w:rFonts w:ascii="Cambria Math" w:eastAsiaTheme="minorEastAsia" w:hAnsi="Cambria Math" w:cs="Times New Roman"/>
            </w:rPr>
            <m:t xml:space="preserve">= </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a</m:t>
              </m:r>
            </m:sub>
            <m:sup/>
            <m:e>
              <m:r>
                <w:rPr>
                  <w:rFonts w:ascii="Cambria Math" w:eastAsiaTheme="minorEastAsia" w:hAnsi="Cambria Math" w:cs="Times New Roman"/>
                </w:rPr>
                <m:t>PSS*</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a,1</m:t>
                  </m:r>
                </m:sub>
              </m:sSub>
              <m:r>
                <w:rPr>
                  <w:rFonts w:ascii="Cambria Math" w:eastAsiaTheme="minorEastAsia" w:hAnsi="Cambria Math" w:cs="Times New Roman"/>
                </w:rPr>
                <m:t>*Mat*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a,1</m:t>
                  </m:r>
                </m:sub>
              </m:sSub>
            </m:e>
          </m:nary>
        </m:oMath>
      </m:oMathPara>
    </w:p>
    <w:p w14:paraId="1AAEE4F6" w14:textId="30B5ADD9" w:rsidR="005C5926" w:rsidRDefault="006C3755" w:rsidP="00E070EC">
      <w:pPr>
        <w:rPr>
          <w:rFonts w:ascii="Times New Roman" w:eastAsiaTheme="minorEastAsia" w:hAnsi="Times New Roman" w:cs="Times New Roman"/>
        </w:rPr>
      </w:pPr>
      <m:oMathPara>
        <m:oMath>
          <m:r>
            <w:rPr>
              <w:rFonts w:ascii="Cambria Math" w:eastAsiaTheme="minorEastAsia" w:hAnsi="Cambria Math" w:cs="Times New Roman"/>
            </w:rPr>
            <m:t>PSS=f(Age+…)</m:t>
          </m:r>
        </m:oMath>
      </m:oMathPara>
    </w:p>
    <w:p w14:paraId="7DF73144" w14:textId="77777777" w:rsidR="006C3755" w:rsidRDefault="006C3755" w:rsidP="00E070EC">
      <w:pPr>
        <w:rPr>
          <w:rFonts w:ascii="Times New Roman" w:eastAsiaTheme="minorEastAsia" w:hAnsi="Times New Roman" w:cs="Times New Roman"/>
        </w:rPr>
      </w:pPr>
    </w:p>
    <w:p w14:paraId="05DFFC63" w14:textId="4452B3AF" w:rsidR="005C5926" w:rsidRPr="00A65A14" w:rsidRDefault="006C3755" w:rsidP="00E070EC">
      <w:pPr>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 xml:space="preserve">SSB </w:t>
      </w:r>
      <w:r>
        <w:rPr>
          <w:rFonts w:ascii="Times New Roman" w:eastAsiaTheme="minorEastAsia" w:hAnsi="Times New Roman" w:cs="Times New Roman"/>
        </w:rPr>
        <w:t xml:space="preserve">is the spawning stock biomass, </w:t>
      </w:r>
      <w:r>
        <w:rPr>
          <w:rFonts w:ascii="Times New Roman" w:eastAsiaTheme="minorEastAsia" w:hAnsi="Times New Roman" w:cs="Times New Roman"/>
          <w:i/>
          <w:iCs/>
        </w:rPr>
        <w:t xml:space="preserve">PSS </w:t>
      </w:r>
      <w:r>
        <w:rPr>
          <w:rFonts w:ascii="Times New Roman" w:eastAsiaTheme="minorEastAsia" w:hAnsi="Times New Roman" w:cs="Times New Roman"/>
        </w:rPr>
        <w:t xml:space="preserve">is the proportion of skipped spawners, which is modelled as a function of age and potentially other covariates. The rest of the equation represents our standard calculations for </w:t>
      </w:r>
      <w:r>
        <w:rPr>
          <w:rFonts w:ascii="Times New Roman" w:eastAsiaTheme="minorEastAsia" w:hAnsi="Times New Roman" w:cs="Times New Roman"/>
          <w:i/>
          <w:iCs/>
        </w:rPr>
        <w:t>SSB</w:t>
      </w:r>
      <w:r>
        <w:rPr>
          <w:rFonts w:ascii="Times New Roman" w:eastAsiaTheme="minorEastAsia" w:hAnsi="Times New Roman" w:cs="Times New Roman"/>
        </w:rPr>
        <w:t xml:space="preserve">. I believe this approach might be better, because we partition out the females into two groups: 1) skipped spawners, and 2) spawners. Of the individuals that do not skip-spawning, </w:t>
      </w:r>
      <w:r w:rsidR="00A65A14">
        <w:rPr>
          <w:rFonts w:ascii="Times New Roman" w:eastAsiaTheme="minorEastAsia" w:hAnsi="Times New Roman" w:cs="Times New Roman"/>
        </w:rPr>
        <w:t xml:space="preserve">they are either mature or immature, which then forms the rest of our </w:t>
      </w:r>
      <w:r w:rsidR="00A65A14">
        <w:rPr>
          <w:rFonts w:ascii="Times New Roman" w:eastAsiaTheme="minorEastAsia" w:hAnsi="Times New Roman" w:cs="Times New Roman"/>
          <w:i/>
          <w:iCs/>
        </w:rPr>
        <w:t>SSB</w:t>
      </w:r>
      <w:r w:rsidR="00A65A14">
        <w:rPr>
          <w:rFonts w:ascii="Times New Roman" w:eastAsiaTheme="minorEastAsia" w:hAnsi="Times New Roman" w:cs="Times New Roman"/>
        </w:rPr>
        <w:t xml:space="preserve"> calculations. </w:t>
      </w:r>
      <w:r w:rsidR="00472DFA">
        <w:rPr>
          <w:rFonts w:ascii="Times New Roman" w:eastAsiaTheme="minorEastAsia" w:hAnsi="Times New Roman" w:cs="Times New Roman"/>
        </w:rPr>
        <w:t>Additionally, we seldom have a large amount of skipped-spawning data</w:t>
      </w:r>
      <w:r w:rsidR="00FB0763">
        <w:rPr>
          <w:rFonts w:ascii="Times New Roman" w:eastAsiaTheme="minorEastAsia" w:hAnsi="Times New Roman" w:cs="Times New Roman"/>
        </w:rPr>
        <w:t xml:space="preserve"> and using this approach allows us to </w:t>
      </w:r>
      <w:r w:rsidR="002E1FC6">
        <w:rPr>
          <w:rFonts w:ascii="Times New Roman" w:eastAsiaTheme="minorEastAsia" w:hAnsi="Times New Roman" w:cs="Times New Roman"/>
        </w:rPr>
        <w:t>define</w:t>
      </w:r>
      <w:r w:rsidR="00FB0763">
        <w:rPr>
          <w:rFonts w:ascii="Times New Roman" w:eastAsiaTheme="minorEastAsia" w:hAnsi="Times New Roman" w:cs="Times New Roman"/>
        </w:rPr>
        <w:t xml:space="preserve"> an average skipped-spawning curve, </w:t>
      </w:r>
      <w:r w:rsidR="00DC7C5B">
        <w:rPr>
          <w:rFonts w:ascii="Times New Roman" w:eastAsiaTheme="minorEastAsia" w:hAnsi="Times New Roman" w:cs="Times New Roman"/>
        </w:rPr>
        <w:t xml:space="preserve">which may be more representative of the population dynamics, </w:t>
      </w:r>
      <w:r w:rsidR="00FB0763">
        <w:rPr>
          <w:rFonts w:ascii="Times New Roman" w:eastAsiaTheme="minorEastAsia" w:hAnsi="Times New Roman" w:cs="Times New Roman"/>
        </w:rPr>
        <w:t xml:space="preserve">rather than </w:t>
      </w:r>
      <w:r w:rsidR="002E1FC6">
        <w:rPr>
          <w:rFonts w:ascii="Times New Roman" w:eastAsiaTheme="minorEastAsia" w:hAnsi="Times New Roman" w:cs="Times New Roman"/>
        </w:rPr>
        <w:t>annually</w:t>
      </w:r>
      <w:r w:rsidR="00FB0763">
        <w:rPr>
          <w:rFonts w:ascii="Times New Roman" w:eastAsiaTheme="minorEastAsia" w:hAnsi="Times New Roman" w:cs="Times New Roman"/>
        </w:rPr>
        <w:t xml:space="preserve"> adjusting the </w:t>
      </w:r>
      <w:r w:rsidR="00FB0763" w:rsidRPr="00FB0763">
        <w:rPr>
          <w:rFonts w:ascii="Times New Roman" w:eastAsiaTheme="minorEastAsia" w:hAnsi="Times New Roman" w:cs="Times New Roman"/>
          <w:i/>
          <w:iCs/>
        </w:rPr>
        <w:t>functional</w:t>
      </w:r>
      <w:r w:rsidR="00FB0763">
        <w:rPr>
          <w:rFonts w:ascii="Times New Roman" w:eastAsiaTheme="minorEastAsia" w:hAnsi="Times New Roman" w:cs="Times New Roman"/>
        </w:rPr>
        <w:t xml:space="preserve"> </w:t>
      </w:r>
      <w:r w:rsidR="00FB0763" w:rsidRPr="00FB0763">
        <w:rPr>
          <w:rFonts w:ascii="Times New Roman" w:eastAsiaTheme="minorEastAsia" w:hAnsi="Times New Roman" w:cs="Times New Roman"/>
        </w:rPr>
        <w:t>maturity</w:t>
      </w:r>
      <w:r w:rsidR="00FB0763">
        <w:rPr>
          <w:rFonts w:ascii="Times New Roman" w:eastAsiaTheme="minorEastAsia" w:hAnsi="Times New Roman" w:cs="Times New Roman"/>
        </w:rPr>
        <w:t xml:space="preserve"> curv</w:t>
      </w:r>
      <w:r w:rsidR="00640002">
        <w:rPr>
          <w:rFonts w:ascii="Times New Roman" w:eastAsiaTheme="minorEastAsia" w:hAnsi="Times New Roman" w:cs="Times New Roman"/>
        </w:rPr>
        <w:t xml:space="preserve">e. </w:t>
      </w:r>
      <w:r w:rsidR="002C5B67">
        <w:rPr>
          <w:rFonts w:ascii="Times New Roman" w:eastAsiaTheme="minorEastAsia" w:hAnsi="Times New Roman" w:cs="Times New Roman"/>
        </w:rPr>
        <w:t xml:space="preserve">Nonetheless, </w:t>
      </w:r>
      <w:r w:rsidR="003F30A8">
        <w:rPr>
          <w:rFonts w:ascii="Times New Roman" w:eastAsiaTheme="minorEastAsia" w:hAnsi="Times New Roman" w:cs="Times New Roman"/>
        </w:rPr>
        <w:t xml:space="preserve">failing to incorporate </w:t>
      </w:r>
      <w:proofErr w:type="gramStart"/>
      <w:r w:rsidR="003F30A8">
        <w:rPr>
          <w:rFonts w:ascii="Times New Roman" w:eastAsiaTheme="minorEastAsia" w:hAnsi="Times New Roman" w:cs="Times New Roman"/>
        </w:rPr>
        <w:t>skipped-spawning</w:t>
      </w:r>
      <w:proofErr w:type="gramEnd"/>
      <w:r w:rsidR="003F30A8">
        <w:rPr>
          <w:rFonts w:ascii="Times New Roman" w:eastAsiaTheme="minorEastAsia" w:hAnsi="Times New Roman" w:cs="Times New Roman"/>
        </w:rPr>
        <w:t xml:space="preserve"> will result in more optimistic </w:t>
      </w:r>
      <w:r w:rsidR="00B6696B">
        <w:rPr>
          <w:rFonts w:ascii="Times New Roman" w:eastAsiaTheme="minorEastAsia" w:hAnsi="Times New Roman" w:cs="Times New Roman"/>
        </w:rPr>
        <w:t>perceptions</w:t>
      </w:r>
      <w:r w:rsidR="003F30A8">
        <w:rPr>
          <w:rFonts w:ascii="Times New Roman" w:eastAsiaTheme="minorEastAsia" w:hAnsi="Times New Roman" w:cs="Times New Roman"/>
        </w:rPr>
        <w:t xml:space="preserve"> of stock status</w:t>
      </w:r>
      <w:r w:rsidR="005C0641">
        <w:rPr>
          <w:rFonts w:ascii="Times New Roman" w:eastAsiaTheme="minorEastAsia" w:hAnsi="Times New Roman" w:cs="Times New Roman"/>
        </w:rPr>
        <w:t xml:space="preserve">. </w:t>
      </w:r>
    </w:p>
    <w:p w14:paraId="2DEC2F93" w14:textId="77777777" w:rsidR="00515005" w:rsidRDefault="00515005" w:rsidP="00E070EC">
      <w:pPr>
        <w:rPr>
          <w:rFonts w:ascii="Times New Roman" w:hAnsi="Times New Roman" w:cs="Times New Roman"/>
        </w:rPr>
      </w:pPr>
    </w:p>
    <w:p w14:paraId="218E08BC" w14:textId="5D4FC9FA" w:rsidR="00515005" w:rsidRPr="00515005" w:rsidRDefault="00D304B9" w:rsidP="00D304B9">
      <w:pPr>
        <w:pStyle w:val="Heading2"/>
      </w:pPr>
      <w:r>
        <w:t>Sablefish Reproductive Biology</w:t>
      </w:r>
    </w:p>
    <w:p w14:paraId="1B3E4067" w14:textId="77777777" w:rsidR="00EA00C8" w:rsidRPr="00D35B6D" w:rsidRDefault="00EA00C8" w:rsidP="00EA00C8">
      <w:pPr>
        <w:rPr>
          <w:rFonts w:ascii="Times New Roman" w:hAnsi="Times New Roman" w:cs="Times New Roman"/>
        </w:rPr>
      </w:pPr>
    </w:p>
    <w:p w14:paraId="0D707412" w14:textId="658561F7" w:rsidR="00912D03" w:rsidRPr="00D35B6D" w:rsidRDefault="005825F4" w:rsidP="00EA00C8">
      <w:pPr>
        <w:rPr>
          <w:rStyle w:val="IntenseEmphasis"/>
          <w:rFonts w:ascii="Times New Roman" w:hAnsi="Times New Roman" w:cs="Times New Roman"/>
        </w:rPr>
      </w:pPr>
      <w:r w:rsidRPr="00D35B6D">
        <w:rPr>
          <w:rStyle w:val="IntenseEmphasis"/>
          <w:rFonts w:ascii="Times New Roman" w:hAnsi="Times New Roman" w:cs="Times New Roman"/>
        </w:rPr>
        <w:t>Big Picture Questions</w:t>
      </w:r>
    </w:p>
    <w:p w14:paraId="643308C1" w14:textId="4CBD5C21" w:rsidR="00A24A15" w:rsidRPr="00D35B6D" w:rsidRDefault="00A24A15" w:rsidP="00A24A15">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have we learned about skipped spawning in fishes and its influence on management?</w:t>
      </w:r>
    </w:p>
    <w:p w14:paraId="18CAAEED" w14:textId="77777777" w:rsidR="000E4844" w:rsidRPr="00D35B6D" w:rsidRDefault="00A32000" w:rsidP="00E574F8">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 xml:space="preserve">Why does maturity and fecundity vary over time? </w:t>
      </w:r>
    </w:p>
    <w:p w14:paraId="58F79BA6" w14:textId="1F40ECD7" w:rsidR="00A24A15" w:rsidRPr="00D35B6D" w:rsidRDefault="00A32000" w:rsidP="00E574F8">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Why are reproductive dynamics important to understand and incorporate in the management process?</w:t>
      </w:r>
    </w:p>
    <w:p w14:paraId="66DDE705" w14:textId="3EC13638" w:rsidR="00204FC6" w:rsidRPr="00D35B6D" w:rsidRDefault="00204FC6" w:rsidP="00E574F8">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are some methods we can use to better predict skipped spawning and the probability of being mature? What sorts of data are needed in this context?</w:t>
      </w:r>
    </w:p>
    <w:p w14:paraId="75EF3A68" w14:textId="2FE3813C" w:rsidR="00204FC6" w:rsidRPr="00D35B6D" w:rsidRDefault="00204FC6" w:rsidP="00204FC6">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Synthesize the current state of knowledge of reproduction for Alaska sablefish and potential developments for this species</w:t>
      </w:r>
      <w:r w:rsidR="007F4565" w:rsidRPr="00D35B6D">
        <w:rPr>
          <w:rStyle w:val="IntenseEmphasis"/>
          <w:rFonts w:ascii="Times New Roman" w:hAnsi="Times New Roman" w:cs="Times New Roman"/>
          <w:i w:val="0"/>
          <w:iCs w:val="0"/>
          <w:color w:val="000000" w:themeColor="text1"/>
        </w:rPr>
        <w:t>.</w:t>
      </w:r>
    </w:p>
    <w:p w14:paraId="207AB044" w14:textId="30B70138" w:rsidR="00204FC6" w:rsidRPr="00D35B6D" w:rsidRDefault="00204FC6" w:rsidP="00204FC6">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 xml:space="preserve">How can reference points better </w:t>
      </w:r>
      <w:r w:rsidR="001B17CD" w:rsidRPr="00D35B6D">
        <w:rPr>
          <w:rStyle w:val="IntenseEmphasis"/>
          <w:rFonts w:ascii="Times New Roman" w:hAnsi="Times New Roman" w:cs="Times New Roman"/>
          <w:i w:val="0"/>
          <w:iCs w:val="0"/>
          <w:color w:val="000000" w:themeColor="text1"/>
        </w:rPr>
        <w:t>consider</w:t>
      </w:r>
      <w:r w:rsidRPr="00D35B6D">
        <w:rPr>
          <w:rStyle w:val="IntenseEmphasis"/>
          <w:rFonts w:ascii="Times New Roman" w:hAnsi="Times New Roman" w:cs="Times New Roman"/>
          <w:i w:val="0"/>
          <w:iCs w:val="0"/>
          <w:color w:val="000000" w:themeColor="text1"/>
        </w:rPr>
        <w:t xml:space="preserve"> the reproductive biology</w:t>
      </w:r>
      <w:r w:rsidR="001B17CD" w:rsidRPr="00D35B6D">
        <w:rPr>
          <w:rStyle w:val="IntenseEmphasis"/>
          <w:rFonts w:ascii="Times New Roman" w:hAnsi="Times New Roman" w:cs="Times New Roman"/>
          <w:i w:val="0"/>
          <w:iCs w:val="0"/>
          <w:color w:val="000000" w:themeColor="text1"/>
        </w:rPr>
        <w:t xml:space="preserve"> of a species</w:t>
      </w:r>
      <w:r w:rsidRPr="00D35B6D">
        <w:rPr>
          <w:rStyle w:val="IntenseEmphasis"/>
          <w:rFonts w:ascii="Times New Roman" w:hAnsi="Times New Roman" w:cs="Times New Roman"/>
          <w:i w:val="0"/>
          <w:iCs w:val="0"/>
          <w:color w:val="000000" w:themeColor="text1"/>
        </w:rPr>
        <w:t>?</w:t>
      </w:r>
    </w:p>
    <w:p w14:paraId="60850F39" w14:textId="77777777" w:rsidR="00E3055A" w:rsidRPr="00D35B6D" w:rsidRDefault="00E3055A"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are some ways of accounting for skipped spawning in an assessment context?</w:t>
      </w:r>
    </w:p>
    <w:p w14:paraId="29C29D41" w14:textId="74B6426F" w:rsidR="003F5F3E" w:rsidRPr="00D35B6D" w:rsidRDefault="003F5F3E"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are some alternative metrics we can use in our assessments?</w:t>
      </w:r>
    </w:p>
    <w:p w14:paraId="3E53ECB6" w14:textId="77777777" w:rsidR="00BE7A1E" w:rsidRPr="00D35B6D" w:rsidRDefault="00BE7A1E"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Why is it important to account for age-diversity in the SSB for our metrics in stock assessments?</w:t>
      </w:r>
    </w:p>
    <w:p w14:paraId="540A45E8" w14:textId="77777777" w:rsidR="001B17CD" w:rsidRPr="00D35B6D" w:rsidRDefault="001B17CD"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 xml:space="preserve">Is SSB a good measure of egg production? </w:t>
      </w:r>
    </w:p>
    <w:p w14:paraId="2928AEBF" w14:textId="77777777" w:rsidR="001B17CD" w:rsidRPr="00D35B6D" w:rsidRDefault="001B17CD" w:rsidP="00433BAD">
      <w:pPr>
        <w:pStyle w:val="ListParagraph"/>
        <w:numPr>
          <w:ilvl w:val="0"/>
          <w:numId w:val="1"/>
        </w:numPr>
        <w:rPr>
          <w:rStyle w:val="IntenseEmphasis"/>
          <w:rFonts w:ascii="Times New Roman" w:hAnsi="Times New Roman" w:cs="Times New Roman"/>
          <w:i w:val="0"/>
          <w:iCs w:val="0"/>
          <w:color w:val="000000" w:themeColor="text1"/>
        </w:rPr>
      </w:pPr>
      <w:r w:rsidRPr="00D35B6D">
        <w:rPr>
          <w:rStyle w:val="IntenseEmphasis"/>
          <w:rFonts w:ascii="Times New Roman" w:hAnsi="Times New Roman" w:cs="Times New Roman"/>
          <w:i w:val="0"/>
          <w:iCs w:val="0"/>
          <w:color w:val="000000" w:themeColor="text1"/>
        </w:rPr>
        <w:t>What are some core assumptions of SSB? Consequences if SSB is not proportional to egg production?</w:t>
      </w:r>
    </w:p>
    <w:p w14:paraId="70F4928E" w14:textId="77777777" w:rsidR="00204FC6" w:rsidRPr="00D35B6D" w:rsidRDefault="00204FC6" w:rsidP="00433BAD">
      <w:pPr>
        <w:rPr>
          <w:rStyle w:val="IntenseEmphasis"/>
          <w:rFonts w:ascii="Times New Roman" w:hAnsi="Times New Roman" w:cs="Times New Roman"/>
          <w:i w:val="0"/>
          <w:iCs w:val="0"/>
        </w:rPr>
      </w:pPr>
    </w:p>
    <w:p w14:paraId="42A73D12" w14:textId="77777777" w:rsidR="00EE1E74" w:rsidRPr="00D35B6D" w:rsidRDefault="00EE1E74" w:rsidP="00EE1E74">
      <w:pPr>
        <w:rPr>
          <w:rFonts w:ascii="Times New Roman" w:hAnsi="Times New Roman" w:cs="Times New Roman"/>
        </w:rPr>
      </w:pPr>
    </w:p>
    <w:p w14:paraId="3F13020A" w14:textId="77777777" w:rsidR="001B1AB8" w:rsidRPr="00D35B6D" w:rsidRDefault="001B1AB8" w:rsidP="00EE1E74">
      <w:pPr>
        <w:rPr>
          <w:rFonts w:ascii="Times New Roman" w:hAnsi="Times New Roman" w:cs="Times New Roman"/>
        </w:rPr>
      </w:pPr>
    </w:p>
    <w:p w14:paraId="1EA9A6D8" w14:textId="77777777" w:rsidR="001B1AB8" w:rsidRPr="00D35B6D" w:rsidRDefault="001B1AB8" w:rsidP="00EE1E74">
      <w:pPr>
        <w:rPr>
          <w:rFonts w:ascii="Times New Roman" w:hAnsi="Times New Roman" w:cs="Times New Roman"/>
        </w:rPr>
      </w:pPr>
    </w:p>
    <w:p w14:paraId="5B0513FC" w14:textId="77777777" w:rsidR="001B1AB8" w:rsidRPr="00D35B6D" w:rsidRDefault="001B1AB8" w:rsidP="00EE1E74">
      <w:pPr>
        <w:rPr>
          <w:rFonts w:ascii="Times New Roman" w:hAnsi="Times New Roman" w:cs="Times New Roman"/>
        </w:rPr>
      </w:pPr>
    </w:p>
    <w:p w14:paraId="6633B494" w14:textId="77777777" w:rsidR="001B1AB8" w:rsidRPr="00D35B6D" w:rsidRDefault="001B1AB8" w:rsidP="00EE1E74">
      <w:pPr>
        <w:rPr>
          <w:rFonts w:ascii="Times New Roman" w:hAnsi="Times New Roman" w:cs="Times New Roman"/>
        </w:rPr>
      </w:pPr>
    </w:p>
    <w:p w14:paraId="6388C6C4" w14:textId="77777777" w:rsidR="001B1AB8" w:rsidRPr="00D35B6D" w:rsidRDefault="001B1AB8" w:rsidP="00EE1E74">
      <w:pPr>
        <w:rPr>
          <w:rFonts w:ascii="Times New Roman" w:hAnsi="Times New Roman" w:cs="Times New Roman"/>
        </w:rPr>
      </w:pPr>
    </w:p>
    <w:p w14:paraId="1DA82668" w14:textId="77777777" w:rsidR="001B1AB8" w:rsidRPr="00D35B6D" w:rsidRDefault="001B1AB8" w:rsidP="00EE1E74">
      <w:pPr>
        <w:rPr>
          <w:rFonts w:ascii="Times New Roman" w:hAnsi="Times New Roman" w:cs="Times New Roman"/>
        </w:rPr>
      </w:pPr>
    </w:p>
    <w:p w14:paraId="6DDF954D" w14:textId="77777777" w:rsidR="001B1AB8" w:rsidRPr="00D35B6D" w:rsidRDefault="001B1AB8" w:rsidP="00EE1E74">
      <w:pPr>
        <w:rPr>
          <w:rFonts w:ascii="Times New Roman" w:hAnsi="Times New Roman" w:cs="Times New Roman"/>
        </w:rPr>
      </w:pPr>
    </w:p>
    <w:p w14:paraId="1731F8AB" w14:textId="77777777" w:rsidR="001B1AB8" w:rsidRPr="00D35B6D" w:rsidRDefault="001B1AB8" w:rsidP="00EE1E74">
      <w:pPr>
        <w:rPr>
          <w:rFonts w:ascii="Times New Roman" w:hAnsi="Times New Roman" w:cs="Times New Roman"/>
        </w:rPr>
      </w:pPr>
    </w:p>
    <w:p w14:paraId="27CA7194" w14:textId="78B50091" w:rsidR="00EE07D2" w:rsidRPr="000A5D22" w:rsidRDefault="005F7246" w:rsidP="000A5D22">
      <w:pPr>
        <w:pStyle w:val="Heading1"/>
      </w:pPr>
      <w:r w:rsidRPr="000A5D22">
        <w:lastRenderedPageBreak/>
        <w:t>Pete</w:t>
      </w:r>
      <w:r w:rsidR="00B21B51">
        <w:t xml:space="preserve"> </w:t>
      </w:r>
      <w:proofErr w:type="spellStart"/>
      <w:r w:rsidR="00B21B51">
        <w:t>Hulson</w:t>
      </w:r>
      <w:proofErr w:type="spellEnd"/>
    </w:p>
    <w:p w14:paraId="28BAF8D9" w14:textId="77777777" w:rsidR="00EE07D2" w:rsidRPr="00EE07D2" w:rsidRDefault="00EE07D2" w:rsidP="00EE07D2"/>
    <w:p w14:paraId="23578442" w14:textId="2418B834" w:rsidR="00EE07D2" w:rsidRDefault="00715AEB" w:rsidP="00681A6A">
      <w:pPr>
        <w:pStyle w:val="Heading2"/>
      </w:pPr>
      <w:r>
        <w:t>Magnusson</w:t>
      </w:r>
      <w:r w:rsidR="0051407F">
        <w:t xml:space="preserve"> Stevens Act and Management Objectives</w:t>
      </w:r>
    </w:p>
    <w:p w14:paraId="52B85F9D" w14:textId="2705D2A5" w:rsidR="00EB0104" w:rsidRPr="00263550" w:rsidRDefault="000E7252" w:rsidP="000D28B4">
      <w:pPr>
        <w:rPr>
          <w:rFonts w:ascii="Times New Roman" w:hAnsi="Times New Roman" w:cs="Times New Roman"/>
        </w:rPr>
      </w:pPr>
      <w:r w:rsidRPr="00263550">
        <w:rPr>
          <w:rFonts w:ascii="Times New Roman" w:hAnsi="Times New Roman" w:cs="Times New Roman"/>
        </w:rPr>
        <w:t xml:space="preserve">The MSA is the primary legislature governing fisheries and uses the precautionary approach where the Council incorporates forward looking conservation measures that address differing levels of uncertainty. Further, the Council seeks to make decisions based on sound scientific decision and provide management proactively rather than </w:t>
      </w:r>
      <w:r w:rsidR="00EB0104" w:rsidRPr="00263550">
        <w:rPr>
          <w:rFonts w:ascii="Times New Roman" w:hAnsi="Times New Roman" w:cs="Times New Roman"/>
        </w:rPr>
        <w:t>reactively</w:t>
      </w:r>
      <w:r w:rsidRPr="00263550">
        <w:rPr>
          <w:rFonts w:ascii="Times New Roman" w:hAnsi="Times New Roman" w:cs="Times New Roman"/>
        </w:rPr>
        <w:t xml:space="preserve">. </w:t>
      </w:r>
      <w:r w:rsidR="00EB0104" w:rsidRPr="00263550">
        <w:rPr>
          <w:rFonts w:ascii="Times New Roman" w:hAnsi="Times New Roman" w:cs="Times New Roman"/>
        </w:rPr>
        <w:t>FMP plans have to conform to the 10 National Standards set forth by the MSA. These are:</w:t>
      </w:r>
    </w:p>
    <w:p w14:paraId="2400AFBA" w14:textId="77777777" w:rsidR="00EB0104" w:rsidRPr="00263550" w:rsidRDefault="00EB0104" w:rsidP="000D28B4">
      <w:pPr>
        <w:rPr>
          <w:rFonts w:ascii="Times New Roman" w:hAnsi="Times New Roman" w:cs="Times New Roman"/>
        </w:rPr>
      </w:pPr>
    </w:p>
    <w:p w14:paraId="563D81D0" w14:textId="1EA746BC"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Prevent overfishing and achieve OY on a continuing basis,</w:t>
      </w:r>
    </w:p>
    <w:p w14:paraId="539A5CAE" w14:textId="4F296E7F"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 based on the best available science,</w:t>
      </w:r>
    </w:p>
    <w:p w14:paraId="01859C83" w14:textId="0C170527"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 xml:space="preserve">Manage individual stocks as a single unit and coordinate with neighboring </w:t>
      </w:r>
      <w:proofErr w:type="gramStart"/>
      <w:r w:rsidRPr="00263550">
        <w:rPr>
          <w:rFonts w:ascii="Times New Roman" w:hAnsi="Times New Roman" w:cs="Times New Roman"/>
        </w:rPr>
        <w:t>stocks</w:t>
      </w:r>
      <w:proofErr w:type="gramEnd"/>
      <w:r w:rsidRPr="00263550">
        <w:rPr>
          <w:rFonts w:ascii="Times New Roman" w:hAnsi="Times New Roman" w:cs="Times New Roman"/>
        </w:rPr>
        <w:t xml:space="preserve"> if necessary,</w:t>
      </w:r>
    </w:p>
    <w:p w14:paraId="6AB22751" w14:textId="5DCDA6EE"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measures should not be discriminatory or benefit others inequitably,</w:t>
      </w:r>
    </w:p>
    <w:p w14:paraId="0466B95D" w14:textId="552FCFE6"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 measures should account for variability in catch and the resource,</w:t>
      </w:r>
    </w:p>
    <w:p w14:paraId="21B8CC71" w14:textId="5A8A7B44"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 measures should be as efficient as possible,</w:t>
      </w:r>
    </w:p>
    <w:p w14:paraId="761E5FD2" w14:textId="2CFA132D"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 measures should minimize costs,</w:t>
      </w:r>
    </w:p>
    <w:p w14:paraId="29A4106A" w14:textId="49A19690" w:rsidR="00EB0104" w:rsidRPr="00263550" w:rsidRDefault="00EB0104" w:rsidP="00EB0104">
      <w:pPr>
        <w:pStyle w:val="ListParagraph"/>
        <w:numPr>
          <w:ilvl w:val="0"/>
          <w:numId w:val="5"/>
        </w:numPr>
        <w:rPr>
          <w:rFonts w:ascii="Times New Roman" w:hAnsi="Times New Roman" w:cs="Times New Roman"/>
        </w:rPr>
      </w:pPr>
      <w:r w:rsidRPr="00263550">
        <w:rPr>
          <w:rFonts w:ascii="Times New Roman" w:hAnsi="Times New Roman" w:cs="Times New Roman"/>
        </w:rPr>
        <w:t>Conservation and management</w:t>
      </w:r>
      <w:r w:rsidR="0019734F" w:rsidRPr="00263550">
        <w:rPr>
          <w:rFonts w:ascii="Times New Roman" w:hAnsi="Times New Roman" w:cs="Times New Roman"/>
        </w:rPr>
        <w:t xml:space="preserve"> measures should avoid harm and hardship to communities (economic) and provide </w:t>
      </w:r>
      <w:r w:rsidR="00385294" w:rsidRPr="00263550">
        <w:rPr>
          <w:rFonts w:ascii="Times New Roman" w:hAnsi="Times New Roman" w:cs="Times New Roman"/>
        </w:rPr>
        <w:t>opportunities</w:t>
      </w:r>
      <w:r w:rsidR="0019734F" w:rsidRPr="00263550">
        <w:rPr>
          <w:rFonts w:ascii="Times New Roman" w:hAnsi="Times New Roman" w:cs="Times New Roman"/>
        </w:rPr>
        <w:t xml:space="preserve"> for participation in the fishery,</w:t>
      </w:r>
    </w:p>
    <w:p w14:paraId="4A3A63EC" w14:textId="6DA493E1" w:rsidR="0019734F" w:rsidRPr="00263550" w:rsidRDefault="0019734F" w:rsidP="00EB0104">
      <w:pPr>
        <w:pStyle w:val="ListParagraph"/>
        <w:numPr>
          <w:ilvl w:val="0"/>
          <w:numId w:val="5"/>
        </w:numPr>
        <w:rPr>
          <w:rFonts w:ascii="Times New Roman" w:hAnsi="Times New Roman" w:cs="Times New Roman"/>
        </w:rPr>
      </w:pPr>
      <w:r w:rsidRPr="00263550">
        <w:rPr>
          <w:rFonts w:ascii="Times New Roman" w:hAnsi="Times New Roman" w:cs="Times New Roman"/>
        </w:rPr>
        <w:t xml:space="preserve">Bycatch should be </w:t>
      </w:r>
      <w:r w:rsidR="00385294" w:rsidRPr="00263550">
        <w:rPr>
          <w:rFonts w:ascii="Times New Roman" w:hAnsi="Times New Roman" w:cs="Times New Roman"/>
        </w:rPr>
        <w:t>minimized</w:t>
      </w:r>
      <w:r w:rsidRPr="00263550">
        <w:rPr>
          <w:rFonts w:ascii="Times New Roman" w:hAnsi="Times New Roman" w:cs="Times New Roman"/>
        </w:rPr>
        <w:t>,</w:t>
      </w:r>
    </w:p>
    <w:p w14:paraId="539C05EC" w14:textId="61783D90" w:rsidR="000D28B4" w:rsidRDefault="0019734F" w:rsidP="000D28B4">
      <w:pPr>
        <w:pStyle w:val="ListParagraph"/>
        <w:numPr>
          <w:ilvl w:val="0"/>
          <w:numId w:val="5"/>
        </w:numPr>
        <w:rPr>
          <w:rFonts w:ascii="Times New Roman" w:hAnsi="Times New Roman" w:cs="Times New Roman"/>
        </w:rPr>
      </w:pPr>
      <w:r w:rsidRPr="00263550">
        <w:rPr>
          <w:rFonts w:ascii="Times New Roman" w:hAnsi="Times New Roman" w:cs="Times New Roman"/>
        </w:rPr>
        <w:t xml:space="preserve">Safety of human life should be </w:t>
      </w:r>
      <w:r w:rsidR="0017754A" w:rsidRPr="00263550">
        <w:rPr>
          <w:rFonts w:ascii="Times New Roman" w:hAnsi="Times New Roman" w:cs="Times New Roman"/>
        </w:rPr>
        <w:t>prioritized</w:t>
      </w:r>
      <w:r w:rsidR="00385294" w:rsidRPr="00263550">
        <w:rPr>
          <w:rFonts w:ascii="Times New Roman" w:hAnsi="Times New Roman" w:cs="Times New Roman"/>
        </w:rPr>
        <w:t>.</w:t>
      </w:r>
    </w:p>
    <w:p w14:paraId="4995A3A2" w14:textId="77777777" w:rsidR="00723C0E" w:rsidRDefault="00723C0E" w:rsidP="00723C0E">
      <w:pPr>
        <w:rPr>
          <w:rFonts w:ascii="Times New Roman" w:hAnsi="Times New Roman" w:cs="Times New Roman"/>
        </w:rPr>
      </w:pPr>
    </w:p>
    <w:p w14:paraId="37CD0FC4" w14:textId="3F2763D9" w:rsidR="00723C0E" w:rsidRDefault="00C63A89" w:rsidP="00723C0E">
      <w:pPr>
        <w:rPr>
          <w:rFonts w:ascii="Times New Roman" w:hAnsi="Times New Roman" w:cs="Times New Roman"/>
        </w:rPr>
      </w:pPr>
      <w:r>
        <w:rPr>
          <w:rFonts w:ascii="Times New Roman" w:hAnsi="Times New Roman" w:cs="Times New Roman"/>
        </w:rPr>
        <w:t xml:space="preserve">In terms of </w:t>
      </w:r>
      <w:r w:rsidR="005E1AC8">
        <w:rPr>
          <w:rFonts w:ascii="Times New Roman" w:hAnsi="Times New Roman" w:cs="Times New Roman"/>
        </w:rPr>
        <w:t>management</w:t>
      </w:r>
      <w:r>
        <w:rPr>
          <w:rFonts w:ascii="Times New Roman" w:hAnsi="Times New Roman" w:cs="Times New Roman"/>
        </w:rPr>
        <w:t xml:space="preserve"> objectives for the council, they are broadly grouped into the following categories:</w:t>
      </w:r>
    </w:p>
    <w:p w14:paraId="14121721" w14:textId="42B41793" w:rsidR="00C63A89" w:rsidRDefault="00C63A89" w:rsidP="00C63A89">
      <w:pPr>
        <w:pStyle w:val="ListParagraph"/>
        <w:numPr>
          <w:ilvl w:val="0"/>
          <w:numId w:val="6"/>
        </w:numPr>
        <w:rPr>
          <w:rFonts w:ascii="Times New Roman" w:hAnsi="Times New Roman" w:cs="Times New Roman"/>
        </w:rPr>
      </w:pPr>
      <w:r>
        <w:rPr>
          <w:rFonts w:ascii="Times New Roman" w:hAnsi="Times New Roman" w:cs="Times New Roman"/>
        </w:rPr>
        <w:t xml:space="preserve">To prevent overfishing </w:t>
      </w:r>
      <w:r w:rsidR="00405E67">
        <w:rPr>
          <w:rFonts w:ascii="Times New Roman" w:hAnsi="Times New Roman" w:cs="Times New Roman"/>
        </w:rPr>
        <w:t xml:space="preserve">(conservative measures of harvest, </w:t>
      </w:r>
      <w:r w:rsidR="00EC0F5D">
        <w:rPr>
          <w:rFonts w:ascii="Times New Roman" w:hAnsi="Times New Roman" w:cs="Times New Roman"/>
        </w:rPr>
        <w:t>evaluation</w:t>
      </w:r>
      <w:r w:rsidR="00405E67">
        <w:rPr>
          <w:rFonts w:ascii="Times New Roman" w:hAnsi="Times New Roman" w:cs="Times New Roman"/>
        </w:rPr>
        <w:t xml:space="preserve"> of F40 rule, 2 million mt OY cap, adaptive management for dynamic range of OY),</w:t>
      </w:r>
    </w:p>
    <w:p w14:paraId="317A80D1" w14:textId="52B7FC86" w:rsidR="00405E67" w:rsidRDefault="00EC0F5D" w:rsidP="00C63A89">
      <w:pPr>
        <w:pStyle w:val="ListParagraph"/>
        <w:numPr>
          <w:ilvl w:val="0"/>
          <w:numId w:val="6"/>
        </w:numPr>
        <w:rPr>
          <w:rFonts w:ascii="Times New Roman" w:hAnsi="Times New Roman" w:cs="Times New Roman"/>
        </w:rPr>
      </w:pPr>
      <w:r>
        <w:rPr>
          <w:rFonts w:ascii="Times New Roman" w:hAnsi="Times New Roman" w:cs="Times New Roman"/>
        </w:rPr>
        <w:t>Promote sustainable fisheries and communities (conservation measures balance both harvest of socio-economic considerations, equitable allocation of resources, and safety at sea),</w:t>
      </w:r>
    </w:p>
    <w:p w14:paraId="2498B5BE" w14:textId="0B4478D7" w:rsidR="00EC0F5D" w:rsidRDefault="00EC0F5D" w:rsidP="00C63A89">
      <w:pPr>
        <w:pStyle w:val="ListParagraph"/>
        <w:numPr>
          <w:ilvl w:val="0"/>
          <w:numId w:val="6"/>
        </w:numPr>
        <w:rPr>
          <w:rFonts w:ascii="Times New Roman" w:hAnsi="Times New Roman" w:cs="Times New Roman"/>
        </w:rPr>
      </w:pPr>
      <w:r>
        <w:rPr>
          <w:rFonts w:ascii="Times New Roman" w:hAnsi="Times New Roman" w:cs="Times New Roman"/>
        </w:rPr>
        <w:t>Preserve food web (development of ecosystem indices, adjust ABC based on ecosystem factors, limit forage fish harvest),</w:t>
      </w:r>
    </w:p>
    <w:p w14:paraId="114F2CB6" w14:textId="59CE578B" w:rsidR="00EC0F5D" w:rsidRDefault="00EC0F5D" w:rsidP="00C63A89">
      <w:pPr>
        <w:pStyle w:val="ListParagraph"/>
        <w:numPr>
          <w:ilvl w:val="0"/>
          <w:numId w:val="6"/>
        </w:numPr>
        <w:rPr>
          <w:rFonts w:ascii="Times New Roman" w:hAnsi="Times New Roman" w:cs="Times New Roman"/>
        </w:rPr>
      </w:pPr>
      <w:r>
        <w:rPr>
          <w:rFonts w:ascii="Times New Roman" w:hAnsi="Times New Roman" w:cs="Times New Roman"/>
        </w:rPr>
        <w:t>Reduce bycatch (</w:t>
      </w:r>
      <w:r w:rsidR="00B04142">
        <w:rPr>
          <w:rFonts w:ascii="Times New Roman" w:hAnsi="Times New Roman" w:cs="Times New Roman"/>
        </w:rPr>
        <w:t>formation of bycatch incentive programs, bycatch limits and research on population status of non-</w:t>
      </w:r>
      <w:r w:rsidR="004F4287">
        <w:rPr>
          <w:rFonts w:ascii="Times New Roman" w:hAnsi="Times New Roman" w:cs="Times New Roman"/>
        </w:rPr>
        <w:t>targeted</w:t>
      </w:r>
      <w:r w:rsidR="00B04142">
        <w:rPr>
          <w:rFonts w:ascii="Times New Roman" w:hAnsi="Times New Roman" w:cs="Times New Roman"/>
        </w:rPr>
        <w:t xml:space="preserve"> </w:t>
      </w:r>
      <w:r w:rsidR="00D3472C">
        <w:rPr>
          <w:rFonts w:ascii="Times New Roman" w:hAnsi="Times New Roman" w:cs="Times New Roman"/>
        </w:rPr>
        <w:t>species</w:t>
      </w:r>
      <w:r w:rsidR="00B04142">
        <w:rPr>
          <w:rFonts w:ascii="Times New Roman" w:hAnsi="Times New Roman" w:cs="Times New Roman"/>
        </w:rPr>
        <w:t xml:space="preserve">, </w:t>
      </w:r>
      <w:r w:rsidR="0037055D">
        <w:rPr>
          <w:rFonts w:ascii="Times New Roman" w:hAnsi="Times New Roman" w:cs="Times New Roman"/>
        </w:rPr>
        <w:t xml:space="preserve">reduce economic-related discards, seasonal allocations and gear restrictions, account for bycatch mortality in TAC, </w:t>
      </w:r>
      <w:r w:rsidR="004F4287">
        <w:rPr>
          <w:rFonts w:ascii="Times New Roman" w:hAnsi="Times New Roman" w:cs="Times New Roman"/>
        </w:rPr>
        <w:t>reduce waste and maximize retention and utilization),</w:t>
      </w:r>
    </w:p>
    <w:p w14:paraId="1C64FC2B" w14:textId="4E9C3C58" w:rsidR="00DC3949" w:rsidRDefault="004C5DB9" w:rsidP="00DC3949">
      <w:pPr>
        <w:pStyle w:val="ListParagraph"/>
        <w:numPr>
          <w:ilvl w:val="0"/>
          <w:numId w:val="6"/>
        </w:numPr>
        <w:rPr>
          <w:rFonts w:ascii="Times New Roman" w:hAnsi="Times New Roman" w:cs="Times New Roman"/>
        </w:rPr>
      </w:pPr>
      <w:r>
        <w:rPr>
          <w:rFonts w:ascii="Times New Roman" w:hAnsi="Times New Roman" w:cs="Times New Roman"/>
        </w:rPr>
        <w:t>Avoid impacts to sea birds and sea lions,</w:t>
      </w:r>
    </w:p>
    <w:p w14:paraId="28C57727" w14:textId="01D4C1E9" w:rsidR="004C5DB9" w:rsidRDefault="00673C79" w:rsidP="00DC3949">
      <w:pPr>
        <w:pStyle w:val="ListParagraph"/>
        <w:numPr>
          <w:ilvl w:val="0"/>
          <w:numId w:val="6"/>
        </w:numPr>
        <w:rPr>
          <w:rFonts w:ascii="Times New Roman" w:hAnsi="Times New Roman" w:cs="Times New Roman"/>
        </w:rPr>
      </w:pPr>
      <w:r>
        <w:rPr>
          <w:rFonts w:ascii="Times New Roman" w:hAnsi="Times New Roman" w:cs="Times New Roman"/>
        </w:rPr>
        <w:t>Reduce impacts to habitats (area closures, HAPC, EFH designation and mapping),</w:t>
      </w:r>
    </w:p>
    <w:p w14:paraId="0D0CF4F1" w14:textId="470D2B1A" w:rsidR="00673C79" w:rsidRDefault="00673C79" w:rsidP="00DC3949">
      <w:pPr>
        <w:pStyle w:val="ListParagraph"/>
        <w:numPr>
          <w:ilvl w:val="0"/>
          <w:numId w:val="6"/>
        </w:numPr>
        <w:rPr>
          <w:rFonts w:ascii="Times New Roman" w:hAnsi="Times New Roman" w:cs="Times New Roman"/>
        </w:rPr>
      </w:pPr>
      <w:r>
        <w:rPr>
          <w:rFonts w:ascii="Times New Roman" w:hAnsi="Times New Roman" w:cs="Times New Roman"/>
        </w:rPr>
        <w:t>Promote equitable and efficient fishery resource use,</w:t>
      </w:r>
    </w:p>
    <w:p w14:paraId="016C616A" w14:textId="51F0A39B" w:rsidR="00673C79" w:rsidRDefault="00673C79" w:rsidP="00DC3949">
      <w:pPr>
        <w:pStyle w:val="ListParagraph"/>
        <w:numPr>
          <w:ilvl w:val="0"/>
          <w:numId w:val="6"/>
        </w:numPr>
        <w:rPr>
          <w:rFonts w:ascii="Times New Roman" w:hAnsi="Times New Roman" w:cs="Times New Roman"/>
        </w:rPr>
      </w:pPr>
      <w:r>
        <w:rPr>
          <w:rFonts w:ascii="Times New Roman" w:hAnsi="Times New Roman" w:cs="Times New Roman"/>
        </w:rPr>
        <w:t xml:space="preserve">Increase Native </w:t>
      </w:r>
      <w:r w:rsidR="007E3DE5">
        <w:rPr>
          <w:rFonts w:ascii="Times New Roman" w:hAnsi="Times New Roman" w:cs="Times New Roman"/>
        </w:rPr>
        <w:t>Consultation</w:t>
      </w:r>
      <w:r>
        <w:rPr>
          <w:rFonts w:ascii="Times New Roman" w:hAnsi="Times New Roman" w:cs="Times New Roman"/>
        </w:rPr>
        <w:t>,</w:t>
      </w:r>
    </w:p>
    <w:p w14:paraId="0EC03C53" w14:textId="024F56B9" w:rsidR="00673C79" w:rsidRDefault="00673C79" w:rsidP="00DC3949">
      <w:pPr>
        <w:pStyle w:val="ListParagraph"/>
        <w:numPr>
          <w:ilvl w:val="0"/>
          <w:numId w:val="6"/>
        </w:numPr>
        <w:rPr>
          <w:rFonts w:ascii="Times New Roman" w:hAnsi="Times New Roman" w:cs="Times New Roman"/>
        </w:rPr>
      </w:pPr>
      <w:r>
        <w:rPr>
          <w:rFonts w:ascii="Times New Roman" w:hAnsi="Times New Roman" w:cs="Times New Roman"/>
        </w:rPr>
        <w:t>Improve data quality, monitoring, and enforcement.</w:t>
      </w:r>
    </w:p>
    <w:p w14:paraId="20D8219F" w14:textId="77777777" w:rsidR="00F24461" w:rsidRDefault="00F24461" w:rsidP="00F24461">
      <w:pPr>
        <w:rPr>
          <w:rFonts w:ascii="Times New Roman" w:hAnsi="Times New Roman" w:cs="Times New Roman"/>
        </w:rPr>
      </w:pPr>
    </w:p>
    <w:p w14:paraId="0B8FF7DB" w14:textId="77777777" w:rsidR="00F24461" w:rsidRDefault="00F24461" w:rsidP="00F24461">
      <w:pPr>
        <w:rPr>
          <w:rFonts w:ascii="Times New Roman" w:hAnsi="Times New Roman" w:cs="Times New Roman"/>
        </w:rPr>
      </w:pPr>
    </w:p>
    <w:p w14:paraId="627D0DA8" w14:textId="77777777" w:rsidR="00F24461" w:rsidRPr="00F24461" w:rsidRDefault="00F24461" w:rsidP="00F24461">
      <w:pPr>
        <w:rPr>
          <w:rFonts w:ascii="Times New Roman" w:hAnsi="Times New Roman" w:cs="Times New Roman"/>
        </w:rPr>
      </w:pPr>
    </w:p>
    <w:p w14:paraId="01619DD2" w14:textId="77777777" w:rsidR="00D05DDC" w:rsidRPr="00D35B6D" w:rsidRDefault="00D05DDC" w:rsidP="00DC3949">
      <w:pPr>
        <w:rPr>
          <w:rFonts w:ascii="Times New Roman" w:hAnsi="Times New Roman" w:cs="Times New Roman"/>
        </w:rPr>
      </w:pPr>
    </w:p>
    <w:p w14:paraId="1B9BC728" w14:textId="66813A24" w:rsidR="004E3826" w:rsidRPr="00681A6A" w:rsidRDefault="00C03CC1" w:rsidP="00681A6A">
      <w:pPr>
        <w:pStyle w:val="Heading2"/>
      </w:pPr>
      <w:r w:rsidRPr="00681A6A">
        <w:lastRenderedPageBreak/>
        <w:t xml:space="preserve">Tier System </w:t>
      </w:r>
      <w:r w:rsidR="00751C13">
        <w:t xml:space="preserve">and Control Rules </w:t>
      </w:r>
      <w:r w:rsidR="007C4262" w:rsidRPr="00681A6A">
        <w:t xml:space="preserve">for </w:t>
      </w:r>
      <w:r w:rsidR="008550D6" w:rsidRPr="00681A6A">
        <w:t>Stock</w:t>
      </w:r>
      <w:r w:rsidR="007C4262" w:rsidRPr="00681A6A">
        <w:t xml:space="preserve"> Assessments</w:t>
      </w:r>
    </w:p>
    <w:tbl>
      <w:tblPr>
        <w:tblStyle w:val="TableGrid"/>
        <w:tblW w:w="10257" w:type="dxa"/>
        <w:tblLook w:val="04A0" w:firstRow="1" w:lastRow="0" w:firstColumn="1" w:lastColumn="0" w:noHBand="0" w:noVBand="1"/>
      </w:tblPr>
      <w:tblGrid>
        <w:gridCol w:w="750"/>
        <w:gridCol w:w="1346"/>
        <w:gridCol w:w="1498"/>
        <w:gridCol w:w="1263"/>
        <w:gridCol w:w="1257"/>
        <w:gridCol w:w="1257"/>
        <w:gridCol w:w="1488"/>
        <w:gridCol w:w="1398"/>
      </w:tblGrid>
      <w:tr w:rsidR="00F3229E" w:rsidRPr="00D35B6D" w14:paraId="6CB519E5" w14:textId="3761AF1B" w:rsidTr="00F3229E">
        <w:trPr>
          <w:trHeight w:val="350"/>
        </w:trPr>
        <w:tc>
          <w:tcPr>
            <w:tcW w:w="750" w:type="dxa"/>
          </w:tcPr>
          <w:p w14:paraId="794A21D4" w14:textId="6C79D037" w:rsidR="00F3229E" w:rsidRPr="00D35B6D" w:rsidRDefault="00F3229E" w:rsidP="004E3826">
            <w:pPr>
              <w:rPr>
                <w:rFonts w:ascii="Times New Roman" w:hAnsi="Times New Roman" w:cs="Times New Roman"/>
              </w:rPr>
            </w:pPr>
            <w:r w:rsidRPr="00D35B6D">
              <w:rPr>
                <w:rFonts w:ascii="Times New Roman" w:hAnsi="Times New Roman" w:cs="Times New Roman"/>
              </w:rPr>
              <w:t>Tiers</w:t>
            </w:r>
          </w:p>
        </w:tc>
        <w:tc>
          <w:tcPr>
            <w:tcW w:w="1346" w:type="dxa"/>
          </w:tcPr>
          <w:p w14:paraId="2C00C897" w14:textId="5AA66309" w:rsidR="00F3229E" w:rsidRPr="00D35B6D" w:rsidRDefault="00F3229E" w:rsidP="004E3826">
            <w:pPr>
              <w:rPr>
                <w:rFonts w:ascii="Times New Roman" w:hAnsi="Times New Roman" w:cs="Times New Roman"/>
              </w:rPr>
            </w:pPr>
            <w:r w:rsidRPr="00D35B6D">
              <w:rPr>
                <w:rFonts w:ascii="Times New Roman" w:hAnsi="Times New Roman" w:cs="Times New Roman"/>
              </w:rPr>
              <w:t>OFL</w:t>
            </w:r>
          </w:p>
        </w:tc>
        <w:tc>
          <w:tcPr>
            <w:tcW w:w="1498" w:type="dxa"/>
          </w:tcPr>
          <w:p w14:paraId="351C0506" w14:textId="6BA116C9" w:rsidR="00F3229E" w:rsidRPr="00D35B6D" w:rsidRDefault="00F3229E" w:rsidP="004E3826">
            <w:pPr>
              <w:rPr>
                <w:rFonts w:ascii="Times New Roman" w:hAnsi="Times New Roman" w:cs="Times New Roman"/>
              </w:rPr>
            </w:pPr>
            <w:r w:rsidRPr="00D35B6D">
              <w:rPr>
                <w:rFonts w:ascii="Times New Roman" w:hAnsi="Times New Roman" w:cs="Times New Roman"/>
              </w:rPr>
              <w:t>ABC</w:t>
            </w:r>
          </w:p>
        </w:tc>
        <w:tc>
          <w:tcPr>
            <w:tcW w:w="1263" w:type="dxa"/>
          </w:tcPr>
          <w:p w14:paraId="0EF98B8D" w14:textId="20C22F9C" w:rsidR="00F3229E" w:rsidRPr="00D35B6D" w:rsidRDefault="00F3229E" w:rsidP="004E3826">
            <w:pPr>
              <w:rPr>
                <w:rFonts w:ascii="Times New Roman" w:hAnsi="Times New Roman" w:cs="Times New Roman"/>
              </w:rPr>
            </w:pPr>
            <w:r>
              <w:rPr>
                <w:rFonts w:ascii="Times New Roman" w:hAnsi="Times New Roman" w:cs="Times New Roman"/>
              </w:rPr>
              <w:t>a</w:t>
            </w:r>
          </w:p>
        </w:tc>
        <w:tc>
          <w:tcPr>
            <w:tcW w:w="1257" w:type="dxa"/>
          </w:tcPr>
          <w:p w14:paraId="166B67EF" w14:textId="313E43FC" w:rsidR="00F3229E" w:rsidRPr="00D35B6D" w:rsidRDefault="00F3229E" w:rsidP="004E3826">
            <w:pPr>
              <w:rPr>
                <w:rFonts w:ascii="Times New Roman" w:hAnsi="Times New Roman" w:cs="Times New Roman"/>
              </w:rPr>
            </w:pPr>
            <w:r>
              <w:rPr>
                <w:rFonts w:ascii="Times New Roman" w:hAnsi="Times New Roman" w:cs="Times New Roman"/>
              </w:rPr>
              <w:t>b</w:t>
            </w:r>
          </w:p>
        </w:tc>
        <w:tc>
          <w:tcPr>
            <w:tcW w:w="1257" w:type="dxa"/>
          </w:tcPr>
          <w:p w14:paraId="317EE8C8" w14:textId="062199C1" w:rsidR="00F3229E" w:rsidRPr="00D35B6D" w:rsidRDefault="00F3229E" w:rsidP="004E3826">
            <w:pPr>
              <w:rPr>
                <w:rFonts w:ascii="Times New Roman" w:hAnsi="Times New Roman" w:cs="Times New Roman"/>
              </w:rPr>
            </w:pPr>
            <w:r>
              <w:rPr>
                <w:rFonts w:ascii="Times New Roman" w:hAnsi="Times New Roman" w:cs="Times New Roman"/>
              </w:rPr>
              <w:t>c</w:t>
            </w:r>
          </w:p>
        </w:tc>
        <w:tc>
          <w:tcPr>
            <w:tcW w:w="1488" w:type="dxa"/>
          </w:tcPr>
          <w:p w14:paraId="12DF9C3B" w14:textId="5A8BD9DF" w:rsidR="00F3229E" w:rsidRDefault="00F3229E" w:rsidP="004E3826">
            <w:pPr>
              <w:rPr>
                <w:rFonts w:ascii="Times New Roman" w:hAnsi="Times New Roman" w:cs="Times New Roman"/>
              </w:rPr>
            </w:pPr>
            <w:r>
              <w:rPr>
                <w:rFonts w:ascii="Times New Roman" w:hAnsi="Times New Roman" w:cs="Times New Roman"/>
              </w:rPr>
              <w:t>HCR (Threshold)</w:t>
            </w:r>
          </w:p>
        </w:tc>
        <w:tc>
          <w:tcPr>
            <w:tcW w:w="1398" w:type="dxa"/>
          </w:tcPr>
          <w:p w14:paraId="39876E4F" w14:textId="70547F73" w:rsidR="00F3229E" w:rsidRDefault="00F3229E" w:rsidP="004E3826">
            <w:pPr>
              <w:rPr>
                <w:rFonts w:ascii="Times New Roman" w:hAnsi="Times New Roman" w:cs="Times New Roman"/>
              </w:rPr>
            </w:pPr>
            <w:r>
              <w:rPr>
                <w:rFonts w:ascii="Times New Roman" w:hAnsi="Times New Roman" w:cs="Times New Roman"/>
              </w:rPr>
              <w:t>Stock Recruit</w:t>
            </w:r>
          </w:p>
        </w:tc>
      </w:tr>
      <w:tr w:rsidR="00F3229E" w:rsidRPr="00D35B6D" w14:paraId="6C9C0931" w14:textId="1B9F9BD3" w:rsidTr="00F3229E">
        <w:trPr>
          <w:trHeight w:val="367"/>
        </w:trPr>
        <w:tc>
          <w:tcPr>
            <w:tcW w:w="750" w:type="dxa"/>
          </w:tcPr>
          <w:p w14:paraId="7AAF4CD7" w14:textId="1835B084" w:rsidR="00F3229E" w:rsidRPr="00D35B6D" w:rsidRDefault="00F3229E" w:rsidP="009338F4">
            <w:pPr>
              <w:rPr>
                <w:rFonts w:ascii="Times New Roman" w:hAnsi="Times New Roman" w:cs="Times New Roman"/>
              </w:rPr>
            </w:pPr>
            <w:r w:rsidRPr="00D35B6D">
              <w:rPr>
                <w:rFonts w:ascii="Times New Roman" w:hAnsi="Times New Roman" w:cs="Times New Roman"/>
              </w:rPr>
              <w:t>1</w:t>
            </w:r>
          </w:p>
        </w:tc>
        <w:tc>
          <w:tcPr>
            <w:tcW w:w="1346" w:type="dxa"/>
          </w:tcPr>
          <w:p w14:paraId="3223CE77" w14:textId="02285874" w:rsidR="00F3229E" w:rsidRPr="00D35B6D" w:rsidRDefault="00F3229E" w:rsidP="009338F4">
            <w:pPr>
              <w:rPr>
                <w:rFonts w:ascii="Times New Roman" w:hAnsi="Times New Roman" w:cs="Times New Roman"/>
              </w:rPr>
            </w:pPr>
            <w:r>
              <w:rPr>
                <w:rFonts w:ascii="Times New Roman" w:hAnsi="Times New Roman" w:cs="Times New Roman"/>
              </w:rPr>
              <w:t xml:space="preserve">FOFL = arithmetic </w:t>
            </w:r>
            <w:proofErr w:type="gramStart"/>
            <w:r>
              <w:rPr>
                <w:rFonts w:ascii="Times New Roman" w:hAnsi="Times New Roman" w:cs="Times New Roman"/>
              </w:rPr>
              <w:t>mean</w:t>
            </w:r>
            <w:proofErr w:type="gramEnd"/>
            <w:r>
              <w:rPr>
                <w:rFonts w:ascii="Times New Roman" w:hAnsi="Times New Roman" w:cs="Times New Roman"/>
              </w:rPr>
              <w:t xml:space="preserve"> of </w:t>
            </w:r>
            <w:proofErr w:type="spellStart"/>
            <w:r>
              <w:rPr>
                <w:rFonts w:ascii="Times New Roman" w:hAnsi="Times New Roman" w:cs="Times New Roman"/>
              </w:rPr>
              <w:t>Fmsy</w:t>
            </w:r>
            <w:proofErr w:type="spellEnd"/>
          </w:p>
        </w:tc>
        <w:tc>
          <w:tcPr>
            <w:tcW w:w="1498" w:type="dxa"/>
          </w:tcPr>
          <w:p w14:paraId="22B47689" w14:textId="2D26A7EB" w:rsidR="00F3229E" w:rsidRPr="00D35B6D" w:rsidRDefault="00F3229E" w:rsidP="009338F4">
            <w:pPr>
              <w:rPr>
                <w:rFonts w:ascii="Times New Roman" w:hAnsi="Times New Roman" w:cs="Times New Roman"/>
              </w:rPr>
            </w:pPr>
            <w:r>
              <w:rPr>
                <w:rFonts w:ascii="Times New Roman" w:hAnsi="Times New Roman" w:cs="Times New Roman"/>
              </w:rPr>
              <w:t xml:space="preserve">FABC = harmonic mean of </w:t>
            </w:r>
            <w:proofErr w:type="spellStart"/>
            <w:r>
              <w:rPr>
                <w:rFonts w:ascii="Times New Roman" w:hAnsi="Times New Roman" w:cs="Times New Roman"/>
              </w:rPr>
              <w:t>Fmsy</w:t>
            </w:r>
            <w:proofErr w:type="spellEnd"/>
          </w:p>
        </w:tc>
        <w:tc>
          <w:tcPr>
            <w:tcW w:w="1263" w:type="dxa"/>
          </w:tcPr>
          <w:p w14:paraId="00342E4E" w14:textId="15E6BE5B"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w:t>
            </w:r>
            <w:proofErr w:type="spellStart"/>
            <w:r>
              <w:rPr>
                <w:rFonts w:ascii="Times New Roman" w:eastAsiaTheme="minorEastAsia" w:hAnsi="Times New Roman" w:cs="Times New Roman"/>
              </w:rPr>
              <w:t>Bmsy</w:t>
            </w:r>
            <w:proofErr w:type="spellEnd"/>
            <w:r>
              <w:rPr>
                <w:rFonts w:ascii="Times New Roman" w:eastAsiaTheme="minorEastAsia" w:hAnsi="Times New Roman" w:cs="Times New Roman"/>
              </w:rPr>
              <w:t xml:space="preserve"> </w:t>
            </w:r>
          </w:p>
        </w:tc>
        <w:tc>
          <w:tcPr>
            <w:tcW w:w="1257" w:type="dxa"/>
          </w:tcPr>
          <w:p w14:paraId="6CE11337" w14:textId="31D6D79D"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w:t>
            </w:r>
            <w:proofErr w:type="spellStart"/>
            <w:r>
              <w:rPr>
                <w:rFonts w:ascii="Times New Roman" w:eastAsiaTheme="minorEastAsia" w:hAnsi="Times New Roman" w:cs="Times New Roman"/>
              </w:rPr>
              <w:t>Bmsy</w:t>
            </w:r>
            <w:proofErr w:type="spellEnd"/>
            <w:r>
              <w:rPr>
                <w:rFonts w:ascii="Times New Roman" w:eastAsiaTheme="minorEastAsia" w:hAnsi="Times New Roman" w:cs="Times New Roman"/>
              </w:rPr>
              <w:t xml:space="preserve"> </w:t>
            </w:r>
          </w:p>
        </w:tc>
        <w:tc>
          <w:tcPr>
            <w:tcW w:w="1257" w:type="dxa"/>
          </w:tcPr>
          <w:p w14:paraId="11AB1D9F" w14:textId="3EC2D23C"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w:t>
            </w:r>
            <w:proofErr w:type="spellStart"/>
            <w:r>
              <w:rPr>
                <w:rFonts w:ascii="Times New Roman" w:eastAsiaTheme="minorEastAsia" w:hAnsi="Times New Roman" w:cs="Times New Roman"/>
              </w:rPr>
              <w:t>Bmsy</w:t>
            </w:r>
            <w:proofErr w:type="spellEnd"/>
            <w:r>
              <w:rPr>
                <w:rFonts w:ascii="Times New Roman" w:eastAsiaTheme="minorEastAsia" w:hAnsi="Times New Roman" w:cs="Times New Roman"/>
              </w:rPr>
              <w:t xml:space="preserve"> </w:t>
            </w:r>
          </w:p>
        </w:tc>
        <w:tc>
          <w:tcPr>
            <w:tcW w:w="1488" w:type="dxa"/>
          </w:tcPr>
          <w:p w14:paraId="743BAC46" w14:textId="308F435C" w:rsidR="00F3229E" w:rsidRDefault="00F3229E" w:rsidP="009338F4">
            <w:pPr>
              <w:rPr>
                <w:rFonts w:ascii="Times New Roman" w:hAnsi="Times New Roman" w:cs="Times New Roman"/>
              </w:rPr>
            </w:pPr>
            <w:r>
              <w:rPr>
                <w:rFonts w:ascii="Times New Roman" w:hAnsi="Times New Roman" w:cs="Times New Roman"/>
              </w:rPr>
              <w:t xml:space="preserve">Only uses </w:t>
            </w:r>
            <w:proofErr w:type="spellStart"/>
            <w:r>
              <w:rPr>
                <w:rFonts w:ascii="Times New Roman" w:hAnsi="Times New Roman" w:cs="Times New Roman"/>
              </w:rPr>
              <w:t>Bmsy</w:t>
            </w:r>
            <w:proofErr w:type="spellEnd"/>
            <w:r>
              <w:rPr>
                <w:rFonts w:ascii="Times New Roman" w:hAnsi="Times New Roman" w:cs="Times New Roman"/>
              </w:rPr>
              <w:t xml:space="preserve"> reference points</w:t>
            </w:r>
          </w:p>
        </w:tc>
        <w:tc>
          <w:tcPr>
            <w:tcW w:w="1398" w:type="dxa"/>
          </w:tcPr>
          <w:p w14:paraId="5529C04C" w14:textId="5723E18C" w:rsidR="00F3229E" w:rsidRDefault="00F3229E" w:rsidP="009338F4">
            <w:pPr>
              <w:rPr>
                <w:rFonts w:ascii="Times New Roman" w:hAnsi="Times New Roman" w:cs="Times New Roman"/>
              </w:rPr>
            </w:pPr>
            <w:r>
              <w:rPr>
                <w:rFonts w:ascii="Times New Roman" w:hAnsi="Times New Roman" w:cs="Times New Roman"/>
              </w:rPr>
              <w:t>Yes</w:t>
            </w:r>
            <w:r w:rsidR="00D9298A">
              <w:rPr>
                <w:rFonts w:ascii="Times New Roman" w:hAnsi="Times New Roman" w:cs="Times New Roman"/>
              </w:rPr>
              <w:t xml:space="preserve"> (Age-structured)</w:t>
            </w:r>
          </w:p>
        </w:tc>
      </w:tr>
      <w:tr w:rsidR="00F3229E" w:rsidRPr="00D35B6D" w14:paraId="3F7ED6B7" w14:textId="3DC30ADC" w:rsidTr="00F3229E">
        <w:trPr>
          <w:trHeight w:val="350"/>
        </w:trPr>
        <w:tc>
          <w:tcPr>
            <w:tcW w:w="750" w:type="dxa"/>
          </w:tcPr>
          <w:p w14:paraId="391991FD" w14:textId="5EC16608" w:rsidR="00F3229E" w:rsidRPr="00D35B6D" w:rsidRDefault="00F3229E" w:rsidP="009338F4">
            <w:pPr>
              <w:rPr>
                <w:rFonts w:ascii="Times New Roman" w:hAnsi="Times New Roman" w:cs="Times New Roman"/>
              </w:rPr>
            </w:pPr>
            <w:r w:rsidRPr="00D35B6D">
              <w:rPr>
                <w:rFonts w:ascii="Times New Roman" w:hAnsi="Times New Roman" w:cs="Times New Roman"/>
              </w:rPr>
              <w:t>2</w:t>
            </w:r>
          </w:p>
        </w:tc>
        <w:tc>
          <w:tcPr>
            <w:tcW w:w="1346" w:type="dxa"/>
          </w:tcPr>
          <w:p w14:paraId="2502740C" w14:textId="0EF077FB" w:rsidR="00F3229E" w:rsidRPr="00D35B6D" w:rsidRDefault="00F3229E" w:rsidP="009338F4">
            <w:pPr>
              <w:rPr>
                <w:rFonts w:ascii="Times New Roman" w:hAnsi="Times New Roman" w:cs="Times New Roman"/>
              </w:rPr>
            </w:pPr>
            <w:r>
              <w:rPr>
                <w:rFonts w:ascii="Times New Roman" w:hAnsi="Times New Roman" w:cs="Times New Roman"/>
              </w:rPr>
              <w:t xml:space="preserve">FOFL = </w:t>
            </w:r>
            <w:proofErr w:type="spellStart"/>
            <w:r>
              <w:rPr>
                <w:rFonts w:ascii="Times New Roman" w:hAnsi="Times New Roman" w:cs="Times New Roman"/>
              </w:rPr>
              <w:t>Fmsy</w:t>
            </w:r>
            <w:proofErr w:type="spellEnd"/>
          </w:p>
        </w:tc>
        <w:tc>
          <w:tcPr>
            <w:tcW w:w="1498" w:type="dxa"/>
          </w:tcPr>
          <w:p w14:paraId="6A2AC1BB" w14:textId="7F71DC7E" w:rsidR="00F3229E" w:rsidRPr="00D35B6D" w:rsidRDefault="00F3229E" w:rsidP="009338F4">
            <w:pPr>
              <w:rPr>
                <w:rFonts w:ascii="Times New Roman" w:hAnsi="Times New Roman" w:cs="Times New Roman"/>
              </w:rPr>
            </w:pPr>
            <w:r>
              <w:rPr>
                <w:rFonts w:ascii="Times New Roman" w:hAnsi="Times New Roman" w:cs="Times New Roman"/>
              </w:rPr>
              <w:t xml:space="preserve">FABC = </w:t>
            </w:r>
            <w:proofErr w:type="spellStart"/>
            <w:r>
              <w:rPr>
                <w:rFonts w:ascii="Times New Roman" w:hAnsi="Times New Roman" w:cs="Times New Roman"/>
              </w:rPr>
              <w:t>Fmsy</w:t>
            </w:r>
            <w:proofErr w:type="spellEnd"/>
            <w:r>
              <w:rPr>
                <w:rFonts w:ascii="Times New Roman" w:hAnsi="Times New Roman" w:cs="Times New Roman"/>
              </w:rPr>
              <w:t xml:space="preserve"> * (F40 / F35)</w:t>
            </w:r>
          </w:p>
        </w:tc>
        <w:tc>
          <w:tcPr>
            <w:tcW w:w="1263" w:type="dxa"/>
          </w:tcPr>
          <w:p w14:paraId="055706D1" w14:textId="488C7BE5"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w:t>
            </w:r>
            <w:proofErr w:type="spellStart"/>
            <w:r>
              <w:rPr>
                <w:rFonts w:ascii="Times New Roman" w:eastAsiaTheme="minorEastAsia" w:hAnsi="Times New Roman" w:cs="Times New Roman"/>
              </w:rPr>
              <w:t>Bmsy</w:t>
            </w:r>
            <w:proofErr w:type="spellEnd"/>
            <w:r>
              <w:rPr>
                <w:rFonts w:ascii="Times New Roman" w:eastAsiaTheme="minorEastAsia" w:hAnsi="Times New Roman" w:cs="Times New Roman"/>
              </w:rPr>
              <w:t xml:space="preserve"> and </w:t>
            </w:r>
            <w:proofErr w:type="spellStart"/>
            <w:r>
              <w:rPr>
                <w:rFonts w:ascii="Times New Roman" w:eastAsiaTheme="minorEastAsia" w:hAnsi="Times New Roman" w:cs="Times New Roman"/>
              </w:rPr>
              <w:t>Fx</w:t>
            </w:r>
            <w:proofErr w:type="spellEnd"/>
            <w:r>
              <w:rPr>
                <w:rFonts w:ascii="Times New Roman" w:eastAsiaTheme="minorEastAsia" w:hAnsi="Times New Roman" w:cs="Times New Roman"/>
              </w:rPr>
              <w:t>%</w:t>
            </w:r>
          </w:p>
        </w:tc>
        <w:tc>
          <w:tcPr>
            <w:tcW w:w="1257" w:type="dxa"/>
          </w:tcPr>
          <w:p w14:paraId="76AD3845" w14:textId="2EC3A9B5"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w:t>
            </w:r>
            <w:proofErr w:type="spellStart"/>
            <w:r>
              <w:rPr>
                <w:rFonts w:ascii="Times New Roman" w:eastAsiaTheme="minorEastAsia" w:hAnsi="Times New Roman" w:cs="Times New Roman"/>
              </w:rPr>
              <w:t>Bmsy</w:t>
            </w:r>
            <w:proofErr w:type="spellEnd"/>
            <w:r>
              <w:rPr>
                <w:rFonts w:ascii="Times New Roman" w:eastAsiaTheme="minorEastAsia" w:hAnsi="Times New Roman" w:cs="Times New Roman"/>
              </w:rPr>
              <w:t xml:space="preserve"> and </w:t>
            </w:r>
            <w:proofErr w:type="spellStart"/>
            <w:r>
              <w:rPr>
                <w:rFonts w:ascii="Times New Roman" w:eastAsiaTheme="minorEastAsia" w:hAnsi="Times New Roman" w:cs="Times New Roman"/>
              </w:rPr>
              <w:t>Fx</w:t>
            </w:r>
            <w:proofErr w:type="spellEnd"/>
            <w:r>
              <w:rPr>
                <w:rFonts w:ascii="Times New Roman" w:eastAsiaTheme="minorEastAsia" w:hAnsi="Times New Roman" w:cs="Times New Roman"/>
              </w:rPr>
              <w:t>%</w:t>
            </w:r>
          </w:p>
        </w:tc>
        <w:tc>
          <w:tcPr>
            <w:tcW w:w="1257" w:type="dxa"/>
          </w:tcPr>
          <w:p w14:paraId="6E549FAE" w14:textId="2E6E275C" w:rsidR="00F3229E" w:rsidRPr="00D35B6D" w:rsidRDefault="00F3229E" w:rsidP="009338F4">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w:t>
            </w:r>
            <w:proofErr w:type="spellStart"/>
            <w:r>
              <w:rPr>
                <w:rFonts w:ascii="Times New Roman" w:eastAsiaTheme="minorEastAsia" w:hAnsi="Times New Roman" w:cs="Times New Roman"/>
              </w:rPr>
              <w:t>Bmsy</w:t>
            </w:r>
            <w:proofErr w:type="spellEnd"/>
            <w:r>
              <w:rPr>
                <w:rFonts w:ascii="Times New Roman" w:eastAsiaTheme="minorEastAsia" w:hAnsi="Times New Roman" w:cs="Times New Roman"/>
              </w:rPr>
              <w:t xml:space="preserve"> and </w:t>
            </w:r>
            <w:proofErr w:type="spellStart"/>
            <w:r>
              <w:rPr>
                <w:rFonts w:ascii="Times New Roman" w:eastAsiaTheme="minorEastAsia" w:hAnsi="Times New Roman" w:cs="Times New Roman"/>
              </w:rPr>
              <w:t>Fx</w:t>
            </w:r>
            <w:proofErr w:type="spellEnd"/>
            <w:r>
              <w:rPr>
                <w:rFonts w:ascii="Times New Roman" w:eastAsiaTheme="minorEastAsia" w:hAnsi="Times New Roman" w:cs="Times New Roman"/>
              </w:rPr>
              <w:t xml:space="preserve">% </w:t>
            </w:r>
          </w:p>
        </w:tc>
        <w:tc>
          <w:tcPr>
            <w:tcW w:w="1488" w:type="dxa"/>
          </w:tcPr>
          <w:p w14:paraId="129BDE6A" w14:textId="27249FD5" w:rsidR="00F3229E" w:rsidRDefault="00F3229E" w:rsidP="009338F4">
            <w:pPr>
              <w:rPr>
                <w:rFonts w:ascii="Times New Roman" w:hAnsi="Times New Roman" w:cs="Times New Roman"/>
              </w:rPr>
            </w:pPr>
            <w:r>
              <w:rPr>
                <w:rFonts w:ascii="Times New Roman" w:hAnsi="Times New Roman" w:cs="Times New Roman"/>
              </w:rPr>
              <w:t xml:space="preserve">For ABC setting, uses </w:t>
            </w:r>
            <w:proofErr w:type="spellStart"/>
            <w:r>
              <w:rPr>
                <w:rFonts w:ascii="Times New Roman" w:hAnsi="Times New Roman" w:cs="Times New Roman"/>
              </w:rPr>
              <w:t>Bmsy</w:t>
            </w:r>
            <w:proofErr w:type="spellEnd"/>
            <w:r>
              <w:rPr>
                <w:rFonts w:ascii="Times New Roman" w:hAnsi="Times New Roman" w:cs="Times New Roman"/>
              </w:rPr>
              <w:t xml:space="preserve"> and </w:t>
            </w:r>
            <w:proofErr w:type="spellStart"/>
            <w:r>
              <w:rPr>
                <w:rFonts w:ascii="Times New Roman" w:hAnsi="Times New Roman" w:cs="Times New Roman"/>
              </w:rPr>
              <w:t>Fx</w:t>
            </w:r>
            <w:proofErr w:type="spellEnd"/>
            <w:r>
              <w:rPr>
                <w:rFonts w:ascii="Times New Roman" w:hAnsi="Times New Roman" w:cs="Times New Roman"/>
              </w:rPr>
              <w:t>%</w:t>
            </w:r>
          </w:p>
        </w:tc>
        <w:tc>
          <w:tcPr>
            <w:tcW w:w="1398" w:type="dxa"/>
          </w:tcPr>
          <w:p w14:paraId="7E847F4C" w14:textId="3BE7EED0" w:rsidR="00F3229E" w:rsidRDefault="00F3229E" w:rsidP="009338F4">
            <w:pPr>
              <w:rPr>
                <w:rFonts w:ascii="Times New Roman" w:hAnsi="Times New Roman" w:cs="Times New Roman"/>
              </w:rPr>
            </w:pPr>
            <w:r>
              <w:rPr>
                <w:rFonts w:ascii="Times New Roman" w:hAnsi="Times New Roman" w:cs="Times New Roman"/>
              </w:rPr>
              <w:t>Yes</w:t>
            </w:r>
            <w:r w:rsidR="00D9298A">
              <w:rPr>
                <w:rFonts w:ascii="Times New Roman" w:hAnsi="Times New Roman" w:cs="Times New Roman"/>
              </w:rPr>
              <w:t xml:space="preserve"> (Age-structured)</w:t>
            </w:r>
          </w:p>
        </w:tc>
      </w:tr>
      <w:tr w:rsidR="00F3229E" w:rsidRPr="00D35B6D" w14:paraId="09D5EDF4" w14:textId="3C147D99" w:rsidTr="00F3229E">
        <w:trPr>
          <w:trHeight w:val="367"/>
        </w:trPr>
        <w:tc>
          <w:tcPr>
            <w:tcW w:w="750" w:type="dxa"/>
          </w:tcPr>
          <w:p w14:paraId="7FFFF1BC" w14:textId="3C7435F2" w:rsidR="00F3229E" w:rsidRPr="00D35B6D" w:rsidRDefault="00F3229E" w:rsidP="00AF4EE6">
            <w:pPr>
              <w:rPr>
                <w:rFonts w:ascii="Times New Roman" w:hAnsi="Times New Roman" w:cs="Times New Roman"/>
              </w:rPr>
            </w:pPr>
            <w:r w:rsidRPr="00D35B6D">
              <w:rPr>
                <w:rFonts w:ascii="Times New Roman" w:hAnsi="Times New Roman" w:cs="Times New Roman"/>
              </w:rPr>
              <w:t>3</w:t>
            </w:r>
          </w:p>
        </w:tc>
        <w:tc>
          <w:tcPr>
            <w:tcW w:w="1346" w:type="dxa"/>
          </w:tcPr>
          <w:p w14:paraId="18E9AF89" w14:textId="7F2F3A06" w:rsidR="00F3229E" w:rsidRPr="00D35B6D" w:rsidRDefault="00F3229E" w:rsidP="00AF4EE6">
            <w:pPr>
              <w:rPr>
                <w:rFonts w:ascii="Times New Roman" w:hAnsi="Times New Roman" w:cs="Times New Roman"/>
              </w:rPr>
            </w:pPr>
            <w:r>
              <w:rPr>
                <w:rFonts w:ascii="Times New Roman" w:hAnsi="Times New Roman" w:cs="Times New Roman"/>
              </w:rPr>
              <w:t>FOFL = F35</w:t>
            </w:r>
          </w:p>
        </w:tc>
        <w:tc>
          <w:tcPr>
            <w:tcW w:w="1498" w:type="dxa"/>
          </w:tcPr>
          <w:p w14:paraId="57FFE65F" w14:textId="1EDB26E1" w:rsidR="00F3229E" w:rsidRPr="00D35B6D" w:rsidRDefault="00F3229E" w:rsidP="00AF4EE6">
            <w:pPr>
              <w:rPr>
                <w:rFonts w:ascii="Times New Roman" w:hAnsi="Times New Roman" w:cs="Times New Roman"/>
              </w:rPr>
            </w:pPr>
            <w:r>
              <w:rPr>
                <w:rFonts w:ascii="Times New Roman" w:hAnsi="Times New Roman" w:cs="Times New Roman"/>
              </w:rPr>
              <w:t>FABC = F40</w:t>
            </w:r>
          </w:p>
        </w:tc>
        <w:tc>
          <w:tcPr>
            <w:tcW w:w="1263" w:type="dxa"/>
          </w:tcPr>
          <w:p w14:paraId="0F35AEEB" w14:textId="51CD0ABA" w:rsidR="00F3229E" w:rsidRPr="00D35B6D" w:rsidRDefault="00F3229E" w:rsidP="00AF4EE6">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Bx% </w:t>
            </w:r>
          </w:p>
        </w:tc>
        <w:tc>
          <w:tcPr>
            <w:tcW w:w="1257" w:type="dxa"/>
          </w:tcPr>
          <w:p w14:paraId="19843023" w14:textId="3E0CB0A8" w:rsidR="00F3229E" w:rsidRPr="00D35B6D" w:rsidRDefault="00F3229E" w:rsidP="00AF4EE6">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Bx% </w:t>
            </w:r>
          </w:p>
        </w:tc>
        <w:tc>
          <w:tcPr>
            <w:tcW w:w="1257" w:type="dxa"/>
          </w:tcPr>
          <w:p w14:paraId="7F375C1E" w14:textId="6F96F1EC" w:rsidR="00F3229E" w:rsidRPr="00D35B6D" w:rsidRDefault="00F3229E" w:rsidP="00AF4EE6">
            <w:pPr>
              <w:rPr>
                <w:rFonts w:ascii="Times New Roman" w:hAnsi="Times New Roman" w:cs="Times New Roman"/>
              </w:rPr>
            </w:pPr>
            <w:r>
              <w:rPr>
                <w:rFonts w:ascii="Times New Roman" w:hAnsi="Times New Roman" w:cs="Times New Roman"/>
              </w:rPr>
              <w:t xml:space="preserve">Threshold control with </w:t>
            </w:r>
            <m:oMath>
              <m:r>
                <w:rPr>
                  <w:rFonts w:ascii="Cambria Math" w:hAnsi="Cambria Math" w:cs="Times New Roman"/>
                </w:rPr>
                <m:t>α</m:t>
              </m:r>
            </m:oMath>
            <w:r>
              <w:rPr>
                <w:rFonts w:ascii="Times New Roman" w:eastAsiaTheme="minorEastAsia" w:hAnsi="Times New Roman" w:cs="Times New Roman"/>
              </w:rPr>
              <w:t xml:space="preserve"> = 0.05 using Bx% </w:t>
            </w:r>
          </w:p>
        </w:tc>
        <w:tc>
          <w:tcPr>
            <w:tcW w:w="1488" w:type="dxa"/>
          </w:tcPr>
          <w:p w14:paraId="04C05B4D" w14:textId="0C2067DB" w:rsidR="00F3229E" w:rsidRDefault="00F3229E" w:rsidP="00AF4EE6">
            <w:pPr>
              <w:rPr>
                <w:rFonts w:ascii="Times New Roman" w:hAnsi="Times New Roman" w:cs="Times New Roman"/>
              </w:rPr>
            </w:pPr>
            <w:r>
              <w:rPr>
                <w:rFonts w:ascii="Times New Roman" w:hAnsi="Times New Roman" w:cs="Times New Roman"/>
              </w:rPr>
              <w:t xml:space="preserve">Uses both Bx% and </w:t>
            </w:r>
            <w:proofErr w:type="spellStart"/>
            <w:r>
              <w:rPr>
                <w:rFonts w:ascii="Times New Roman" w:hAnsi="Times New Roman" w:cs="Times New Roman"/>
              </w:rPr>
              <w:t>Fx</w:t>
            </w:r>
            <w:proofErr w:type="spellEnd"/>
            <w:r>
              <w:rPr>
                <w:rFonts w:ascii="Times New Roman" w:hAnsi="Times New Roman" w:cs="Times New Roman"/>
              </w:rPr>
              <w:t>%</w:t>
            </w:r>
          </w:p>
        </w:tc>
        <w:tc>
          <w:tcPr>
            <w:tcW w:w="1398" w:type="dxa"/>
          </w:tcPr>
          <w:p w14:paraId="79231B23" w14:textId="2B5B257B" w:rsidR="00F3229E" w:rsidRDefault="00F3229E" w:rsidP="00AF4EE6">
            <w:pPr>
              <w:rPr>
                <w:rFonts w:ascii="Times New Roman" w:hAnsi="Times New Roman" w:cs="Times New Roman"/>
              </w:rPr>
            </w:pPr>
            <w:r>
              <w:rPr>
                <w:rFonts w:ascii="Times New Roman" w:hAnsi="Times New Roman" w:cs="Times New Roman"/>
              </w:rPr>
              <w:t>No</w:t>
            </w:r>
            <w:r w:rsidR="000322E0">
              <w:rPr>
                <w:rFonts w:ascii="Times New Roman" w:hAnsi="Times New Roman" w:cs="Times New Roman"/>
              </w:rPr>
              <w:t xml:space="preserve"> (</w:t>
            </w:r>
            <w:r w:rsidR="00D9298A">
              <w:rPr>
                <w:rFonts w:ascii="Times New Roman" w:hAnsi="Times New Roman" w:cs="Times New Roman"/>
              </w:rPr>
              <w:t>Age</w:t>
            </w:r>
            <w:r w:rsidR="000322E0">
              <w:rPr>
                <w:rFonts w:ascii="Times New Roman" w:hAnsi="Times New Roman" w:cs="Times New Roman"/>
              </w:rPr>
              <w:t>-structured)</w:t>
            </w:r>
          </w:p>
        </w:tc>
      </w:tr>
      <w:tr w:rsidR="00F3229E" w:rsidRPr="00D35B6D" w14:paraId="0271E7C6" w14:textId="52D515A2" w:rsidTr="00F3229E">
        <w:trPr>
          <w:trHeight w:val="350"/>
        </w:trPr>
        <w:tc>
          <w:tcPr>
            <w:tcW w:w="750" w:type="dxa"/>
          </w:tcPr>
          <w:p w14:paraId="6F165146" w14:textId="5146541D" w:rsidR="00F3229E" w:rsidRPr="00D35B6D" w:rsidRDefault="00F3229E" w:rsidP="00F3229E">
            <w:pPr>
              <w:rPr>
                <w:rFonts w:ascii="Times New Roman" w:hAnsi="Times New Roman" w:cs="Times New Roman"/>
              </w:rPr>
            </w:pPr>
            <w:r w:rsidRPr="00D35B6D">
              <w:rPr>
                <w:rFonts w:ascii="Times New Roman" w:hAnsi="Times New Roman" w:cs="Times New Roman"/>
              </w:rPr>
              <w:t>4</w:t>
            </w:r>
          </w:p>
        </w:tc>
        <w:tc>
          <w:tcPr>
            <w:tcW w:w="1346" w:type="dxa"/>
          </w:tcPr>
          <w:p w14:paraId="4638EE01" w14:textId="2081545A" w:rsidR="00F3229E" w:rsidRPr="00D35B6D" w:rsidRDefault="00F3229E" w:rsidP="00F3229E">
            <w:pPr>
              <w:rPr>
                <w:rFonts w:ascii="Times New Roman" w:hAnsi="Times New Roman" w:cs="Times New Roman"/>
              </w:rPr>
            </w:pPr>
            <w:r>
              <w:rPr>
                <w:rFonts w:ascii="Times New Roman" w:hAnsi="Times New Roman" w:cs="Times New Roman"/>
              </w:rPr>
              <w:t>FOFL = F35</w:t>
            </w:r>
          </w:p>
        </w:tc>
        <w:tc>
          <w:tcPr>
            <w:tcW w:w="1498" w:type="dxa"/>
          </w:tcPr>
          <w:p w14:paraId="110F74B5" w14:textId="5D668270" w:rsidR="00F3229E" w:rsidRPr="00D35B6D" w:rsidRDefault="00F3229E" w:rsidP="00F3229E">
            <w:pPr>
              <w:rPr>
                <w:rFonts w:ascii="Times New Roman" w:hAnsi="Times New Roman" w:cs="Times New Roman"/>
              </w:rPr>
            </w:pPr>
            <w:r>
              <w:rPr>
                <w:rFonts w:ascii="Times New Roman" w:hAnsi="Times New Roman" w:cs="Times New Roman"/>
              </w:rPr>
              <w:t>FABC = F40</w:t>
            </w:r>
          </w:p>
        </w:tc>
        <w:tc>
          <w:tcPr>
            <w:tcW w:w="1263" w:type="dxa"/>
          </w:tcPr>
          <w:p w14:paraId="18FCFD27" w14:textId="0A701728"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3C8879E4" w14:textId="5315D055"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5AB8E68F" w14:textId="463588CE"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488" w:type="dxa"/>
          </w:tcPr>
          <w:p w14:paraId="2CC0F104" w14:textId="379B0934" w:rsidR="00F3229E" w:rsidRDefault="00F3229E" w:rsidP="00F3229E">
            <w:pPr>
              <w:rPr>
                <w:rFonts w:ascii="Times New Roman" w:hAnsi="Times New Roman" w:cs="Times New Roman"/>
              </w:rPr>
            </w:pPr>
            <w:r>
              <w:rPr>
                <w:rFonts w:ascii="Times New Roman" w:hAnsi="Times New Roman" w:cs="Times New Roman"/>
              </w:rPr>
              <w:t>NA</w:t>
            </w:r>
          </w:p>
        </w:tc>
        <w:tc>
          <w:tcPr>
            <w:tcW w:w="1398" w:type="dxa"/>
          </w:tcPr>
          <w:p w14:paraId="53ABD4B9" w14:textId="21C875DC" w:rsidR="00F3229E" w:rsidRDefault="00F3229E" w:rsidP="00F3229E">
            <w:pPr>
              <w:rPr>
                <w:rFonts w:ascii="Times New Roman" w:hAnsi="Times New Roman" w:cs="Times New Roman"/>
              </w:rPr>
            </w:pPr>
            <w:r>
              <w:rPr>
                <w:rFonts w:ascii="Times New Roman" w:hAnsi="Times New Roman" w:cs="Times New Roman"/>
              </w:rPr>
              <w:t>No</w:t>
            </w:r>
            <w:r w:rsidR="00D9298A">
              <w:rPr>
                <w:rFonts w:ascii="Times New Roman" w:hAnsi="Times New Roman" w:cs="Times New Roman"/>
              </w:rPr>
              <w:t xml:space="preserve"> (Generally Age-structured)</w:t>
            </w:r>
          </w:p>
        </w:tc>
      </w:tr>
      <w:tr w:rsidR="00F3229E" w:rsidRPr="00D35B6D" w14:paraId="3ED470CE" w14:textId="020C9421" w:rsidTr="00F3229E">
        <w:trPr>
          <w:trHeight w:val="367"/>
        </w:trPr>
        <w:tc>
          <w:tcPr>
            <w:tcW w:w="750" w:type="dxa"/>
          </w:tcPr>
          <w:p w14:paraId="66D55904" w14:textId="1215B627" w:rsidR="00F3229E" w:rsidRPr="00D35B6D" w:rsidRDefault="00F3229E" w:rsidP="00F3229E">
            <w:pPr>
              <w:rPr>
                <w:rFonts w:ascii="Times New Roman" w:hAnsi="Times New Roman" w:cs="Times New Roman"/>
              </w:rPr>
            </w:pPr>
            <w:r w:rsidRPr="00D35B6D">
              <w:rPr>
                <w:rFonts w:ascii="Times New Roman" w:hAnsi="Times New Roman" w:cs="Times New Roman"/>
              </w:rPr>
              <w:t>5</w:t>
            </w:r>
          </w:p>
        </w:tc>
        <w:tc>
          <w:tcPr>
            <w:tcW w:w="1346" w:type="dxa"/>
          </w:tcPr>
          <w:p w14:paraId="21C4D03D" w14:textId="3B38D750" w:rsidR="00F3229E" w:rsidRPr="00D35B6D" w:rsidRDefault="00F3229E" w:rsidP="00F3229E">
            <w:pPr>
              <w:rPr>
                <w:rFonts w:ascii="Times New Roman" w:hAnsi="Times New Roman" w:cs="Times New Roman"/>
              </w:rPr>
            </w:pPr>
            <w:r>
              <w:rPr>
                <w:rFonts w:ascii="Times New Roman" w:hAnsi="Times New Roman" w:cs="Times New Roman"/>
              </w:rPr>
              <w:t>FOFL = M</w:t>
            </w:r>
          </w:p>
        </w:tc>
        <w:tc>
          <w:tcPr>
            <w:tcW w:w="1498" w:type="dxa"/>
          </w:tcPr>
          <w:p w14:paraId="16758037" w14:textId="25A95B96" w:rsidR="00F3229E" w:rsidRPr="00D35B6D" w:rsidRDefault="00F3229E" w:rsidP="00F3229E">
            <w:pPr>
              <w:rPr>
                <w:rFonts w:ascii="Times New Roman" w:hAnsi="Times New Roman" w:cs="Times New Roman"/>
              </w:rPr>
            </w:pPr>
            <w:r>
              <w:rPr>
                <w:rFonts w:ascii="Times New Roman" w:hAnsi="Times New Roman" w:cs="Times New Roman"/>
              </w:rPr>
              <w:t>FABC = 0.75 * M</w:t>
            </w:r>
          </w:p>
        </w:tc>
        <w:tc>
          <w:tcPr>
            <w:tcW w:w="1263" w:type="dxa"/>
          </w:tcPr>
          <w:p w14:paraId="34C47F78" w14:textId="4E9C4D22"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715AEEFD" w14:textId="2916DF7F"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488F5C4A" w14:textId="32A65777"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488" w:type="dxa"/>
          </w:tcPr>
          <w:p w14:paraId="50A283FF" w14:textId="5600CC62" w:rsidR="00F3229E" w:rsidRDefault="00F3229E" w:rsidP="00F3229E">
            <w:pPr>
              <w:rPr>
                <w:rFonts w:ascii="Times New Roman" w:hAnsi="Times New Roman" w:cs="Times New Roman"/>
              </w:rPr>
            </w:pPr>
            <w:r>
              <w:rPr>
                <w:rFonts w:ascii="Times New Roman" w:hAnsi="Times New Roman" w:cs="Times New Roman"/>
              </w:rPr>
              <w:t>NA</w:t>
            </w:r>
          </w:p>
        </w:tc>
        <w:tc>
          <w:tcPr>
            <w:tcW w:w="1398" w:type="dxa"/>
          </w:tcPr>
          <w:p w14:paraId="379B5E13" w14:textId="7C33D181" w:rsidR="00F3229E" w:rsidRDefault="00F3229E" w:rsidP="00F3229E">
            <w:pPr>
              <w:rPr>
                <w:rFonts w:ascii="Times New Roman" w:hAnsi="Times New Roman" w:cs="Times New Roman"/>
              </w:rPr>
            </w:pPr>
            <w:r>
              <w:rPr>
                <w:rFonts w:ascii="Times New Roman" w:hAnsi="Times New Roman" w:cs="Times New Roman"/>
              </w:rPr>
              <w:t>No</w:t>
            </w:r>
            <w:r w:rsidR="00474BA7">
              <w:rPr>
                <w:rFonts w:ascii="Times New Roman" w:hAnsi="Times New Roman" w:cs="Times New Roman"/>
              </w:rPr>
              <w:t xml:space="preserve"> (Generally index method)</w:t>
            </w:r>
          </w:p>
        </w:tc>
      </w:tr>
      <w:tr w:rsidR="00F3229E" w:rsidRPr="00D35B6D" w14:paraId="2282BE58" w14:textId="5E74DF90" w:rsidTr="00F3229E">
        <w:trPr>
          <w:trHeight w:val="350"/>
        </w:trPr>
        <w:tc>
          <w:tcPr>
            <w:tcW w:w="750" w:type="dxa"/>
          </w:tcPr>
          <w:p w14:paraId="76F85437" w14:textId="65F9B2EF" w:rsidR="00F3229E" w:rsidRPr="00D35B6D" w:rsidRDefault="00F3229E" w:rsidP="00F3229E">
            <w:pPr>
              <w:rPr>
                <w:rFonts w:ascii="Times New Roman" w:hAnsi="Times New Roman" w:cs="Times New Roman"/>
              </w:rPr>
            </w:pPr>
            <w:r w:rsidRPr="00D35B6D">
              <w:rPr>
                <w:rFonts w:ascii="Times New Roman" w:hAnsi="Times New Roman" w:cs="Times New Roman"/>
              </w:rPr>
              <w:t>6</w:t>
            </w:r>
          </w:p>
        </w:tc>
        <w:tc>
          <w:tcPr>
            <w:tcW w:w="1346" w:type="dxa"/>
          </w:tcPr>
          <w:p w14:paraId="2FC3C9D4" w14:textId="2B0BA71E" w:rsidR="00F3229E" w:rsidRPr="00D35B6D" w:rsidRDefault="00F3229E" w:rsidP="00F3229E">
            <w:pPr>
              <w:rPr>
                <w:rFonts w:ascii="Times New Roman" w:hAnsi="Times New Roman" w:cs="Times New Roman"/>
              </w:rPr>
            </w:pPr>
            <w:r>
              <w:rPr>
                <w:rFonts w:ascii="Times New Roman" w:hAnsi="Times New Roman" w:cs="Times New Roman"/>
              </w:rPr>
              <w:t>FOFL = Avg Catch (1979 – 1995)</w:t>
            </w:r>
          </w:p>
        </w:tc>
        <w:tc>
          <w:tcPr>
            <w:tcW w:w="1498" w:type="dxa"/>
          </w:tcPr>
          <w:p w14:paraId="052289A2" w14:textId="5A488C2A" w:rsidR="00F3229E" w:rsidRPr="00D35B6D" w:rsidRDefault="00F3229E" w:rsidP="00F3229E">
            <w:pPr>
              <w:rPr>
                <w:rFonts w:ascii="Times New Roman" w:hAnsi="Times New Roman" w:cs="Times New Roman"/>
              </w:rPr>
            </w:pPr>
            <w:r>
              <w:rPr>
                <w:rFonts w:ascii="Times New Roman" w:hAnsi="Times New Roman" w:cs="Times New Roman"/>
              </w:rPr>
              <w:t>FABC = 0.75 * Avg Catch (1979 – 1995)</w:t>
            </w:r>
          </w:p>
        </w:tc>
        <w:tc>
          <w:tcPr>
            <w:tcW w:w="1263" w:type="dxa"/>
          </w:tcPr>
          <w:p w14:paraId="1906C77F" w14:textId="5E34B14F"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34201D18" w14:textId="2682FAC5"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257" w:type="dxa"/>
          </w:tcPr>
          <w:p w14:paraId="4F08DFE9" w14:textId="09DB0D98" w:rsidR="00F3229E" w:rsidRPr="00D35B6D" w:rsidRDefault="00F3229E" w:rsidP="00F3229E">
            <w:pPr>
              <w:rPr>
                <w:rFonts w:ascii="Times New Roman" w:hAnsi="Times New Roman" w:cs="Times New Roman"/>
              </w:rPr>
            </w:pPr>
            <w:r>
              <w:rPr>
                <w:rFonts w:ascii="Times New Roman" w:hAnsi="Times New Roman" w:cs="Times New Roman"/>
              </w:rPr>
              <w:t>NA</w:t>
            </w:r>
          </w:p>
        </w:tc>
        <w:tc>
          <w:tcPr>
            <w:tcW w:w="1488" w:type="dxa"/>
          </w:tcPr>
          <w:p w14:paraId="1B38CF7B" w14:textId="5C3AAB83" w:rsidR="00F3229E" w:rsidRDefault="00F3229E" w:rsidP="00F3229E">
            <w:pPr>
              <w:rPr>
                <w:rFonts w:ascii="Times New Roman" w:hAnsi="Times New Roman" w:cs="Times New Roman"/>
              </w:rPr>
            </w:pPr>
            <w:r>
              <w:rPr>
                <w:rFonts w:ascii="Times New Roman" w:hAnsi="Times New Roman" w:cs="Times New Roman"/>
              </w:rPr>
              <w:t>NA</w:t>
            </w:r>
          </w:p>
        </w:tc>
        <w:tc>
          <w:tcPr>
            <w:tcW w:w="1398" w:type="dxa"/>
          </w:tcPr>
          <w:p w14:paraId="44B16DEE" w14:textId="25FB4D43" w:rsidR="00F3229E" w:rsidRDefault="00F3229E" w:rsidP="00F3229E">
            <w:pPr>
              <w:rPr>
                <w:rFonts w:ascii="Times New Roman" w:hAnsi="Times New Roman" w:cs="Times New Roman"/>
              </w:rPr>
            </w:pPr>
            <w:r>
              <w:rPr>
                <w:rFonts w:ascii="Times New Roman" w:hAnsi="Times New Roman" w:cs="Times New Roman"/>
              </w:rPr>
              <w:t>No</w:t>
            </w:r>
            <w:r w:rsidR="007372A8">
              <w:rPr>
                <w:rFonts w:ascii="Times New Roman" w:hAnsi="Times New Roman" w:cs="Times New Roman"/>
              </w:rPr>
              <w:t xml:space="preserve"> (Catch only methods)</w:t>
            </w:r>
          </w:p>
        </w:tc>
      </w:tr>
    </w:tbl>
    <w:p w14:paraId="6258268C" w14:textId="77777777" w:rsidR="004E3826" w:rsidRDefault="004E3826" w:rsidP="004E3826">
      <w:pPr>
        <w:rPr>
          <w:rFonts w:ascii="Times New Roman" w:hAnsi="Times New Roman" w:cs="Times New Roman"/>
        </w:rPr>
      </w:pPr>
    </w:p>
    <w:p w14:paraId="594E4AEF" w14:textId="270D98FB" w:rsidR="00EF4D53" w:rsidRPr="00681A6A" w:rsidRDefault="00706D7F" w:rsidP="00681A6A">
      <w:pPr>
        <w:pStyle w:val="Heading2"/>
      </w:pPr>
      <w:r w:rsidRPr="00681A6A">
        <w:t>Status Determination</w:t>
      </w:r>
    </w:p>
    <w:p w14:paraId="63488122" w14:textId="0B2F1E8D" w:rsidR="00C4627D" w:rsidRDefault="0014050F" w:rsidP="00C4627D">
      <w:pPr>
        <w:rPr>
          <w:rFonts w:ascii="Times New Roman" w:hAnsi="Times New Roman" w:cs="Times New Roman"/>
        </w:rPr>
      </w:pPr>
      <w:r w:rsidRPr="00FC0A21">
        <w:rPr>
          <w:rFonts w:ascii="Times New Roman" w:hAnsi="Times New Roman" w:cs="Times New Roman"/>
          <w:b/>
          <w:bCs/>
        </w:rPr>
        <w:t>Overfished Status:</w:t>
      </w:r>
      <w:r w:rsidRPr="00C4627D">
        <w:rPr>
          <w:rFonts w:ascii="Times New Roman" w:hAnsi="Times New Roman" w:cs="Times New Roman"/>
        </w:rPr>
        <w:t xml:space="preserve"> Occurs when stock falls below the minimum stock-size threshold, which is defined as ½ of </w:t>
      </w:r>
      <w:proofErr w:type="spellStart"/>
      <w:r w:rsidRPr="00C4627D">
        <w:rPr>
          <w:rFonts w:ascii="Times New Roman" w:hAnsi="Times New Roman" w:cs="Times New Roman"/>
        </w:rPr>
        <w:t>Bmsy</w:t>
      </w:r>
      <w:proofErr w:type="spellEnd"/>
      <w:r w:rsidRPr="00C4627D">
        <w:rPr>
          <w:rFonts w:ascii="Times New Roman" w:hAnsi="Times New Roman" w:cs="Times New Roman"/>
        </w:rPr>
        <w:t xml:space="preserve"> or B40% depending on the tier of the stock. For tiers 4 – 6, since there is not estimate of </w:t>
      </w:r>
      <w:proofErr w:type="spellStart"/>
      <w:r w:rsidRPr="00C4627D">
        <w:rPr>
          <w:rFonts w:ascii="Times New Roman" w:hAnsi="Times New Roman" w:cs="Times New Roman"/>
        </w:rPr>
        <w:t>Bmsy</w:t>
      </w:r>
      <w:proofErr w:type="spellEnd"/>
      <w:r w:rsidRPr="00C4627D">
        <w:rPr>
          <w:rFonts w:ascii="Times New Roman" w:hAnsi="Times New Roman" w:cs="Times New Roman"/>
        </w:rPr>
        <w:t xml:space="preserve">, overfished status is undefined. </w:t>
      </w:r>
      <w:r w:rsidR="00C4627D">
        <w:rPr>
          <w:rFonts w:ascii="Times New Roman" w:hAnsi="Times New Roman" w:cs="Times New Roman"/>
        </w:rPr>
        <w:t xml:space="preserve">Thus, to declare overfished status, if the current year SSB is less than ½ of </w:t>
      </w:r>
      <w:proofErr w:type="spellStart"/>
      <w:r w:rsidR="00C4627D">
        <w:rPr>
          <w:rFonts w:ascii="Times New Roman" w:hAnsi="Times New Roman" w:cs="Times New Roman"/>
        </w:rPr>
        <w:t>Bmsy</w:t>
      </w:r>
      <w:proofErr w:type="spellEnd"/>
      <w:r w:rsidR="00C4627D">
        <w:rPr>
          <w:rFonts w:ascii="Times New Roman" w:hAnsi="Times New Roman" w:cs="Times New Roman"/>
        </w:rPr>
        <w:t xml:space="preserve">, then the stock is overfished. If it is above, it is not overfished. If it is in between ½ of </w:t>
      </w:r>
      <w:proofErr w:type="spellStart"/>
      <w:r w:rsidR="00C4627D">
        <w:rPr>
          <w:rFonts w:ascii="Times New Roman" w:hAnsi="Times New Roman" w:cs="Times New Roman"/>
        </w:rPr>
        <w:t>Bmsy</w:t>
      </w:r>
      <w:proofErr w:type="spellEnd"/>
      <w:r w:rsidR="00C4627D">
        <w:rPr>
          <w:rFonts w:ascii="Times New Roman" w:hAnsi="Times New Roman" w:cs="Times New Roman"/>
        </w:rPr>
        <w:t xml:space="preserve"> and </w:t>
      </w:r>
      <w:proofErr w:type="spellStart"/>
      <w:r w:rsidR="00C4627D">
        <w:rPr>
          <w:rFonts w:ascii="Times New Roman" w:hAnsi="Times New Roman" w:cs="Times New Roman"/>
        </w:rPr>
        <w:t>Bmsy</w:t>
      </w:r>
      <w:proofErr w:type="spellEnd"/>
      <w:r w:rsidR="00C4627D">
        <w:rPr>
          <w:rFonts w:ascii="Times New Roman" w:hAnsi="Times New Roman" w:cs="Times New Roman"/>
        </w:rPr>
        <w:t xml:space="preserve">, then we need to do stochastic simulations for 10 years, while fishing at the OFL </w:t>
      </w:r>
      <w:r w:rsidR="0023602F">
        <w:rPr>
          <w:rFonts w:ascii="Times New Roman" w:hAnsi="Times New Roman" w:cs="Times New Roman"/>
        </w:rPr>
        <w:t xml:space="preserve">and look at the mean SSB over that </w:t>
      </w:r>
      <w:proofErr w:type="gramStart"/>
      <w:r w:rsidR="0023602F">
        <w:rPr>
          <w:rFonts w:ascii="Times New Roman" w:hAnsi="Times New Roman" w:cs="Times New Roman"/>
        </w:rPr>
        <w:t>10 year</w:t>
      </w:r>
      <w:proofErr w:type="gramEnd"/>
      <w:r w:rsidR="0023602F">
        <w:rPr>
          <w:rFonts w:ascii="Times New Roman" w:hAnsi="Times New Roman" w:cs="Times New Roman"/>
        </w:rPr>
        <w:t xml:space="preserve"> span – if it is below ½ of </w:t>
      </w:r>
      <w:proofErr w:type="spellStart"/>
      <w:r w:rsidR="0023602F">
        <w:rPr>
          <w:rFonts w:ascii="Times New Roman" w:hAnsi="Times New Roman" w:cs="Times New Roman"/>
        </w:rPr>
        <w:t>Bmsy</w:t>
      </w:r>
      <w:proofErr w:type="spellEnd"/>
      <w:r w:rsidR="0023602F">
        <w:rPr>
          <w:rFonts w:ascii="Times New Roman" w:hAnsi="Times New Roman" w:cs="Times New Roman"/>
        </w:rPr>
        <w:t xml:space="preserve">, then the stock is overfished. </w:t>
      </w:r>
    </w:p>
    <w:p w14:paraId="714FFCB4" w14:textId="77777777" w:rsidR="0023602F" w:rsidRDefault="0023602F" w:rsidP="00C4627D">
      <w:pPr>
        <w:rPr>
          <w:rFonts w:ascii="Times New Roman" w:hAnsi="Times New Roman" w:cs="Times New Roman"/>
        </w:rPr>
      </w:pPr>
    </w:p>
    <w:p w14:paraId="6CFFB1DA" w14:textId="209973D0" w:rsidR="0023602F" w:rsidRDefault="0023602F" w:rsidP="00C4627D">
      <w:pPr>
        <w:rPr>
          <w:rFonts w:ascii="Times New Roman" w:hAnsi="Times New Roman" w:cs="Times New Roman"/>
        </w:rPr>
      </w:pPr>
      <w:r>
        <w:rPr>
          <w:rFonts w:ascii="Times New Roman" w:hAnsi="Times New Roman" w:cs="Times New Roman"/>
        </w:rPr>
        <w:t xml:space="preserve">Once declared overfished, a rebuilding plan must be put in place with levels of FOFL and </w:t>
      </w:r>
      <w:proofErr w:type="spellStart"/>
      <w:r>
        <w:rPr>
          <w:rFonts w:ascii="Times New Roman" w:hAnsi="Times New Roman" w:cs="Times New Roman"/>
        </w:rPr>
        <w:t>Fmsy</w:t>
      </w:r>
      <w:proofErr w:type="spellEnd"/>
      <w:r>
        <w:rPr>
          <w:rFonts w:ascii="Times New Roman" w:hAnsi="Times New Roman" w:cs="Times New Roman"/>
        </w:rPr>
        <w:t xml:space="preserve"> that will rebuild the stock in a reasonable time frame.</w:t>
      </w:r>
    </w:p>
    <w:p w14:paraId="2E188CAF" w14:textId="77777777" w:rsidR="0023602F" w:rsidRDefault="0023602F" w:rsidP="00C4627D">
      <w:pPr>
        <w:rPr>
          <w:rFonts w:ascii="Times New Roman" w:hAnsi="Times New Roman" w:cs="Times New Roman"/>
        </w:rPr>
      </w:pPr>
    </w:p>
    <w:p w14:paraId="50445775" w14:textId="524865AC" w:rsidR="00706D7F" w:rsidRDefault="0023602F" w:rsidP="004E3826">
      <w:pPr>
        <w:rPr>
          <w:rFonts w:ascii="Times New Roman" w:hAnsi="Times New Roman" w:cs="Times New Roman"/>
        </w:rPr>
      </w:pPr>
      <w:r w:rsidRPr="00EA0609">
        <w:rPr>
          <w:rFonts w:ascii="Times New Roman" w:hAnsi="Times New Roman" w:cs="Times New Roman"/>
          <w:b/>
          <w:bCs/>
        </w:rPr>
        <w:t xml:space="preserve">Approaching </w:t>
      </w:r>
      <w:r w:rsidR="00FB5B06" w:rsidRPr="00EA0609">
        <w:rPr>
          <w:rFonts w:ascii="Times New Roman" w:hAnsi="Times New Roman" w:cs="Times New Roman"/>
          <w:b/>
          <w:bCs/>
        </w:rPr>
        <w:t>Overf</w:t>
      </w:r>
      <w:r w:rsidR="00FB5B06">
        <w:rPr>
          <w:rFonts w:ascii="Times New Roman" w:hAnsi="Times New Roman" w:cs="Times New Roman"/>
          <w:b/>
          <w:bCs/>
        </w:rPr>
        <w:t>ished Status</w:t>
      </w:r>
      <w:r>
        <w:rPr>
          <w:rFonts w:ascii="Times New Roman" w:hAnsi="Times New Roman" w:cs="Times New Roman"/>
        </w:rPr>
        <w:t>:</w:t>
      </w:r>
      <w:r w:rsidR="00EA0609">
        <w:rPr>
          <w:rFonts w:ascii="Times New Roman" w:hAnsi="Times New Roman" w:cs="Times New Roman"/>
        </w:rPr>
        <w:t xml:space="preserve"> MSA requires us to determine whether a stock is approaching overfishing. This is done by projecting the current year SSB forward by two years and fishing at </w:t>
      </w:r>
      <w:proofErr w:type="spellStart"/>
      <w:r w:rsidR="00EA0609">
        <w:rPr>
          <w:rFonts w:ascii="Times New Roman" w:hAnsi="Times New Roman" w:cs="Times New Roman"/>
        </w:rPr>
        <w:lastRenderedPageBreak/>
        <w:t>maxFABC</w:t>
      </w:r>
      <w:proofErr w:type="spellEnd"/>
      <w:r w:rsidR="00EA0609">
        <w:rPr>
          <w:rFonts w:ascii="Times New Roman" w:hAnsi="Times New Roman" w:cs="Times New Roman"/>
        </w:rPr>
        <w:t xml:space="preserve"> so see if we fall below ½ of </w:t>
      </w:r>
      <w:proofErr w:type="spellStart"/>
      <w:r w:rsidR="00EA0609">
        <w:rPr>
          <w:rFonts w:ascii="Times New Roman" w:hAnsi="Times New Roman" w:cs="Times New Roman"/>
        </w:rPr>
        <w:t>Bmsy</w:t>
      </w:r>
      <w:proofErr w:type="spellEnd"/>
      <w:r w:rsidR="00EA0609">
        <w:rPr>
          <w:rFonts w:ascii="Times New Roman" w:hAnsi="Times New Roman" w:cs="Times New Roman"/>
        </w:rPr>
        <w:t xml:space="preserve">. If we do, we are </w:t>
      </w:r>
      <w:r w:rsidR="00C53C09">
        <w:rPr>
          <w:rFonts w:ascii="Times New Roman" w:hAnsi="Times New Roman" w:cs="Times New Roman"/>
        </w:rPr>
        <w:t xml:space="preserve">approaching an overfished status, vice versa. If we are in between ½ of </w:t>
      </w:r>
      <w:proofErr w:type="spellStart"/>
      <w:r w:rsidR="00C53C09">
        <w:rPr>
          <w:rFonts w:ascii="Times New Roman" w:hAnsi="Times New Roman" w:cs="Times New Roman"/>
        </w:rPr>
        <w:t>Bmsy</w:t>
      </w:r>
      <w:proofErr w:type="spellEnd"/>
      <w:r w:rsidR="00C53C09">
        <w:rPr>
          <w:rFonts w:ascii="Times New Roman" w:hAnsi="Times New Roman" w:cs="Times New Roman"/>
        </w:rPr>
        <w:t xml:space="preserve"> and </w:t>
      </w:r>
      <w:proofErr w:type="spellStart"/>
      <w:r w:rsidR="00C53C09">
        <w:rPr>
          <w:rFonts w:ascii="Times New Roman" w:hAnsi="Times New Roman" w:cs="Times New Roman"/>
        </w:rPr>
        <w:t>Bmsy</w:t>
      </w:r>
      <w:proofErr w:type="spellEnd"/>
      <w:r w:rsidR="00C53C09">
        <w:rPr>
          <w:rFonts w:ascii="Times New Roman" w:hAnsi="Times New Roman" w:cs="Times New Roman"/>
        </w:rPr>
        <w:t xml:space="preserve">, we need to do stochastic simulations where the first two years are fished at </w:t>
      </w:r>
      <w:proofErr w:type="spellStart"/>
      <w:r w:rsidR="00C53C09">
        <w:rPr>
          <w:rFonts w:ascii="Times New Roman" w:hAnsi="Times New Roman" w:cs="Times New Roman"/>
        </w:rPr>
        <w:t>maxFABC</w:t>
      </w:r>
      <w:proofErr w:type="spellEnd"/>
      <w:r w:rsidR="00C53C09">
        <w:rPr>
          <w:rFonts w:ascii="Times New Roman" w:hAnsi="Times New Roman" w:cs="Times New Roman"/>
        </w:rPr>
        <w:t xml:space="preserve"> and the last 10 are fished at FOFL. If we fall below ½ of </w:t>
      </w:r>
      <w:proofErr w:type="spellStart"/>
      <w:r w:rsidR="00C53C09">
        <w:rPr>
          <w:rFonts w:ascii="Times New Roman" w:hAnsi="Times New Roman" w:cs="Times New Roman"/>
        </w:rPr>
        <w:t>Bmsy</w:t>
      </w:r>
      <w:proofErr w:type="spellEnd"/>
      <w:r w:rsidR="00C53C09">
        <w:rPr>
          <w:rFonts w:ascii="Times New Roman" w:hAnsi="Times New Roman" w:cs="Times New Roman"/>
        </w:rPr>
        <w:t xml:space="preserve"> in year 12, then we are approaching an overfished condition, and </w:t>
      </w:r>
      <w:r w:rsidR="00DE5C40">
        <w:rPr>
          <w:rFonts w:ascii="Times New Roman" w:hAnsi="Times New Roman" w:cs="Times New Roman"/>
        </w:rPr>
        <w:t>amendments</w:t>
      </w:r>
      <w:r w:rsidR="00C53C09">
        <w:rPr>
          <w:rFonts w:ascii="Times New Roman" w:hAnsi="Times New Roman" w:cs="Times New Roman"/>
        </w:rPr>
        <w:t xml:space="preserve"> need to be made. </w:t>
      </w:r>
    </w:p>
    <w:p w14:paraId="67B27752" w14:textId="77777777" w:rsidR="006532FB" w:rsidRDefault="006532FB" w:rsidP="004E3826">
      <w:pPr>
        <w:rPr>
          <w:rFonts w:ascii="Times New Roman" w:hAnsi="Times New Roman" w:cs="Times New Roman"/>
        </w:rPr>
      </w:pPr>
    </w:p>
    <w:p w14:paraId="26280481" w14:textId="71B420EB" w:rsidR="006532FB" w:rsidRDefault="006532FB" w:rsidP="004E3826">
      <w:pPr>
        <w:rPr>
          <w:rFonts w:ascii="Times New Roman" w:hAnsi="Times New Roman" w:cs="Times New Roman"/>
        </w:rPr>
      </w:pPr>
      <w:r>
        <w:rPr>
          <w:rFonts w:ascii="Times New Roman" w:hAnsi="Times New Roman" w:cs="Times New Roman"/>
        </w:rPr>
        <w:t xml:space="preserve">For stocks assessed under tiers 4 – 6, it is not possible to determine whether it is overfished or approaching an overfished condition. Such determinations </w:t>
      </w:r>
      <w:proofErr w:type="gramStart"/>
      <w:r>
        <w:rPr>
          <w:rFonts w:ascii="Times New Roman" w:hAnsi="Times New Roman" w:cs="Times New Roman"/>
        </w:rPr>
        <w:t>requires</w:t>
      </w:r>
      <w:proofErr w:type="gramEnd"/>
      <w:r>
        <w:rPr>
          <w:rFonts w:ascii="Times New Roman" w:hAnsi="Times New Roman" w:cs="Times New Roman"/>
        </w:rPr>
        <w:t xml:space="preserve"> an estimate of B20% and B17.5%. However, it is possible to conclude whether overfishing is </w:t>
      </w:r>
      <w:proofErr w:type="gramStart"/>
      <w:r>
        <w:rPr>
          <w:rFonts w:ascii="Times New Roman" w:hAnsi="Times New Roman" w:cs="Times New Roman"/>
        </w:rPr>
        <w:t>occurring, if</w:t>
      </w:r>
      <w:proofErr w:type="gramEnd"/>
      <w:r>
        <w:rPr>
          <w:rFonts w:ascii="Times New Roman" w:hAnsi="Times New Roman" w:cs="Times New Roman"/>
        </w:rPr>
        <w:t xml:space="preserve"> catches surpass the OFL. </w:t>
      </w:r>
    </w:p>
    <w:p w14:paraId="17F68656" w14:textId="77777777" w:rsidR="009E6AAE" w:rsidRDefault="009E6AAE" w:rsidP="004E3826">
      <w:pPr>
        <w:rPr>
          <w:rFonts w:ascii="Times New Roman" w:hAnsi="Times New Roman" w:cs="Times New Roman"/>
        </w:rPr>
      </w:pPr>
    </w:p>
    <w:p w14:paraId="1E5BA8E3" w14:textId="7382916B" w:rsidR="004A39D1" w:rsidRDefault="006178BA" w:rsidP="00681A6A">
      <w:pPr>
        <w:pStyle w:val="Heading2"/>
      </w:pPr>
      <w:r w:rsidRPr="00681A6A">
        <w:t>Harvest Specifications</w:t>
      </w:r>
    </w:p>
    <w:p w14:paraId="5E2A29DC" w14:textId="6192254F" w:rsidR="004A39D1" w:rsidRPr="00186977" w:rsidRDefault="004A39D1" w:rsidP="004A39D1">
      <w:pPr>
        <w:rPr>
          <w:rFonts w:ascii="Times New Roman" w:hAnsi="Times New Roman" w:cs="Times New Roman"/>
        </w:rPr>
      </w:pPr>
      <w:r w:rsidRPr="00186977">
        <w:rPr>
          <w:rFonts w:ascii="Times New Roman" w:hAnsi="Times New Roman" w:cs="Times New Roman"/>
        </w:rPr>
        <w:t>Definitions:</w:t>
      </w:r>
    </w:p>
    <w:p w14:paraId="6F08DEF0" w14:textId="6550A335" w:rsidR="004A39D1" w:rsidRPr="00186977" w:rsidRDefault="004A39D1" w:rsidP="004A39D1">
      <w:pPr>
        <w:pStyle w:val="ListParagraph"/>
        <w:numPr>
          <w:ilvl w:val="0"/>
          <w:numId w:val="3"/>
        </w:numPr>
        <w:rPr>
          <w:rFonts w:ascii="Times New Roman" w:hAnsi="Times New Roman" w:cs="Times New Roman"/>
        </w:rPr>
      </w:pPr>
      <w:r w:rsidRPr="00186977">
        <w:rPr>
          <w:rFonts w:ascii="Times New Roman" w:hAnsi="Times New Roman" w:cs="Times New Roman"/>
        </w:rPr>
        <w:t xml:space="preserve">Maximum Sustainable Yield – the largest long term catch that can be taken from a stock or complex under the current prevailing environmental and fishery </w:t>
      </w:r>
      <w:r w:rsidR="00167112" w:rsidRPr="00186977">
        <w:rPr>
          <w:rFonts w:ascii="Times New Roman" w:hAnsi="Times New Roman" w:cs="Times New Roman"/>
        </w:rPr>
        <w:t>characteristics</w:t>
      </w:r>
      <w:r w:rsidRPr="00186977">
        <w:rPr>
          <w:rFonts w:ascii="Times New Roman" w:hAnsi="Times New Roman" w:cs="Times New Roman"/>
        </w:rPr>
        <w:t>,</w:t>
      </w:r>
    </w:p>
    <w:p w14:paraId="0B7F476E" w14:textId="1EC2965F" w:rsidR="004A39D1" w:rsidRPr="00186977" w:rsidRDefault="004A39D1" w:rsidP="004A39D1">
      <w:pPr>
        <w:pStyle w:val="ListParagraph"/>
        <w:numPr>
          <w:ilvl w:val="0"/>
          <w:numId w:val="3"/>
        </w:numPr>
        <w:rPr>
          <w:rFonts w:ascii="Times New Roman" w:hAnsi="Times New Roman" w:cs="Times New Roman"/>
        </w:rPr>
      </w:pPr>
      <w:r w:rsidRPr="00186977">
        <w:rPr>
          <w:rFonts w:ascii="Times New Roman" w:hAnsi="Times New Roman" w:cs="Times New Roman"/>
        </w:rPr>
        <w:t xml:space="preserve">Optimum Yield – the </w:t>
      </w:r>
      <w:proofErr w:type="gramStart"/>
      <w:r w:rsidRPr="00186977">
        <w:rPr>
          <w:rFonts w:ascii="Times New Roman" w:hAnsi="Times New Roman" w:cs="Times New Roman"/>
        </w:rPr>
        <w:t>amount</w:t>
      </w:r>
      <w:proofErr w:type="gramEnd"/>
      <w:r w:rsidRPr="00186977">
        <w:rPr>
          <w:rFonts w:ascii="Times New Roman" w:hAnsi="Times New Roman" w:cs="Times New Roman"/>
        </w:rPr>
        <w:t xml:space="preserve"> of fish that provides the greatest benefit to the nation, is prescribed according to MSY with adjustments due to uncertainty, and provides a rebuilding plan to which allows us to reattain MSY if the stock is overfished.</w:t>
      </w:r>
      <w:r w:rsidR="00186977">
        <w:rPr>
          <w:rFonts w:ascii="Times New Roman" w:hAnsi="Times New Roman" w:cs="Times New Roman"/>
        </w:rPr>
        <w:t xml:space="preserve"> For the BSAI, the system wide OY is equal to 1.4 </w:t>
      </w:r>
      <w:r w:rsidR="00C6775A">
        <w:rPr>
          <w:rFonts w:ascii="Times New Roman" w:hAnsi="Times New Roman" w:cs="Times New Roman"/>
        </w:rPr>
        <w:t xml:space="preserve">million </w:t>
      </w:r>
      <w:r w:rsidR="00186977">
        <w:rPr>
          <w:rFonts w:ascii="Times New Roman" w:hAnsi="Times New Roman" w:cs="Times New Roman"/>
        </w:rPr>
        <w:t>mt – 2</w:t>
      </w:r>
      <w:r w:rsidR="005D4612">
        <w:rPr>
          <w:rFonts w:ascii="Times New Roman" w:hAnsi="Times New Roman" w:cs="Times New Roman"/>
        </w:rPr>
        <w:t xml:space="preserve"> million </w:t>
      </w:r>
      <w:r w:rsidR="00186977">
        <w:rPr>
          <w:rFonts w:ascii="Times New Roman" w:hAnsi="Times New Roman" w:cs="Times New Roman"/>
        </w:rPr>
        <w:t>mt, while in the GOA, the OY is 116</w:t>
      </w:r>
      <w:r w:rsidR="0083256F">
        <w:rPr>
          <w:rFonts w:ascii="Times New Roman" w:hAnsi="Times New Roman" w:cs="Times New Roman"/>
        </w:rPr>
        <w:t xml:space="preserve">,000 </w:t>
      </w:r>
      <w:r w:rsidR="00186977">
        <w:rPr>
          <w:rFonts w:ascii="Times New Roman" w:hAnsi="Times New Roman" w:cs="Times New Roman"/>
        </w:rPr>
        <w:t>mt – 800</w:t>
      </w:r>
      <w:r w:rsidR="0083256F">
        <w:rPr>
          <w:rFonts w:ascii="Times New Roman" w:hAnsi="Times New Roman" w:cs="Times New Roman"/>
        </w:rPr>
        <w:t xml:space="preserve">,000 </w:t>
      </w:r>
      <w:r w:rsidR="00186977">
        <w:rPr>
          <w:rFonts w:ascii="Times New Roman" w:hAnsi="Times New Roman" w:cs="Times New Roman"/>
        </w:rPr>
        <w:t xml:space="preserve">mt. </w:t>
      </w:r>
    </w:p>
    <w:p w14:paraId="282E9B15" w14:textId="77777777" w:rsidR="004A39D1" w:rsidRPr="004A39D1" w:rsidRDefault="004A39D1" w:rsidP="00167112">
      <w:pPr>
        <w:ind w:left="720"/>
      </w:pPr>
    </w:p>
    <w:p w14:paraId="3A9480DA" w14:textId="680235C1" w:rsidR="006178BA" w:rsidRDefault="00B36229" w:rsidP="004E3826">
      <w:pPr>
        <w:rPr>
          <w:rFonts w:ascii="Times New Roman" w:hAnsi="Times New Roman" w:cs="Times New Roman"/>
        </w:rPr>
      </w:pPr>
      <w:r>
        <w:rPr>
          <w:rFonts w:ascii="Times New Roman" w:hAnsi="Times New Roman" w:cs="Times New Roman"/>
        </w:rPr>
        <w:t>Generally, harvest specifications follow a hierarchy. This hierarchy is as follows: 1) OFL = Maximum Fishing Mortality Threshold, 2) ABC, 3) ACL, which is generally equal to ABC, 4) TAC, which can be adjusted down from the ABC due to uncertainty, and 5) MSST (minimum stock size threshold), below which we are not allowed to fish (i.e., below ½ of B</w:t>
      </w:r>
      <w:r w:rsidR="00947AAF">
        <w:rPr>
          <w:rFonts w:ascii="Times New Roman" w:hAnsi="Times New Roman" w:cs="Times New Roman"/>
        </w:rPr>
        <w:t>35</w:t>
      </w:r>
      <w:r>
        <w:rPr>
          <w:rFonts w:ascii="Times New Roman" w:hAnsi="Times New Roman" w:cs="Times New Roman"/>
        </w:rPr>
        <w:t>%</w:t>
      </w:r>
      <w:r w:rsidR="00F55536">
        <w:rPr>
          <w:rFonts w:ascii="Times New Roman" w:hAnsi="Times New Roman" w:cs="Times New Roman"/>
        </w:rPr>
        <w:t xml:space="preserve"> for Tier 3 stocks</w:t>
      </w:r>
      <w:r>
        <w:rPr>
          <w:rFonts w:ascii="Times New Roman" w:hAnsi="Times New Roman" w:cs="Times New Roman"/>
        </w:rPr>
        <w:t>)</w:t>
      </w:r>
      <w:r w:rsidR="00F55536">
        <w:rPr>
          <w:rFonts w:ascii="Times New Roman" w:hAnsi="Times New Roman" w:cs="Times New Roman"/>
        </w:rPr>
        <w:t>.</w:t>
      </w:r>
      <w:r>
        <w:rPr>
          <w:rFonts w:ascii="Times New Roman" w:hAnsi="Times New Roman" w:cs="Times New Roman"/>
        </w:rPr>
        <w:t xml:space="preserve"> </w:t>
      </w:r>
    </w:p>
    <w:p w14:paraId="049D979D" w14:textId="77777777" w:rsidR="008333AB" w:rsidRDefault="008333AB" w:rsidP="004E3826">
      <w:pPr>
        <w:rPr>
          <w:rFonts w:ascii="Times New Roman" w:hAnsi="Times New Roman" w:cs="Times New Roman"/>
        </w:rPr>
      </w:pPr>
    </w:p>
    <w:p w14:paraId="7BD0D517" w14:textId="7C0D8A93" w:rsidR="008333AB" w:rsidRDefault="008333AB" w:rsidP="004E3826">
      <w:pPr>
        <w:rPr>
          <w:rFonts w:ascii="Times New Roman" w:hAnsi="Times New Roman" w:cs="Times New Roman"/>
        </w:rPr>
      </w:pPr>
      <w:r>
        <w:rPr>
          <w:rFonts w:ascii="Times New Roman" w:hAnsi="Times New Roman" w:cs="Times New Roman"/>
        </w:rPr>
        <w:t xml:space="preserve">With respect to setting TACs, the general process is usually as follows: 1) determine maximum </w:t>
      </w:r>
      <w:r w:rsidR="00205FDE">
        <w:rPr>
          <w:rFonts w:ascii="Times New Roman" w:hAnsi="Times New Roman" w:cs="Times New Roman"/>
        </w:rPr>
        <w:t>permissible</w:t>
      </w:r>
      <w:r>
        <w:rPr>
          <w:rFonts w:ascii="Times New Roman" w:hAnsi="Times New Roman" w:cs="Times New Roman"/>
        </w:rPr>
        <w:t xml:space="preserve"> ABC from Plan Team and SSC, 2) determinate an acceptable level of TAC based on current scientific information and socio-</w:t>
      </w:r>
      <w:r w:rsidR="00205FDE">
        <w:rPr>
          <w:rFonts w:ascii="Times New Roman" w:hAnsi="Times New Roman" w:cs="Times New Roman"/>
        </w:rPr>
        <w:t>ecological</w:t>
      </w:r>
      <w:r>
        <w:rPr>
          <w:rFonts w:ascii="Times New Roman" w:hAnsi="Times New Roman" w:cs="Times New Roman"/>
        </w:rPr>
        <w:t xml:space="preserve"> considerations, and 3) make sure the sum of TACs fall within the BSAI OY range. </w:t>
      </w:r>
    </w:p>
    <w:p w14:paraId="5CF8213E" w14:textId="74BCD35F" w:rsidR="006178BA" w:rsidRPr="00D35B6D" w:rsidRDefault="006178BA" w:rsidP="004E3826">
      <w:pPr>
        <w:rPr>
          <w:rFonts w:ascii="Times New Roman" w:hAnsi="Times New Roman" w:cs="Times New Roman"/>
        </w:rPr>
      </w:pPr>
    </w:p>
    <w:p w14:paraId="3673B58C" w14:textId="77777777" w:rsidR="00383FE9" w:rsidRPr="00D35B6D" w:rsidRDefault="00383FE9" w:rsidP="00383FE9">
      <w:pPr>
        <w:rPr>
          <w:rFonts w:ascii="Times New Roman" w:hAnsi="Times New Roman" w:cs="Times New Roman"/>
        </w:rPr>
      </w:pPr>
    </w:p>
    <w:p w14:paraId="72C23016" w14:textId="58444B55" w:rsidR="00832E16" w:rsidRPr="003D60BE" w:rsidRDefault="005D1160" w:rsidP="003D60BE">
      <w:pPr>
        <w:pStyle w:val="Heading2"/>
      </w:pPr>
      <w:r w:rsidRPr="003D60BE">
        <w:t>NPFMC Management Measures</w:t>
      </w:r>
    </w:p>
    <w:p w14:paraId="47E225CC" w14:textId="2D6B0A37" w:rsidR="009669A0" w:rsidRDefault="009669A0" w:rsidP="00F60F28">
      <w:pPr>
        <w:pStyle w:val="ListParagraph"/>
        <w:numPr>
          <w:ilvl w:val="0"/>
          <w:numId w:val="4"/>
        </w:numPr>
        <w:rPr>
          <w:rFonts w:ascii="Times New Roman" w:hAnsi="Times New Roman" w:cs="Times New Roman"/>
        </w:rPr>
      </w:pPr>
      <w:r>
        <w:rPr>
          <w:rFonts w:ascii="Times New Roman" w:hAnsi="Times New Roman" w:cs="Times New Roman"/>
        </w:rPr>
        <w:t>OY set at 1.4 million mt to 2 million mt, which may not be exceeded,</w:t>
      </w:r>
    </w:p>
    <w:p w14:paraId="50E96261" w14:textId="75869A80" w:rsidR="008315A4" w:rsidRDefault="00F60F28" w:rsidP="00F60F28">
      <w:pPr>
        <w:pStyle w:val="ListParagraph"/>
        <w:numPr>
          <w:ilvl w:val="0"/>
          <w:numId w:val="4"/>
        </w:numPr>
        <w:rPr>
          <w:rFonts w:ascii="Times New Roman" w:hAnsi="Times New Roman" w:cs="Times New Roman"/>
        </w:rPr>
      </w:pPr>
      <w:r>
        <w:rPr>
          <w:rFonts w:ascii="Times New Roman" w:hAnsi="Times New Roman" w:cs="Times New Roman"/>
        </w:rPr>
        <w:t xml:space="preserve">Area closures to reduce bycatch of salmon, crab, herring, crab, </w:t>
      </w:r>
      <w:proofErr w:type="spellStart"/>
      <w:r>
        <w:rPr>
          <w:rFonts w:ascii="Times New Roman" w:hAnsi="Times New Roman" w:cs="Times New Roman"/>
        </w:rPr>
        <w:t>etc</w:t>
      </w:r>
      <w:proofErr w:type="spellEnd"/>
      <w:r w:rsidR="009669A0">
        <w:rPr>
          <w:rFonts w:ascii="Times New Roman" w:hAnsi="Times New Roman" w:cs="Times New Roman"/>
        </w:rPr>
        <w:t>,</w:t>
      </w:r>
    </w:p>
    <w:p w14:paraId="60F1FF5F" w14:textId="76C518D7" w:rsidR="00F60F28" w:rsidRDefault="009669A0" w:rsidP="00F60F28">
      <w:pPr>
        <w:pStyle w:val="ListParagraph"/>
        <w:numPr>
          <w:ilvl w:val="0"/>
          <w:numId w:val="4"/>
        </w:numPr>
        <w:rPr>
          <w:rFonts w:ascii="Times New Roman" w:hAnsi="Times New Roman" w:cs="Times New Roman"/>
        </w:rPr>
      </w:pPr>
      <w:r>
        <w:rPr>
          <w:rFonts w:ascii="Times New Roman" w:hAnsi="Times New Roman" w:cs="Times New Roman"/>
        </w:rPr>
        <w:t>Area closures and transit closures to protect stellar sea lion foraging areas and walrus transit areas,</w:t>
      </w:r>
    </w:p>
    <w:p w14:paraId="22416A81" w14:textId="21FCB623" w:rsidR="009669A0" w:rsidRDefault="009669A0" w:rsidP="00F60F28">
      <w:pPr>
        <w:pStyle w:val="ListParagraph"/>
        <w:numPr>
          <w:ilvl w:val="0"/>
          <w:numId w:val="4"/>
        </w:numPr>
        <w:rPr>
          <w:rFonts w:ascii="Times New Roman" w:hAnsi="Times New Roman" w:cs="Times New Roman"/>
        </w:rPr>
      </w:pPr>
      <w:r>
        <w:rPr>
          <w:rFonts w:ascii="Times New Roman" w:hAnsi="Times New Roman" w:cs="Times New Roman"/>
        </w:rPr>
        <w:t>Area closures to protect unique habitats (Bowers Ridge, Alaska Seamounts),</w:t>
      </w:r>
    </w:p>
    <w:p w14:paraId="2830E3BF" w14:textId="1201BD62" w:rsidR="009669A0" w:rsidRDefault="009669A0" w:rsidP="00F60F28">
      <w:pPr>
        <w:pStyle w:val="ListParagraph"/>
        <w:numPr>
          <w:ilvl w:val="0"/>
          <w:numId w:val="4"/>
        </w:numPr>
        <w:rPr>
          <w:rFonts w:ascii="Times New Roman" w:hAnsi="Times New Roman" w:cs="Times New Roman"/>
        </w:rPr>
      </w:pPr>
      <w:r>
        <w:rPr>
          <w:rFonts w:ascii="Times New Roman" w:hAnsi="Times New Roman" w:cs="Times New Roman"/>
        </w:rPr>
        <w:t xml:space="preserve">Prohibited Species Catch limits and caps, wherein exceeding these limits can lead to area and fishery closures (Chinook, Herring, Crab), </w:t>
      </w:r>
    </w:p>
    <w:p w14:paraId="7541B9EC" w14:textId="2DF65AC9" w:rsidR="009669A0" w:rsidRDefault="001C2C5F" w:rsidP="00F60F28">
      <w:pPr>
        <w:pStyle w:val="ListParagraph"/>
        <w:numPr>
          <w:ilvl w:val="0"/>
          <w:numId w:val="4"/>
        </w:numPr>
        <w:rPr>
          <w:rFonts w:ascii="Times New Roman" w:hAnsi="Times New Roman" w:cs="Times New Roman"/>
        </w:rPr>
      </w:pPr>
      <w:r>
        <w:rPr>
          <w:rFonts w:ascii="Times New Roman" w:hAnsi="Times New Roman" w:cs="Times New Roman"/>
        </w:rPr>
        <w:t xml:space="preserve">EFH designations to understand the life-stages at which certain species are most vulnerable (although not really extensively used in management), </w:t>
      </w:r>
    </w:p>
    <w:p w14:paraId="76283AB9" w14:textId="0917F805" w:rsidR="001C2C5F" w:rsidRDefault="001C2C5F" w:rsidP="00F60F28">
      <w:pPr>
        <w:pStyle w:val="ListParagraph"/>
        <w:numPr>
          <w:ilvl w:val="0"/>
          <w:numId w:val="4"/>
        </w:numPr>
        <w:rPr>
          <w:rFonts w:ascii="Times New Roman" w:hAnsi="Times New Roman" w:cs="Times New Roman"/>
        </w:rPr>
      </w:pPr>
      <w:r>
        <w:rPr>
          <w:rFonts w:ascii="Times New Roman" w:hAnsi="Times New Roman" w:cs="Times New Roman"/>
        </w:rPr>
        <w:t>Use of prevailing ecosystem information and uncertainty in the management process to reduce ABC to set TACs,</w:t>
      </w:r>
    </w:p>
    <w:p w14:paraId="4F12CA18" w14:textId="4B2971A4" w:rsidR="001C2C5F" w:rsidRDefault="001C2C5F" w:rsidP="00F60F28">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Input controls to limit vessel tonnage, </w:t>
      </w:r>
      <w:r w:rsidR="000F2533">
        <w:rPr>
          <w:rFonts w:ascii="Times New Roman" w:hAnsi="Times New Roman" w:cs="Times New Roman"/>
        </w:rPr>
        <w:t>horsepower</w:t>
      </w:r>
      <w:r>
        <w:rPr>
          <w:rFonts w:ascii="Times New Roman" w:hAnsi="Times New Roman" w:cs="Times New Roman"/>
        </w:rPr>
        <w:t>, and size,</w:t>
      </w:r>
    </w:p>
    <w:p w14:paraId="0A7EB7B2" w14:textId="475591B2" w:rsidR="001C2C5F" w:rsidRDefault="001C2C5F" w:rsidP="00F60F28">
      <w:pPr>
        <w:pStyle w:val="ListParagraph"/>
        <w:numPr>
          <w:ilvl w:val="0"/>
          <w:numId w:val="4"/>
        </w:numPr>
        <w:rPr>
          <w:rFonts w:ascii="Times New Roman" w:hAnsi="Times New Roman" w:cs="Times New Roman"/>
        </w:rPr>
      </w:pPr>
      <w:r>
        <w:rPr>
          <w:rFonts w:ascii="Times New Roman" w:hAnsi="Times New Roman" w:cs="Times New Roman"/>
        </w:rPr>
        <w:t xml:space="preserve">No directed commercial fishery allowed on forage </w:t>
      </w:r>
      <w:proofErr w:type="gramStart"/>
      <w:r>
        <w:rPr>
          <w:rFonts w:ascii="Times New Roman" w:hAnsi="Times New Roman" w:cs="Times New Roman"/>
        </w:rPr>
        <w:t>species</w:t>
      </w:r>
      <w:proofErr w:type="gramEnd"/>
    </w:p>
    <w:p w14:paraId="5F86C09A" w14:textId="77777777" w:rsidR="003D60BE" w:rsidRPr="00F60F28" w:rsidRDefault="003D60BE" w:rsidP="003D60BE">
      <w:pPr>
        <w:pStyle w:val="ListParagraph"/>
        <w:rPr>
          <w:rFonts w:ascii="Times New Roman" w:hAnsi="Times New Roman" w:cs="Times New Roman"/>
        </w:rPr>
      </w:pPr>
    </w:p>
    <w:p w14:paraId="6ED8F709" w14:textId="2F20E3A0" w:rsidR="000A5D22" w:rsidRDefault="00727107" w:rsidP="003D60BE">
      <w:pPr>
        <w:pStyle w:val="Heading2"/>
      </w:pPr>
      <w:r>
        <w:t xml:space="preserve">AI </w:t>
      </w:r>
      <w:r w:rsidR="000A5D22" w:rsidRPr="00D35B6D">
        <w:t xml:space="preserve">Pacific Cod </w:t>
      </w:r>
    </w:p>
    <w:p w14:paraId="12F7A6CC" w14:textId="77777777" w:rsidR="0078593F" w:rsidRDefault="0078593F" w:rsidP="0078593F"/>
    <w:p w14:paraId="7F11B7FC" w14:textId="2171FE1A" w:rsidR="0078593F" w:rsidRPr="003D60BE" w:rsidRDefault="0078593F" w:rsidP="003D60BE">
      <w:pPr>
        <w:pStyle w:val="Heading3"/>
      </w:pPr>
      <w:r w:rsidRPr="003D60BE">
        <w:t>Biology and Life-History</w:t>
      </w:r>
    </w:p>
    <w:p w14:paraId="4B947A52" w14:textId="77777777" w:rsidR="0074583D" w:rsidRDefault="0074583D" w:rsidP="009A6317">
      <w:pPr>
        <w:rPr>
          <w:rFonts w:ascii="Times New Roman" w:hAnsi="Times New Roman" w:cs="Times New Roman"/>
        </w:rPr>
      </w:pPr>
    </w:p>
    <w:p w14:paraId="51D0711A" w14:textId="3AAB7E03" w:rsidR="00481CCB" w:rsidRDefault="00753CE3" w:rsidP="009A6317">
      <w:pPr>
        <w:rPr>
          <w:rFonts w:ascii="Times New Roman" w:hAnsi="Times New Roman" w:cs="Times New Roman"/>
        </w:rPr>
      </w:pPr>
      <w:r>
        <w:rPr>
          <w:rFonts w:ascii="Times New Roman" w:hAnsi="Times New Roman" w:cs="Times New Roman"/>
        </w:rPr>
        <w:t xml:space="preserve">Pacific cod generally occur at depths from the shoreline to about 500m. </w:t>
      </w:r>
      <w:r w:rsidR="006F73A2">
        <w:rPr>
          <w:rFonts w:ascii="Times New Roman" w:hAnsi="Times New Roman" w:cs="Times New Roman"/>
        </w:rPr>
        <w:t>Eggs</w:t>
      </w:r>
      <w:r w:rsidR="0074583D">
        <w:rPr>
          <w:rFonts w:ascii="Times New Roman" w:hAnsi="Times New Roman" w:cs="Times New Roman"/>
        </w:rPr>
        <w:t xml:space="preserve"> are </w:t>
      </w:r>
      <w:r w:rsidR="002C60E5">
        <w:rPr>
          <w:rFonts w:ascii="Times New Roman" w:hAnsi="Times New Roman" w:cs="Times New Roman"/>
        </w:rPr>
        <w:t>demersal,</w:t>
      </w:r>
      <w:r w:rsidR="0074583D">
        <w:rPr>
          <w:rFonts w:ascii="Times New Roman" w:hAnsi="Times New Roman" w:cs="Times New Roman"/>
        </w:rPr>
        <w:t xml:space="preserve"> and the larval duration is about 90 days. The survival of eggs and hatching success have been found to be dependent on temperature </w:t>
      </w:r>
      <w:r w:rsidR="006E7335">
        <w:rPr>
          <w:rFonts w:ascii="Times New Roman" w:hAnsi="Times New Roman" w:cs="Times New Roman"/>
        </w:rPr>
        <w:t xml:space="preserve">– recruitment is also highly influenced by temperature. Eggs move quickly to the </w:t>
      </w:r>
      <w:r w:rsidR="00B83DCF">
        <w:rPr>
          <w:rFonts w:ascii="Times New Roman" w:hAnsi="Times New Roman" w:cs="Times New Roman"/>
        </w:rPr>
        <w:t>surface</w:t>
      </w:r>
      <w:r w:rsidR="006E7335">
        <w:rPr>
          <w:rFonts w:ascii="Times New Roman" w:hAnsi="Times New Roman" w:cs="Times New Roman"/>
        </w:rPr>
        <w:t xml:space="preserve"> upon hatching and larval stages have fairly good swimming abilities. </w:t>
      </w:r>
      <w:r w:rsidR="002C60E5">
        <w:rPr>
          <w:rFonts w:ascii="Times New Roman" w:hAnsi="Times New Roman" w:cs="Times New Roman"/>
        </w:rPr>
        <w:t xml:space="preserve">Larval drift can be great, where larval stages have been found to be transported by currents from the Kenai and Kodiak to Unimak. Larvae tend to exhibit shoreward movement (i.e., inshore) but this relationship can vary. </w:t>
      </w:r>
    </w:p>
    <w:p w14:paraId="5C51F60B" w14:textId="77777777" w:rsidR="00481CCB" w:rsidRDefault="00481CCB" w:rsidP="009A6317">
      <w:pPr>
        <w:rPr>
          <w:rFonts w:ascii="Times New Roman" w:hAnsi="Times New Roman" w:cs="Times New Roman"/>
        </w:rPr>
      </w:pPr>
    </w:p>
    <w:p w14:paraId="285287DB" w14:textId="3F14ECF2" w:rsidR="0074583D" w:rsidRDefault="00481CCB" w:rsidP="009A6317">
      <w:pPr>
        <w:rPr>
          <w:rFonts w:ascii="Times New Roman" w:hAnsi="Times New Roman" w:cs="Times New Roman"/>
        </w:rPr>
      </w:pPr>
      <w:r>
        <w:rPr>
          <w:rFonts w:ascii="Times New Roman" w:hAnsi="Times New Roman" w:cs="Times New Roman"/>
        </w:rPr>
        <w:t xml:space="preserve">Juvenile Pacific cod tend to settle near the seafloor and can also be dependent on nursery habitats (as inferred from Atlantic cod). </w:t>
      </w:r>
      <w:r w:rsidR="007717FF">
        <w:rPr>
          <w:rFonts w:ascii="Times New Roman" w:hAnsi="Times New Roman" w:cs="Times New Roman"/>
        </w:rPr>
        <w:t xml:space="preserve">Habitat use of juveniles </w:t>
      </w:r>
      <w:proofErr w:type="gramStart"/>
      <w:r w:rsidR="007717FF">
        <w:rPr>
          <w:rFonts w:ascii="Times New Roman" w:hAnsi="Times New Roman" w:cs="Times New Roman"/>
        </w:rPr>
        <w:t>are</w:t>
      </w:r>
      <w:proofErr w:type="gramEnd"/>
      <w:r w:rsidR="007717FF">
        <w:rPr>
          <w:rFonts w:ascii="Times New Roman" w:hAnsi="Times New Roman" w:cs="Times New Roman"/>
        </w:rPr>
        <w:t xml:space="preserve"> generally in shallower waters from coastal-demersal to shelf-pelagic (0 – 80m). Habitat distribution of juveniles is hypothesized to be as a result of density-dependence, temperatures, and prevalence of demersal predators. </w:t>
      </w:r>
    </w:p>
    <w:p w14:paraId="51D38B7C" w14:textId="77777777" w:rsidR="007717FF" w:rsidRDefault="007717FF" w:rsidP="009A6317">
      <w:pPr>
        <w:rPr>
          <w:rFonts w:ascii="Times New Roman" w:hAnsi="Times New Roman" w:cs="Times New Roman"/>
        </w:rPr>
      </w:pPr>
    </w:p>
    <w:p w14:paraId="4DAC781D" w14:textId="7FD08891" w:rsidR="0014440D" w:rsidRPr="00C47FCA" w:rsidRDefault="007717FF" w:rsidP="0014440D">
      <w:pPr>
        <w:rPr>
          <w:rFonts w:ascii="Times New Roman" w:hAnsi="Times New Roman" w:cs="Times New Roman"/>
        </w:rPr>
      </w:pPr>
      <w:r>
        <w:rPr>
          <w:rFonts w:ascii="Times New Roman" w:hAnsi="Times New Roman" w:cs="Times New Roman"/>
        </w:rPr>
        <w:t xml:space="preserve">Although juveniles have some flexibility in being somewhat pelagic to demersal, adults are strongly associated with the seafloor and diel vertical migration has been observed. </w:t>
      </w:r>
      <w:r w:rsidR="00462BD5">
        <w:rPr>
          <w:rFonts w:ascii="Times New Roman" w:hAnsi="Times New Roman" w:cs="Times New Roman"/>
        </w:rPr>
        <w:t xml:space="preserve">Adults </w:t>
      </w:r>
      <w:r w:rsidR="00434144">
        <w:rPr>
          <w:rFonts w:ascii="Times New Roman" w:hAnsi="Times New Roman" w:cs="Times New Roman"/>
        </w:rPr>
        <w:t xml:space="preserve">tend to form large spawning aggregations and are annual spawners. </w:t>
      </w:r>
      <w:commentRangeStart w:id="0"/>
      <w:r w:rsidR="00434144">
        <w:rPr>
          <w:rFonts w:ascii="Times New Roman" w:hAnsi="Times New Roman" w:cs="Times New Roman"/>
        </w:rPr>
        <w:t xml:space="preserve">Furthermore, they undertake spawning migrations as well as feeding migrations (has been observed to travel about 100nmi to 500nmi). </w:t>
      </w:r>
      <w:commentRangeEnd w:id="0"/>
      <w:r w:rsidR="0098176C">
        <w:rPr>
          <w:rStyle w:val="CommentReference"/>
        </w:rPr>
        <w:commentReference w:id="0"/>
      </w:r>
    </w:p>
    <w:p w14:paraId="4CE49A31" w14:textId="77777777" w:rsidR="00A30FBC" w:rsidRDefault="00A30FBC" w:rsidP="00D53AD3">
      <w:pPr>
        <w:rPr>
          <w:rFonts w:ascii="Times New Roman" w:hAnsi="Times New Roman" w:cs="Times New Roman"/>
        </w:rPr>
      </w:pPr>
    </w:p>
    <w:p w14:paraId="6EE756A5" w14:textId="690FAB6D" w:rsidR="00147B71" w:rsidRDefault="00A30FBC" w:rsidP="00147B71">
      <w:pPr>
        <w:pStyle w:val="Heading3"/>
      </w:pPr>
      <w:r>
        <w:t>Fishery Characteristics</w:t>
      </w:r>
    </w:p>
    <w:p w14:paraId="6E718285" w14:textId="1F3112F5" w:rsidR="00A30FBC" w:rsidRPr="00284B1F" w:rsidRDefault="00A30FBC" w:rsidP="00A30FBC">
      <w:pPr>
        <w:rPr>
          <w:rFonts w:ascii="Times New Roman" w:hAnsi="Times New Roman" w:cs="Times New Roman"/>
        </w:rPr>
      </w:pPr>
      <w:r w:rsidRPr="00284B1F">
        <w:rPr>
          <w:rFonts w:ascii="Times New Roman" w:hAnsi="Times New Roman" w:cs="Times New Roman"/>
        </w:rPr>
        <w:t xml:space="preserve">The fishery is a multi-gear fishery that is composed </w:t>
      </w:r>
      <w:r w:rsidR="00B42CBD" w:rsidRPr="00284B1F">
        <w:rPr>
          <w:rFonts w:ascii="Times New Roman" w:hAnsi="Times New Roman" w:cs="Times New Roman"/>
        </w:rPr>
        <w:t>predominately</w:t>
      </w:r>
      <w:r w:rsidRPr="00284B1F">
        <w:rPr>
          <w:rFonts w:ascii="Times New Roman" w:hAnsi="Times New Roman" w:cs="Times New Roman"/>
        </w:rPr>
        <w:t xml:space="preserve"> of trawl, pot, and hook-and-line gear. </w:t>
      </w:r>
      <w:r w:rsidR="00284B1F">
        <w:rPr>
          <w:rFonts w:ascii="Times New Roman" w:hAnsi="Times New Roman" w:cs="Times New Roman"/>
        </w:rPr>
        <w:t xml:space="preserve">The catches among these gears fluctuate quite a bit and the </w:t>
      </w:r>
      <w:proofErr w:type="spellStart"/>
      <w:r w:rsidR="00284B1F">
        <w:rPr>
          <w:rFonts w:ascii="Times New Roman" w:hAnsi="Times New Roman" w:cs="Times New Roman"/>
        </w:rPr>
        <w:t>selectivities</w:t>
      </w:r>
      <w:proofErr w:type="spellEnd"/>
      <w:r w:rsidR="00284B1F">
        <w:rPr>
          <w:rFonts w:ascii="Times New Roman" w:hAnsi="Times New Roman" w:cs="Times New Roman"/>
        </w:rPr>
        <w:t xml:space="preserve"> are likely different, which may suggest the need for time-varying selectivity. Nonetheless, most the catch results from </w:t>
      </w:r>
      <w:r w:rsidR="00F93F41">
        <w:rPr>
          <w:rFonts w:ascii="Times New Roman" w:hAnsi="Times New Roman" w:cs="Times New Roman"/>
        </w:rPr>
        <w:t>trawl</w:t>
      </w:r>
      <w:r w:rsidR="00284B1F">
        <w:rPr>
          <w:rFonts w:ascii="Times New Roman" w:hAnsi="Times New Roman" w:cs="Times New Roman"/>
        </w:rPr>
        <w:t xml:space="preserve"> gear, followed by </w:t>
      </w:r>
      <w:r w:rsidR="00D945CB">
        <w:rPr>
          <w:rFonts w:ascii="Times New Roman" w:hAnsi="Times New Roman" w:cs="Times New Roman"/>
        </w:rPr>
        <w:t>longline</w:t>
      </w:r>
      <w:r w:rsidR="00284B1F">
        <w:rPr>
          <w:rFonts w:ascii="Times New Roman" w:hAnsi="Times New Roman" w:cs="Times New Roman"/>
        </w:rPr>
        <w:t xml:space="preserve"> gear, and pot gear (pot gear seems to be the least). </w:t>
      </w:r>
      <w:r w:rsidR="005E469B">
        <w:rPr>
          <w:rFonts w:ascii="Times New Roman" w:hAnsi="Times New Roman" w:cs="Times New Roman"/>
        </w:rPr>
        <w:t xml:space="preserve">The fishery during the feeding season tends to be longline gear, while trawl nets are typically used during the </w:t>
      </w:r>
      <w:r w:rsidR="008D764D">
        <w:rPr>
          <w:rFonts w:ascii="Times New Roman" w:hAnsi="Times New Roman" w:cs="Times New Roman"/>
        </w:rPr>
        <w:t>spawning</w:t>
      </w:r>
      <w:r w:rsidR="005E469B">
        <w:rPr>
          <w:rFonts w:ascii="Times New Roman" w:hAnsi="Times New Roman" w:cs="Times New Roman"/>
        </w:rPr>
        <w:t xml:space="preserve"> season</w:t>
      </w:r>
      <w:r w:rsidR="00984CA0">
        <w:rPr>
          <w:rFonts w:ascii="Times New Roman" w:hAnsi="Times New Roman" w:cs="Times New Roman"/>
        </w:rPr>
        <w:t xml:space="preserve">, which tend to select larger fish. </w:t>
      </w:r>
      <w:r w:rsidR="005E469B">
        <w:rPr>
          <w:rFonts w:ascii="Times New Roman" w:hAnsi="Times New Roman" w:cs="Times New Roman"/>
        </w:rPr>
        <w:t xml:space="preserve"> Given the migratory patterns there and the different gears used, some thought needs to put into how selectivity should be structured in this respect. </w:t>
      </w:r>
    </w:p>
    <w:p w14:paraId="30D20CF9" w14:textId="77777777" w:rsidR="004769B8" w:rsidRPr="004769B8" w:rsidRDefault="004769B8" w:rsidP="004769B8"/>
    <w:p w14:paraId="6ED08601" w14:textId="4424C2A1" w:rsidR="003D60BE" w:rsidRPr="003D60BE" w:rsidRDefault="005171BB" w:rsidP="006600E4">
      <w:pPr>
        <w:pStyle w:val="Heading3"/>
      </w:pPr>
      <w:r>
        <w:t>20</w:t>
      </w:r>
      <w:r w:rsidR="00386A6D">
        <w:t>20</w:t>
      </w:r>
      <w:r>
        <w:t xml:space="preserve"> AI Pacific Cod </w:t>
      </w:r>
    </w:p>
    <w:p w14:paraId="020609A6" w14:textId="67A0EADD" w:rsidR="00C87930" w:rsidRPr="000A1D35" w:rsidRDefault="003D60BE" w:rsidP="000A1D35">
      <w:pPr>
        <w:pStyle w:val="Heading4"/>
      </w:pPr>
      <w:r>
        <w:t>SSC and Plan Team Comments</w:t>
      </w:r>
    </w:p>
    <w:p w14:paraId="4F69B24B" w14:textId="09372276" w:rsidR="00C87930" w:rsidRPr="008610A3" w:rsidRDefault="00741AB2" w:rsidP="00741AB2">
      <w:pPr>
        <w:pStyle w:val="ListParagraph"/>
        <w:numPr>
          <w:ilvl w:val="0"/>
          <w:numId w:val="7"/>
        </w:numPr>
        <w:rPr>
          <w:rFonts w:ascii="Times New Roman" w:hAnsi="Times New Roman" w:cs="Times New Roman"/>
        </w:rPr>
      </w:pPr>
      <w:r w:rsidRPr="008610A3">
        <w:rPr>
          <w:rFonts w:ascii="Times New Roman" w:hAnsi="Times New Roman" w:cs="Times New Roman"/>
        </w:rPr>
        <w:t>SS</w:t>
      </w:r>
      <w:r w:rsidR="00F14546" w:rsidRPr="008610A3">
        <w:rPr>
          <w:rFonts w:ascii="Times New Roman" w:hAnsi="Times New Roman" w:cs="Times New Roman"/>
        </w:rPr>
        <w:t>C</w:t>
      </w:r>
      <w:r w:rsidRPr="008610A3">
        <w:rPr>
          <w:rFonts w:ascii="Times New Roman" w:hAnsi="Times New Roman" w:cs="Times New Roman"/>
        </w:rPr>
        <w:t xml:space="preserve"> suggests exploring </w:t>
      </w:r>
      <w:r w:rsidR="003A3EB3" w:rsidRPr="008610A3">
        <w:rPr>
          <w:rFonts w:ascii="Times New Roman" w:hAnsi="Times New Roman" w:cs="Times New Roman"/>
        </w:rPr>
        <w:t>averaging multiple surveys (not sure if there is data for that) as well as using a VAST model for the purpose of apportionment,</w:t>
      </w:r>
      <w:r w:rsidR="00D734BE" w:rsidRPr="008610A3">
        <w:rPr>
          <w:rFonts w:ascii="Times New Roman" w:hAnsi="Times New Roman" w:cs="Times New Roman"/>
        </w:rPr>
        <w:t xml:space="preserve"> but not updates were made and no VAST models were explored due to a lack of a survey,</w:t>
      </w:r>
    </w:p>
    <w:p w14:paraId="653930D4" w14:textId="683E230C" w:rsidR="003A3EB3" w:rsidRPr="008610A3" w:rsidRDefault="007F61F8" w:rsidP="00741AB2">
      <w:pPr>
        <w:pStyle w:val="ListParagraph"/>
        <w:numPr>
          <w:ilvl w:val="0"/>
          <w:numId w:val="7"/>
        </w:numPr>
        <w:rPr>
          <w:rFonts w:ascii="Times New Roman" w:hAnsi="Times New Roman" w:cs="Times New Roman"/>
        </w:rPr>
      </w:pPr>
      <w:r w:rsidRPr="008610A3">
        <w:rPr>
          <w:rFonts w:ascii="Times New Roman" w:hAnsi="Times New Roman" w:cs="Times New Roman"/>
        </w:rPr>
        <w:t xml:space="preserve">The SSC appreciates the efforts in the exploration of age-structured methods and recommends further explorations. They also recommend fitting the maturity curve inside the assessment as well as using </w:t>
      </w:r>
      <w:r w:rsidRPr="008610A3">
        <w:rPr>
          <w:rFonts w:ascii="Times New Roman" w:hAnsi="Times New Roman" w:cs="Times New Roman"/>
          <w:i/>
          <w:iCs/>
        </w:rPr>
        <w:t>M</w:t>
      </w:r>
      <w:r w:rsidRPr="008610A3">
        <w:rPr>
          <w:rFonts w:ascii="Times New Roman" w:hAnsi="Times New Roman" w:cs="Times New Roman"/>
          <w:i/>
          <w:iCs/>
        </w:rPr>
        <w:softHyphen/>
      </w:r>
      <w:r w:rsidRPr="008610A3">
        <w:rPr>
          <w:rFonts w:ascii="Times New Roman" w:hAnsi="Times New Roman" w:cs="Times New Roman"/>
        </w:rPr>
        <w:t xml:space="preserve">-prior methods from Jason Cope to explore the estimate of natural mortality used in the assessment. </w:t>
      </w:r>
      <w:r w:rsidR="00C706F7" w:rsidRPr="008610A3">
        <w:rPr>
          <w:rFonts w:ascii="Times New Roman" w:hAnsi="Times New Roman" w:cs="Times New Roman"/>
        </w:rPr>
        <w:t>Neither</w:t>
      </w:r>
      <w:r w:rsidRPr="008610A3">
        <w:rPr>
          <w:rFonts w:ascii="Times New Roman" w:hAnsi="Times New Roman" w:cs="Times New Roman"/>
        </w:rPr>
        <w:t xml:space="preserve"> of these were </w:t>
      </w:r>
      <w:r w:rsidR="00C706F7" w:rsidRPr="008610A3">
        <w:rPr>
          <w:rFonts w:ascii="Times New Roman" w:hAnsi="Times New Roman" w:cs="Times New Roman"/>
        </w:rPr>
        <w:t>done</w:t>
      </w:r>
      <w:r w:rsidRPr="008610A3">
        <w:rPr>
          <w:rFonts w:ascii="Times New Roman" w:hAnsi="Times New Roman" w:cs="Times New Roman"/>
        </w:rPr>
        <w:t xml:space="preserve"> in this current </w:t>
      </w:r>
      <w:r w:rsidRPr="008610A3">
        <w:rPr>
          <w:rFonts w:ascii="Times New Roman" w:hAnsi="Times New Roman" w:cs="Times New Roman"/>
        </w:rPr>
        <w:lastRenderedPageBreak/>
        <w:t>assessment cycle</w:t>
      </w:r>
      <w:r w:rsidR="00D82A9B" w:rsidRPr="008610A3">
        <w:rPr>
          <w:rFonts w:ascii="Times New Roman" w:hAnsi="Times New Roman" w:cs="Times New Roman"/>
        </w:rPr>
        <w:t xml:space="preserve">. The age-structured model was not updated due to a lack of survey data, although I </w:t>
      </w:r>
      <w:r w:rsidR="008610A3" w:rsidRPr="008610A3">
        <w:rPr>
          <w:rFonts w:ascii="Times New Roman" w:hAnsi="Times New Roman" w:cs="Times New Roman"/>
        </w:rPr>
        <w:t>believe</w:t>
      </w:r>
      <w:r w:rsidR="00D82A9B" w:rsidRPr="008610A3">
        <w:rPr>
          <w:rFonts w:ascii="Times New Roman" w:hAnsi="Times New Roman" w:cs="Times New Roman"/>
        </w:rPr>
        <w:t xml:space="preserve"> an effort should </w:t>
      </w:r>
      <w:r w:rsidR="008610A3" w:rsidRPr="008610A3">
        <w:rPr>
          <w:rFonts w:ascii="Times New Roman" w:hAnsi="Times New Roman" w:cs="Times New Roman"/>
        </w:rPr>
        <w:t>have</w:t>
      </w:r>
      <w:r w:rsidR="00D82A9B" w:rsidRPr="008610A3">
        <w:rPr>
          <w:rFonts w:ascii="Times New Roman" w:hAnsi="Times New Roman" w:cs="Times New Roman"/>
        </w:rPr>
        <w:t xml:space="preserve"> been made to look at an </w:t>
      </w:r>
      <w:r w:rsidR="008610A3" w:rsidRPr="008610A3">
        <w:rPr>
          <w:rFonts w:ascii="Times New Roman" w:hAnsi="Times New Roman" w:cs="Times New Roman"/>
        </w:rPr>
        <w:t>alternative</w:t>
      </w:r>
      <w:r w:rsidR="00D82A9B" w:rsidRPr="008610A3">
        <w:rPr>
          <w:rFonts w:ascii="Times New Roman" w:hAnsi="Times New Roman" w:cs="Times New Roman"/>
        </w:rPr>
        <w:t xml:space="preserve"> estimator for </w:t>
      </w:r>
      <w:r w:rsidR="00D82A9B" w:rsidRPr="008610A3">
        <w:rPr>
          <w:rFonts w:ascii="Times New Roman" w:hAnsi="Times New Roman" w:cs="Times New Roman"/>
          <w:i/>
          <w:iCs/>
        </w:rPr>
        <w:t>M</w:t>
      </w:r>
      <w:r w:rsidR="00D82A9B" w:rsidRPr="008610A3">
        <w:rPr>
          <w:rFonts w:ascii="Times New Roman" w:hAnsi="Times New Roman" w:cs="Times New Roman"/>
        </w:rPr>
        <w:t>.</w:t>
      </w:r>
    </w:p>
    <w:p w14:paraId="744F85B0" w14:textId="77777777" w:rsidR="00681A6A" w:rsidRDefault="00681A6A" w:rsidP="00681A6A"/>
    <w:p w14:paraId="13C4BDE1" w14:textId="6BF08753" w:rsidR="00681A6A" w:rsidRPr="00681A6A" w:rsidRDefault="00681A6A" w:rsidP="003D60BE">
      <w:pPr>
        <w:pStyle w:val="Heading4"/>
      </w:pPr>
      <w:r>
        <w:t>Assessment Structure</w:t>
      </w:r>
    </w:p>
    <w:p w14:paraId="40C068B0" w14:textId="50813337" w:rsidR="008315A4" w:rsidRDefault="00A04F0B" w:rsidP="008315A4">
      <w:pPr>
        <w:rPr>
          <w:rFonts w:ascii="Times New Roman" w:hAnsi="Times New Roman" w:cs="Times New Roman"/>
        </w:rPr>
      </w:pPr>
      <w:r>
        <w:rPr>
          <w:rFonts w:ascii="Times New Roman" w:hAnsi="Times New Roman" w:cs="Times New Roman"/>
        </w:rPr>
        <w:t xml:space="preserve">The </w:t>
      </w:r>
      <w:r w:rsidR="005E28B5">
        <w:rPr>
          <w:rFonts w:ascii="Times New Roman" w:hAnsi="Times New Roman" w:cs="Times New Roman"/>
        </w:rPr>
        <w:t>2020</w:t>
      </w:r>
      <w:r>
        <w:rPr>
          <w:rFonts w:ascii="Times New Roman" w:hAnsi="Times New Roman" w:cs="Times New Roman"/>
        </w:rPr>
        <w:t xml:space="preserve"> AI Pacific Cod stock assessment is defined as a Tier 5 stock</w:t>
      </w:r>
      <w:r w:rsidR="003505F6">
        <w:rPr>
          <w:rFonts w:ascii="Times New Roman" w:hAnsi="Times New Roman" w:cs="Times New Roman"/>
        </w:rPr>
        <w:t xml:space="preserve"> </w:t>
      </w:r>
      <w:r w:rsidR="003505F6" w:rsidRPr="00C55CFC">
        <w:rPr>
          <w:rFonts w:ascii="Times New Roman" w:hAnsi="Times New Roman" w:cs="Times New Roman"/>
          <w:b/>
          <w:bCs/>
          <w:i/>
          <w:iCs/>
        </w:rPr>
        <w:t>(REMA model)</w:t>
      </w:r>
      <w:r w:rsidRPr="00C55CFC">
        <w:rPr>
          <w:rFonts w:ascii="Times New Roman" w:hAnsi="Times New Roman" w:cs="Times New Roman"/>
          <w:b/>
          <w:bCs/>
          <w:i/>
          <w:iCs/>
        </w:rPr>
        <w:t>.</w:t>
      </w:r>
      <w:r>
        <w:rPr>
          <w:rFonts w:ascii="Times New Roman" w:hAnsi="Times New Roman" w:cs="Times New Roman"/>
        </w:rPr>
        <w:t xml:space="preserve"> As such, the FOFL is defined as </w:t>
      </w:r>
      <w:r w:rsidRPr="004E4692">
        <w:rPr>
          <w:rFonts w:ascii="Times New Roman" w:hAnsi="Times New Roman" w:cs="Times New Roman"/>
          <w:i/>
          <w:iCs/>
        </w:rPr>
        <w:t>M</w:t>
      </w:r>
      <w:r w:rsidRPr="004E4692">
        <w:rPr>
          <w:rFonts w:ascii="Times New Roman" w:hAnsi="Times New Roman" w:cs="Times New Roman"/>
        </w:rPr>
        <w:t xml:space="preserve"> (0.34)</w:t>
      </w:r>
      <w:r w:rsidR="004E4692">
        <w:rPr>
          <w:rFonts w:ascii="Times New Roman" w:hAnsi="Times New Roman" w:cs="Times New Roman"/>
        </w:rPr>
        <w:t xml:space="preserve"> while the FABC is defined as 0.75</w:t>
      </w:r>
      <w:r w:rsidR="004E4692">
        <w:rPr>
          <w:rFonts w:ascii="Times New Roman" w:hAnsi="Times New Roman" w:cs="Times New Roman"/>
          <w:i/>
          <w:iCs/>
        </w:rPr>
        <w:t>M</w:t>
      </w:r>
      <w:r w:rsidR="004E4692">
        <w:rPr>
          <w:rFonts w:ascii="Times New Roman" w:hAnsi="Times New Roman" w:cs="Times New Roman"/>
        </w:rPr>
        <w:t xml:space="preserve"> (0.255), and the resulting catch advice would be the biomass estimated, multiplied by these quantities. </w:t>
      </w:r>
      <w:r w:rsidR="00E61DFE">
        <w:rPr>
          <w:rFonts w:ascii="Times New Roman" w:hAnsi="Times New Roman" w:cs="Times New Roman"/>
        </w:rPr>
        <w:t>Thus, the 2019 AI Pacific Cod assessment uses a simple random effects model</w:t>
      </w:r>
      <w:r w:rsidR="008B4686">
        <w:rPr>
          <w:rFonts w:ascii="Times New Roman" w:hAnsi="Times New Roman" w:cs="Times New Roman"/>
        </w:rPr>
        <w:t>, wherein the index of the NMFS Bottom Trawl Survey in the AI region is used</w:t>
      </w:r>
      <w:r w:rsidR="00636A46">
        <w:rPr>
          <w:rFonts w:ascii="Times New Roman" w:hAnsi="Times New Roman" w:cs="Times New Roman"/>
        </w:rPr>
        <w:t xml:space="preserve"> (triennial early on and biennial in recent periods)</w:t>
      </w:r>
      <w:r w:rsidR="008B4686">
        <w:rPr>
          <w:rFonts w:ascii="Times New Roman" w:hAnsi="Times New Roman" w:cs="Times New Roman"/>
        </w:rPr>
        <w:t>:</w:t>
      </w:r>
    </w:p>
    <w:p w14:paraId="2337C13C" w14:textId="77777777" w:rsidR="008B4686" w:rsidRDefault="008B4686" w:rsidP="008315A4">
      <w:pPr>
        <w:rPr>
          <w:rFonts w:ascii="Times New Roman" w:hAnsi="Times New Roman" w:cs="Times New Roman"/>
        </w:rPr>
      </w:pPr>
    </w:p>
    <w:p w14:paraId="7C17475A" w14:textId="46ABF31F" w:rsidR="008B4686" w:rsidRPr="005E1DC6" w:rsidRDefault="00000000" w:rsidP="008315A4">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r>
            <w:rPr>
              <w:rFonts w:ascii="Cambria Math" w:eastAsiaTheme="minorEastAsia" w:hAnsi="Cambria Math" w:cs="Times New Roman"/>
            </w:rPr>
            <m:t>~N(0,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m:t>
                          </m:r>
                        </m:sub>
                      </m:sSub>
                    </m:e>
                  </m:d>
                </m:e>
              </m:func>
            </m:sub>
            <m:sup>
              <m:r>
                <w:rPr>
                  <w:rFonts w:ascii="Cambria Math" w:eastAsiaTheme="minorEastAsia" w:hAnsi="Cambria Math" w:cs="Times New Roman"/>
                </w:rPr>
                <m:t>2</m:t>
              </m:r>
            </m:sup>
          </m:sSubSup>
          <m:r>
            <w:rPr>
              <w:rFonts w:ascii="Cambria Math" w:eastAsiaTheme="minorEastAsia" w:hAnsi="Cambria Math" w:cs="Times New Roman"/>
            </w:rPr>
            <m:t xml:space="preserve">) </m:t>
          </m:r>
        </m:oMath>
      </m:oMathPara>
    </w:p>
    <w:p w14:paraId="45838EEF" w14:textId="77777777" w:rsidR="008315A4" w:rsidRPr="00D35B6D" w:rsidRDefault="008315A4" w:rsidP="008315A4">
      <w:pPr>
        <w:rPr>
          <w:rFonts w:ascii="Times New Roman" w:hAnsi="Times New Roman" w:cs="Times New Roman"/>
        </w:rPr>
      </w:pPr>
    </w:p>
    <w:p w14:paraId="58D4E696" w14:textId="650D9F7A" w:rsidR="008315A4" w:rsidRDefault="005E1DC6" w:rsidP="008315A4">
      <w:pPr>
        <w:rPr>
          <w:rFonts w:ascii="Times New Roman" w:eastAsiaTheme="minorEastAsia" w:hAnsi="Times New Roman" w:cs="Times New Roman"/>
        </w:rPr>
      </w:pPr>
      <w:r>
        <w:rPr>
          <w:rFonts w:ascii="Times New Roman" w:hAnsi="Times New Roman" w:cs="Times New Roman"/>
        </w:rPr>
        <w:t xml:space="preserve">where </w:t>
      </w:r>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e>
            </m:d>
          </m:e>
        </m:func>
      </m:oMath>
      <w:r>
        <w:rPr>
          <w:rFonts w:ascii="Times New Roman" w:eastAsiaTheme="minorEastAsia" w:hAnsi="Times New Roman" w:cs="Times New Roman"/>
        </w:rPr>
        <w:t xml:space="preserve"> is the observed index of abundance (trawl survey biomass), </w:t>
      </w:r>
      <m:oMath>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oMath>
      <w:r w:rsidR="00FA6C3C">
        <w:rPr>
          <w:rFonts w:ascii="Times New Roman" w:eastAsiaTheme="minorEastAsia" w:hAnsi="Times New Roman" w:cs="Times New Roman"/>
        </w:rPr>
        <w:t xml:space="preserve"> are lognormally distributed deviates constrained by the variance observed from the </w:t>
      </w:r>
      <w:r w:rsidR="002D151D">
        <w:rPr>
          <w:rFonts w:ascii="Times New Roman" w:eastAsiaTheme="minorEastAsia" w:hAnsi="Times New Roman" w:cs="Times New Roman"/>
        </w:rPr>
        <w:t xml:space="preserve">trawl survey, and </w:t>
      </w:r>
      <m:oMath>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oMath>
      <w:r w:rsidR="00A345BA">
        <w:rPr>
          <w:rFonts w:ascii="Times New Roman" w:eastAsiaTheme="minorEastAsia" w:hAnsi="Times New Roman" w:cs="Times New Roman"/>
        </w:rPr>
        <w:t xml:space="preserve"> are treated as random effects and represent the true unobserved trawl survey biomass, which </w:t>
      </w:r>
      <w:r w:rsidR="00AB7B16">
        <w:rPr>
          <w:rFonts w:ascii="Times New Roman" w:eastAsiaTheme="minorEastAsia" w:hAnsi="Times New Roman" w:cs="Times New Roman"/>
        </w:rPr>
        <w:t>follows</w:t>
      </w:r>
      <w:r w:rsidR="00A345BA">
        <w:rPr>
          <w:rFonts w:ascii="Times New Roman" w:eastAsiaTheme="minorEastAsia" w:hAnsi="Times New Roman" w:cs="Times New Roman"/>
        </w:rPr>
        <w:t xml:space="preserve"> a </w:t>
      </w:r>
      <w:r w:rsidR="00297874">
        <w:rPr>
          <w:rFonts w:ascii="Times New Roman" w:eastAsiaTheme="minorEastAsia" w:hAnsi="Times New Roman" w:cs="Times New Roman"/>
        </w:rPr>
        <w:t>random walk</w:t>
      </w:r>
      <w:r w:rsidR="003A1237">
        <w:rPr>
          <w:rFonts w:ascii="Times New Roman" w:eastAsiaTheme="minorEastAsia" w:hAnsi="Times New Roman" w:cs="Times New Roman"/>
        </w:rPr>
        <w:t xml:space="preserve"> process</w:t>
      </w:r>
      <w:r w:rsidR="00A345BA">
        <w:rPr>
          <w:rFonts w:ascii="Times New Roman" w:eastAsiaTheme="minorEastAsia" w:hAnsi="Times New Roman" w:cs="Times New Roman"/>
        </w:rPr>
        <w:t>:</w:t>
      </w:r>
    </w:p>
    <w:p w14:paraId="3C4AE1EF" w14:textId="77777777" w:rsidR="00A345BA" w:rsidRDefault="00A345BA" w:rsidP="008315A4">
      <w:pPr>
        <w:rPr>
          <w:rFonts w:ascii="Times New Roman" w:eastAsiaTheme="minorEastAsia" w:hAnsi="Times New Roman" w:cs="Times New Roman"/>
        </w:rPr>
      </w:pPr>
    </w:p>
    <w:p w14:paraId="3492C3F0" w14:textId="3B22FB31" w:rsidR="00A345BA" w:rsidRPr="00D35B6D" w:rsidRDefault="00000000" w:rsidP="008315A4">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t-1</m:t>
                      </m:r>
                    </m:sub>
                  </m:sSub>
                  <m:ctrlPr>
                    <w:rPr>
                      <w:rFonts w:ascii="Cambria Math" w:eastAsiaTheme="minorEastAsia" w:hAnsi="Cambria Math" w:cs="Times New Roman"/>
                      <w:i/>
                    </w:rPr>
                  </m:ctrlPr>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t</m:t>
              </m:r>
            </m:sub>
          </m:sSub>
          <m:r>
            <w:rPr>
              <w:rFonts w:ascii="Cambria Math" w:eastAsiaTheme="minorEastAsia" w:hAnsi="Cambria Math" w:cs="Times New Roman"/>
            </w:rPr>
            <m:t>~N(0,</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RW</m:t>
              </m:r>
            </m:sub>
            <m:sup>
              <m:r>
                <w:rPr>
                  <w:rFonts w:ascii="Cambria Math" w:eastAsiaTheme="minorEastAsia" w:hAnsi="Cambria Math" w:cs="Times New Roman"/>
                </w:rPr>
                <m:t>2</m:t>
              </m:r>
            </m:sup>
          </m:sSubSup>
          <m:r>
            <w:rPr>
              <w:rFonts w:ascii="Cambria Math" w:eastAsiaTheme="minorEastAsia" w:hAnsi="Cambria Math" w:cs="Times New Roman"/>
            </w:rPr>
            <m:t>)</m:t>
          </m:r>
        </m:oMath>
      </m:oMathPara>
    </w:p>
    <w:p w14:paraId="5F3EBAF3" w14:textId="77777777" w:rsidR="00593287" w:rsidRDefault="00593287" w:rsidP="008315A4">
      <w:pPr>
        <w:rPr>
          <w:rFonts w:ascii="Times New Roman" w:hAnsi="Times New Roman" w:cs="Times New Roman"/>
        </w:rPr>
      </w:pPr>
    </w:p>
    <w:p w14:paraId="3F828457" w14:textId="72456ED1" w:rsidR="008315A4" w:rsidRDefault="00027D64" w:rsidP="008315A4">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t</m:t>
            </m:r>
          </m:sub>
        </m:sSub>
      </m:oMath>
      <w:r w:rsidR="002A1E44">
        <w:rPr>
          <w:rFonts w:ascii="Times New Roman" w:eastAsiaTheme="minorEastAsia" w:hAnsi="Times New Roman" w:cs="Times New Roman"/>
        </w:rPr>
        <w:t xml:space="preserve"> are deviations from a random walk, which are constrained by a process error variance term</w:t>
      </w:r>
      <w:r w:rsidR="008A1B61">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RW</m:t>
            </m:r>
          </m:sub>
          <m:sup>
            <m:r>
              <w:rPr>
                <w:rFonts w:ascii="Cambria Math" w:eastAsiaTheme="minorEastAsia" w:hAnsi="Cambria Math" w:cs="Times New Roman"/>
              </w:rPr>
              <m:t>2</m:t>
            </m:r>
          </m:sup>
        </m:sSubSup>
        <m:r>
          <w:rPr>
            <w:rFonts w:ascii="Cambria Math" w:eastAsiaTheme="minorEastAsia" w:hAnsi="Cambria Math" w:cs="Times New Roman"/>
          </w:rPr>
          <m:t>)</m:t>
        </m:r>
      </m:oMath>
      <w:r w:rsidR="008A1B61">
        <w:rPr>
          <w:rFonts w:ascii="Times New Roman" w:eastAsiaTheme="minorEastAsia" w:hAnsi="Times New Roman" w:cs="Times New Roman"/>
        </w:rPr>
        <w:t xml:space="preserve">. In the assessment, only one process error variance term is estimated </w:t>
      </w:r>
      <w:r w:rsidR="00F81102">
        <w:rPr>
          <w:rFonts w:ascii="Times New Roman" w:eastAsiaTheme="minorEastAsia" w:hAnsi="Times New Roman" w:cs="Times New Roman"/>
        </w:rPr>
        <w:t xml:space="preserve">as a fixed-effect, and </w:t>
      </w:r>
      <m:oMath>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ctrlPr>
                  <w:rPr>
                    <w:rFonts w:ascii="Cambria Math" w:eastAsiaTheme="minorEastAsia" w:hAnsi="Cambria Math" w:cs="Times New Roman"/>
                    <w:i/>
                  </w:rPr>
                </m:ctrlPr>
              </m:e>
            </m:d>
          </m:e>
        </m:func>
      </m:oMath>
      <w:r w:rsidR="004237E2">
        <w:rPr>
          <w:rFonts w:ascii="Times New Roman" w:eastAsiaTheme="minorEastAsia" w:hAnsi="Times New Roman" w:cs="Times New Roman"/>
        </w:rPr>
        <w:t xml:space="preserve"> are estimated as </w:t>
      </w:r>
      <w:r w:rsidR="00562DB5">
        <w:rPr>
          <w:rFonts w:ascii="Times New Roman" w:eastAsiaTheme="minorEastAsia" w:hAnsi="Times New Roman" w:cs="Times New Roman"/>
        </w:rPr>
        <w:t xml:space="preserve">latent unobserved </w:t>
      </w:r>
      <w:r w:rsidR="004237E2">
        <w:rPr>
          <w:rFonts w:ascii="Times New Roman" w:eastAsiaTheme="minorEastAsia" w:hAnsi="Times New Roman" w:cs="Times New Roman"/>
        </w:rPr>
        <w:t>random effects.</w:t>
      </w:r>
      <w:r w:rsidR="001D70AE">
        <w:rPr>
          <w:rFonts w:ascii="Times New Roman" w:eastAsiaTheme="minorEastAsia" w:hAnsi="Times New Roman" w:cs="Times New Roman"/>
        </w:rPr>
        <w:t xml:space="preserve"> Essentially, this model smooths </w:t>
      </w:r>
      <w:r w:rsidR="00A92FE9">
        <w:rPr>
          <w:rFonts w:ascii="Times New Roman" w:eastAsiaTheme="minorEastAsia" w:hAnsi="Times New Roman" w:cs="Times New Roman"/>
        </w:rPr>
        <w:t>over the observed survey biomass using a state-space random</w:t>
      </w:r>
      <w:r w:rsidR="00297874">
        <w:rPr>
          <w:rFonts w:ascii="Times New Roman" w:eastAsiaTheme="minorEastAsia" w:hAnsi="Times New Roman" w:cs="Times New Roman"/>
        </w:rPr>
        <w:t xml:space="preserve"> </w:t>
      </w:r>
      <w:r w:rsidR="00A92FE9">
        <w:rPr>
          <w:rFonts w:ascii="Times New Roman" w:eastAsiaTheme="minorEastAsia" w:hAnsi="Times New Roman" w:cs="Times New Roman"/>
        </w:rPr>
        <w:t xml:space="preserve">walk model. </w:t>
      </w:r>
    </w:p>
    <w:p w14:paraId="08C812E2" w14:textId="77777777" w:rsidR="008F3475" w:rsidRDefault="008F3475" w:rsidP="008315A4">
      <w:pPr>
        <w:rPr>
          <w:rFonts w:ascii="Times New Roman" w:eastAsiaTheme="minorEastAsia" w:hAnsi="Times New Roman" w:cs="Times New Roman"/>
        </w:rPr>
      </w:pPr>
    </w:p>
    <w:p w14:paraId="6AE2E63B" w14:textId="7F5330B9" w:rsidR="008F3475" w:rsidRDefault="008F3475" w:rsidP="008315A4">
      <w:pPr>
        <w:rPr>
          <w:rFonts w:ascii="Times New Roman" w:eastAsiaTheme="minorEastAsia" w:hAnsi="Times New Roman" w:cs="Times New Roman"/>
        </w:rPr>
      </w:pPr>
      <w:r>
        <w:rPr>
          <w:rFonts w:ascii="Times New Roman" w:eastAsiaTheme="minorEastAsia" w:hAnsi="Times New Roman" w:cs="Times New Roman"/>
        </w:rPr>
        <w:t xml:space="preserve">Considering that this is a tier 5 stock, an estimate of </w:t>
      </w:r>
      <w:r>
        <w:rPr>
          <w:rFonts w:ascii="Times New Roman" w:eastAsiaTheme="minorEastAsia" w:hAnsi="Times New Roman" w:cs="Times New Roman"/>
          <w:i/>
          <w:iCs/>
        </w:rPr>
        <w:t>M</w:t>
      </w:r>
      <w:r>
        <w:rPr>
          <w:rFonts w:ascii="Times New Roman" w:eastAsiaTheme="minorEastAsia" w:hAnsi="Times New Roman" w:cs="Times New Roman"/>
        </w:rPr>
        <w:t xml:space="preserve"> is needed to provide management advice, which is multiplied with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I</m:t>
                </m:r>
              </m:e>
            </m:acc>
            <m:ctrlPr>
              <w:rPr>
                <w:rFonts w:ascii="Cambria Math" w:hAnsi="Cambria Math" w:cs="Times New Roman"/>
                <w:i/>
              </w:rPr>
            </m:ctrlPr>
          </m:e>
          <m:sub>
            <m:r>
              <w:rPr>
                <w:rFonts w:ascii="Cambria Math" w:eastAsiaTheme="minorEastAsia" w:hAnsi="Cambria Math" w:cs="Times New Roman"/>
              </w:rPr>
              <m:t>t</m:t>
            </m:r>
          </m:sub>
        </m:sSub>
      </m:oMath>
      <w:r>
        <w:rPr>
          <w:rFonts w:ascii="Times New Roman" w:eastAsiaTheme="minorEastAsia" w:hAnsi="Times New Roman" w:cs="Times New Roman"/>
        </w:rPr>
        <w:t xml:space="preserve"> to provide an estimate of catch advice</w:t>
      </w:r>
      <w:r w:rsidR="0050310C">
        <w:rPr>
          <w:rFonts w:ascii="Times New Roman" w:eastAsiaTheme="minorEastAsia" w:hAnsi="Times New Roman" w:cs="Times New Roman"/>
        </w:rPr>
        <w:t xml:space="preserve"> (either </w:t>
      </w:r>
      <w:r w:rsidR="0050310C">
        <w:rPr>
          <w:rFonts w:ascii="Times New Roman" w:eastAsiaTheme="minorEastAsia" w:hAnsi="Times New Roman" w:cs="Times New Roman"/>
          <w:i/>
          <w:iCs/>
        </w:rPr>
        <w:t xml:space="preserve">M </w:t>
      </w:r>
      <w:r w:rsidR="0050310C">
        <w:rPr>
          <w:rFonts w:ascii="Times New Roman" w:eastAsiaTheme="minorEastAsia" w:hAnsi="Times New Roman" w:cs="Times New Roman"/>
        </w:rPr>
        <w:t>or 0.75</w:t>
      </w:r>
      <w:r w:rsidR="0050310C">
        <w:rPr>
          <w:rFonts w:ascii="Times New Roman" w:eastAsiaTheme="minorEastAsia" w:hAnsi="Times New Roman" w:cs="Times New Roman"/>
          <w:i/>
          <w:iCs/>
        </w:rPr>
        <w:t>M</w:t>
      </w:r>
      <w:r w:rsidR="0050310C">
        <w:rPr>
          <w:rFonts w:ascii="Times New Roman" w:eastAsiaTheme="minorEastAsia" w:hAnsi="Times New Roman" w:cs="Times New Roman"/>
        </w:rPr>
        <w:t xml:space="preserve">). </w:t>
      </w:r>
      <w:r w:rsidR="00D4608F">
        <w:rPr>
          <w:rFonts w:ascii="Times New Roman" w:eastAsiaTheme="minorEastAsia" w:hAnsi="Times New Roman" w:cs="Times New Roman"/>
        </w:rPr>
        <w:t xml:space="preserve">This value was updated several times in accordance with natural mortality assessments from the EBS Pacific cod assessment, but this practice is no longer done given concerns with the EBS </w:t>
      </w:r>
      <w:r w:rsidR="00D4608F">
        <w:rPr>
          <w:rFonts w:ascii="Times New Roman" w:eastAsiaTheme="minorEastAsia" w:hAnsi="Times New Roman" w:cs="Times New Roman"/>
          <w:i/>
          <w:iCs/>
        </w:rPr>
        <w:t>M</w:t>
      </w:r>
      <w:r w:rsidR="00D4608F">
        <w:rPr>
          <w:rFonts w:ascii="Times New Roman" w:eastAsiaTheme="minorEastAsia" w:hAnsi="Times New Roman" w:cs="Times New Roman"/>
        </w:rPr>
        <w:t xml:space="preserve"> estimate not necessarily being equal to that of the </w:t>
      </w:r>
      <w:r w:rsidR="00D4608F" w:rsidRPr="00D4608F">
        <w:rPr>
          <w:rFonts w:ascii="Times New Roman" w:eastAsiaTheme="minorEastAsia" w:hAnsi="Times New Roman" w:cs="Times New Roman"/>
        </w:rPr>
        <w:t>AI</w:t>
      </w:r>
      <w:r w:rsidR="00D4608F">
        <w:rPr>
          <w:rFonts w:ascii="Times New Roman" w:eastAsiaTheme="minorEastAsia" w:hAnsi="Times New Roman" w:cs="Times New Roman"/>
        </w:rPr>
        <w:t xml:space="preserve">. Thus, I </w:t>
      </w:r>
      <w:r w:rsidR="00170596">
        <w:rPr>
          <w:rFonts w:ascii="Times New Roman" w:eastAsiaTheme="minorEastAsia" w:hAnsi="Times New Roman" w:cs="Times New Roman"/>
        </w:rPr>
        <w:t>believe</w:t>
      </w:r>
      <w:r w:rsidR="00D4608F">
        <w:rPr>
          <w:rFonts w:ascii="Times New Roman" w:eastAsiaTheme="minorEastAsia" w:hAnsi="Times New Roman" w:cs="Times New Roman"/>
        </w:rPr>
        <w:t xml:space="preserve"> the authors here have </w:t>
      </w:r>
      <w:r w:rsidR="00A773B4">
        <w:rPr>
          <w:rFonts w:ascii="Times New Roman" w:eastAsiaTheme="minorEastAsia" w:hAnsi="Times New Roman" w:cs="Times New Roman"/>
        </w:rPr>
        <w:t xml:space="preserve">continued their use of Jensen’s age-at-maturity estimator for </w:t>
      </w:r>
      <w:r w:rsidR="00A773B4">
        <w:rPr>
          <w:rFonts w:ascii="Times New Roman" w:eastAsiaTheme="minorEastAsia" w:hAnsi="Times New Roman" w:cs="Times New Roman"/>
          <w:i/>
          <w:iCs/>
        </w:rPr>
        <w:t>M</w:t>
      </w:r>
      <w:r w:rsidR="00A773B4">
        <w:rPr>
          <w:rFonts w:ascii="Times New Roman" w:eastAsiaTheme="minorEastAsia" w:hAnsi="Times New Roman" w:cs="Times New Roman"/>
        </w:rPr>
        <w:t xml:space="preserve">, which is currently specified at 0.34. </w:t>
      </w:r>
    </w:p>
    <w:p w14:paraId="12E4878E" w14:textId="77777777" w:rsidR="00E91D0B" w:rsidRDefault="00E91D0B" w:rsidP="008315A4">
      <w:pPr>
        <w:rPr>
          <w:rFonts w:ascii="Times New Roman" w:eastAsiaTheme="minorEastAsia" w:hAnsi="Times New Roman" w:cs="Times New Roman"/>
        </w:rPr>
      </w:pPr>
    </w:p>
    <w:p w14:paraId="499F9004" w14:textId="7E43B1A6" w:rsidR="00E91D0B" w:rsidRPr="00A773B4" w:rsidRDefault="00E91D0B" w:rsidP="008315A4">
      <w:pPr>
        <w:rPr>
          <w:rFonts w:ascii="Times New Roman" w:hAnsi="Times New Roman" w:cs="Times New Roman"/>
        </w:rPr>
      </w:pPr>
      <w:r>
        <w:rPr>
          <w:rFonts w:ascii="Times New Roman" w:eastAsiaTheme="minorEastAsia" w:hAnsi="Times New Roman" w:cs="Times New Roman"/>
        </w:rPr>
        <w:t xml:space="preserve">The assessment estimates fairly wide confidence intervals for </w:t>
      </w:r>
      <w:r w:rsidR="008360E2">
        <w:rPr>
          <w:rFonts w:ascii="Times New Roman" w:eastAsiaTheme="minorEastAsia" w:hAnsi="Times New Roman" w:cs="Times New Roman"/>
        </w:rPr>
        <w:t>2020</w:t>
      </w:r>
      <w:r>
        <w:rPr>
          <w:rFonts w:ascii="Times New Roman" w:eastAsiaTheme="minorEastAsia" w:hAnsi="Times New Roman" w:cs="Times New Roman"/>
        </w:rPr>
        <w:t xml:space="preserve">, which they attributed to a lack of survey data </w:t>
      </w:r>
      <w:r w:rsidR="009B2DBC">
        <w:rPr>
          <w:rFonts w:ascii="Times New Roman" w:eastAsiaTheme="minorEastAsia" w:hAnsi="Times New Roman" w:cs="Times New Roman"/>
        </w:rPr>
        <w:t>since 2018 (i.e., no survey data in 2019</w:t>
      </w:r>
      <w:r w:rsidR="00767790">
        <w:rPr>
          <w:rFonts w:ascii="Times New Roman" w:eastAsiaTheme="minorEastAsia" w:hAnsi="Times New Roman" w:cs="Times New Roman"/>
        </w:rPr>
        <w:t xml:space="preserve"> and 2020 because of COVID</w:t>
      </w:r>
      <w:r w:rsidR="009B2DBC">
        <w:rPr>
          <w:rFonts w:ascii="Times New Roman" w:eastAsiaTheme="minorEastAsia" w:hAnsi="Times New Roman" w:cs="Times New Roman"/>
        </w:rPr>
        <w:t xml:space="preserve">). </w:t>
      </w:r>
      <w:r>
        <w:rPr>
          <w:rFonts w:ascii="Times New Roman" w:eastAsiaTheme="minorEastAsia" w:hAnsi="Times New Roman" w:cs="Times New Roman"/>
        </w:rPr>
        <w:t xml:space="preserve"> </w:t>
      </w:r>
    </w:p>
    <w:p w14:paraId="2B491793" w14:textId="77777777" w:rsidR="008315A4" w:rsidRPr="00D35B6D" w:rsidRDefault="008315A4" w:rsidP="008315A4">
      <w:pPr>
        <w:rPr>
          <w:rFonts w:ascii="Times New Roman" w:hAnsi="Times New Roman" w:cs="Times New Roman"/>
        </w:rPr>
      </w:pPr>
    </w:p>
    <w:p w14:paraId="3FBC85BD" w14:textId="6F2EDE93" w:rsidR="008315A4" w:rsidRPr="003D60BE" w:rsidRDefault="009011DE" w:rsidP="003D60BE">
      <w:pPr>
        <w:pStyle w:val="Heading4"/>
      </w:pPr>
      <w:r w:rsidRPr="003D60BE">
        <w:t>Harvest Apportionment</w:t>
      </w:r>
    </w:p>
    <w:p w14:paraId="2E470B56" w14:textId="4EC70CF5" w:rsidR="009011DE" w:rsidRDefault="009011DE" w:rsidP="009011DE">
      <w:pPr>
        <w:rPr>
          <w:rFonts w:ascii="Times New Roman" w:hAnsi="Times New Roman" w:cs="Times New Roman"/>
        </w:rPr>
      </w:pPr>
      <w:r w:rsidRPr="0092135F">
        <w:rPr>
          <w:rFonts w:ascii="Times New Roman" w:hAnsi="Times New Roman" w:cs="Times New Roman"/>
        </w:rPr>
        <w:t xml:space="preserve">For AI Pacific Cod, there are several issues that need to be addressed with respect to apportionment of harvest. These include: 1) apportionment of harvest from the state, and 2) apportionment of harvest given Stellar Sea Lion protection measures. </w:t>
      </w:r>
    </w:p>
    <w:p w14:paraId="1970CF1E" w14:textId="77777777" w:rsidR="0092135F" w:rsidRDefault="0092135F" w:rsidP="009011DE">
      <w:pPr>
        <w:rPr>
          <w:rFonts w:ascii="Times New Roman" w:hAnsi="Times New Roman" w:cs="Times New Roman"/>
        </w:rPr>
      </w:pPr>
    </w:p>
    <w:p w14:paraId="33CF6728" w14:textId="2BEE8A50" w:rsidR="0092135F" w:rsidRPr="0092135F" w:rsidRDefault="0092135F" w:rsidP="009011DE">
      <w:pPr>
        <w:rPr>
          <w:rFonts w:ascii="Times New Roman" w:hAnsi="Times New Roman" w:cs="Times New Roman"/>
        </w:rPr>
      </w:pPr>
      <w:r>
        <w:rPr>
          <w:rFonts w:ascii="Times New Roman" w:hAnsi="Times New Roman" w:cs="Times New Roman"/>
        </w:rPr>
        <w:t xml:space="preserve">Prior to 2014, apportionment of BSAI Pacific Cod for the state was done by multiplying 3% of the TAC from the assessment. Following 2014, when the AI Pacific Cod stock was managed </w:t>
      </w:r>
      <w:r w:rsidR="00204AF6">
        <w:rPr>
          <w:rFonts w:ascii="Times New Roman" w:hAnsi="Times New Roman" w:cs="Times New Roman"/>
        </w:rPr>
        <w:t>separately</w:t>
      </w:r>
      <w:r>
        <w:rPr>
          <w:rFonts w:ascii="Times New Roman" w:hAnsi="Times New Roman" w:cs="Times New Roman"/>
        </w:rPr>
        <w:t xml:space="preserve"> from EBS, </w:t>
      </w:r>
      <w:r w:rsidR="00204AF6">
        <w:rPr>
          <w:rFonts w:ascii="Times New Roman" w:hAnsi="Times New Roman" w:cs="Times New Roman"/>
        </w:rPr>
        <w:t xml:space="preserve">apportionment to the state was done by multiplying about 27% - 39% of </w:t>
      </w:r>
      <w:r w:rsidR="00204AF6">
        <w:rPr>
          <w:rFonts w:ascii="Times New Roman" w:hAnsi="Times New Roman" w:cs="Times New Roman"/>
        </w:rPr>
        <w:lastRenderedPageBreak/>
        <w:t xml:space="preserve">the AI Pacific Cod to the state. </w:t>
      </w:r>
      <w:r w:rsidR="00B83848">
        <w:rPr>
          <w:rFonts w:ascii="Times New Roman" w:hAnsi="Times New Roman" w:cs="Times New Roman"/>
        </w:rPr>
        <w:t xml:space="preserve">The percentage increases by 4% if the catch reaches 90% of the guideline harvest level from the state in the previous </w:t>
      </w:r>
      <w:proofErr w:type="gramStart"/>
      <w:r w:rsidR="00B83848">
        <w:rPr>
          <w:rFonts w:ascii="Times New Roman" w:hAnsi="Times New Roman" w:cs="Times New Roman"/>
        </w:rPr>
        <w:t>year, but</w:t>
      </w:r>
      <w:proofErr w:type="gramEnd"/>
      <w:r w:rsidR="00B83848">
        <w:rPr>
          <w:rFonts w:ascii="Times New Roman" w:hAnsi="Times New Roman" w:cs="Times New Roman"/>
        </w:rPr>
        <w:t xml:space="preserve"> may not exceed 39% (6804 t). </w:t>
      </w:r>
    </w:p>
    <w:p w14:paraId="0984CCAB" w14:textId="77777777" w:rsidR="008315A4" w:rsidRPr="00D35B6D" w:rsidRDefault="008315A4" w:rsidP="008315A4">
      <w:pPr>
        <w:rPr>
          <w:rFonts w:ascii="Times New Roman" w:hAnsi="Times New Roman" w:cs="Times New Roman"/>
        </w:rPr>
      </w:pPr>
    </w:p>
    <w:p w14:paraId="5F9E39A0" w14:textId="1970830C" w:rsidR="008315A4" w:rsidRDefault="00BD1E76" w:rsidP="008315A4">
      <w:pPr>
        <w:rPr>
          <w:rFonts w:ascii="Times New Roman" w:hAnsi="Times New Roman" w:cs="Times New Roman"/>
        </w:rPr>
      </w:pPr>
      <w:r>
        <w:rPr>
          <w:rFonts w:ascii="Times New Roman" w:hAnsi="Times New Roman" w:cs="Times New Roman"/>
        </w:rPr>
        <w:t>Prior to 2014, there was a regulation that prevented the harvest of Pacific Cod in Area 543 (in the AI region). However, there was an amendment in 2015, that now puts a harvest limit in Area 543, instead of fully restricting fishing. There, an apportionment of the TAC is made by</w:t>
      </w:r>
      <w:r w:rsidR="00FC3266">
        <w:rPr>
          <w:rFonts w:ascii="Times New Roman" w:hAnsi="Times New Roman" w:cs="Times New Roman"/>
        </w:rPr>
        <w:t>:</w:t>
      </w:r>
    </w:p>
    <w:p w14:paraId="60443FCA" w14:textId="77777777" w:rsidR="00FC3266" w:rsidRDefault="00FC3266" w:rsidP="008315A4">
      <w:pPr>
        <w:rPr>
          <w:rFonts w:ascii="Times New Roman" w:hAnsi="Times New Roman" w:cs="Times New Roman"/>
        </w:rPr>
      </w:pPr>
    </w:p>
    <w:p w14:paraId="59C8527F" w14:textId="6460463B" w:rsidR="00FC3266" w:rsidRPr="00D35B6D" w:rsidRDefault="00C83365" w:rsidP="008315A4">
      <w:pPr>
        <w:rPr>
          <w:rFonts w:ascii="Times New Roman" w:hAnsi="Times New Roman" w:cs="Times New Roman"/>
        </w:rPr>
      </w:pPr>
      <m:oMathPara>
        <m:oMath>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Area543</m:t>
              </m:r>
            </m:sup>
          </m:sSup>
          <m:r>
            <w:rPr>
              <w:rFonts w:ascii="Cambria Math" w:hAnsi="Cambria Math" w:cs="Times New Roman"/>
            </w:rPr>
            <m:t>=(TAC-GHL)*</m:t>
          </m:r>
          <m:f>
            <m:fPr>
              <m:ctrlPr>
                <w:rPr>
                  <w:rFonts w:ascii="Cambria Math" w:hAnsi="Cambria Math" w:cs="Times New Roman"/>
                  <w:i/>
                </w:rPr>
              </m:ctrlPr>
            </m:fPr>
            <m:num>
              <m:r>
                <w:rPr>
                  <w:rFonts w:ascii="Cambria Math" w:hAnsi="Cambria Math" w:cs="Times New Roman"/>
                </w:rPr>
                <m:t>Biomas</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Area543</m:t>
                  </m:r>
                </m:sup>
              </m:sSup>
            </m:num>
            <m:den>
              <m:r>
                <w:rPr>
                  <w:rFonts w:ascii="Cambria Math" w:hAnsi="Cambria Math" w:cs="Times New Roman"/>
                </w:rPr>
                <m:t>Total Biomass</m:t>
              </m:r>
            </m:den>
          </m:f>
          <m:r>
            <w:rPr>
              <w:rFonts w:ascii="Cambria Math" w:hAnsi="Cambria Math" w:cs="Times New Roman"/>
            </w:rPr>
            <m:t xml:space="preserve"> </m:t>
          </m:r>
        </m:oMath>
      </m:oMathPara>
    </w:p>
    <w:p w14:paraId="012CBBFC" w14:textId="7F26FCD1" w:rsidR="008315A4" w:rsidRDefault="008315A4" w:rsidP="008315A4">
      <w:pPr>
        <w:rPr>
          <w:rFonts w:ascii="Times New Roman" w:hAnsi="Times New Roman" w:cs="Times New Roman"/>
        </w:rPr>
      </w:pPr>
    </w:p>
    <w:p w14:paraId="2E0B403D" w14:textId="3D100579" w:rsidR="00186BB6" w:rsidRPr="00D35B6D" w:rsidRDefault="00186BB6" w:rsidP="008315A4">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Area543</m:t>
            </m:r>
          </m:sup>
        </m:sSup>
      </m:oMath>
      <w:r>
        <w:rPr>
          <w:rFonts w:ascii="Times New Roman" w:eastAsiaTheme="minorEastAsia" w:hAnsi="Times New Roman" w:cs="Times New Roman"/>
        </w:rPr>
        <w:t xml:space="preserve"> is the harvest limit in area 543 and is calculated by subtracting the TAC by the guideline harvest level from the state, and then multiplying the proportion of biomass in area 543 relative to the </w:t>
      </w:r>
      <w:r w:rsidR="00EB55F7">
        <w:rPr>
          <w:rFonts w:ascii="Times New Roman" w:eastAsiaTheme="minorEastAsia" w:hAnsi="Times New Roman" w:cs="Times New Roman"/>
        </w:rPr>
        <w:t xml:space="preserve">total </w:t>
      </w:r>
      <w:r>
        <w:rPr>
          <w:rFonts w:ascii="Times New Roman" w:eastAsiaTheme="minorEastAsia" w:hAnsi="Times New Roman" w:cs="Times New Roman"/>
        </w:rPr>
        <w:t>biomass of the assessed stock</w:t>
      </w:r>
      <w:r w:rsidR="00EB55F7">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Biomas</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Area543</m:t>
                </m:r>
              </m:sup>
            </m:sSup>
          </m:num>
          <m:den>
            <m:r>
              <w:rPr>
                <w:rFonts w:ascii="Cambria Math" w:hAnsi="Cambria Math" w:cs="Times New Roman"/>
              </w:rPr>
              <m:t>Total Biomass</m:t>
            </m:r>
          </m:den>
        </m:f>
      </m:oMath>
      <w:r w:rsidR="00EB55F7">
        <w:rPr>
          <w:rFonts w:ascii="Times New Roman" w:eastAsiaTheme="minorEastAsia" w:hAnsi="Times New Roman" w:cs="Times New Roman"/>
        </w:rPr>
        <w:t>)</w:t>
      </w:r>
      <w:r w:rsidR="00833C4D">
        <w:rPr>
          <w:rFonts w:ascii="Times New Roman" w:eastAsiaTheme="minorEastAsia" w:hAnsi="Times New Roman" w:cs="Times New Roman"/>
        </w:rPr>
        <w:t>. This can be calculated several ways including: 1)</w:t>
      </w:r>
      <w:r w:rsidR="008B6A71">
        <w:rPr>
          <w:rFonts w:ascii="Times New Roman" w:eastAsiaTheme="minorEastAsia" w:hAnsi="Times New Roman" w:cs="Times New Roman"/>
        </w:rPr>
        <w:t xml:space="preserve"> using the average survey raw proportions, 2) the most recent survey raw proportions, 3) using the average survey estimate from Area 543 and dividing that by the average survey estimate from the entire area, and 4) using the most recent survey </w:t>
      </w:r>
      <w:r w:rsidR="00237C99">
        <w:rPr>
          <w:rFonts w:ascii="Times New Roman" w:eastAsiaTheme="minorEastAsia" w:hAnsi="Times New Roman" w:cs="Times New Roman"/>
        </w:rPr>
        <w:t>estimate</w:t>
      </w:r>
      <w:r w:rsidR="008B6A71">
        <w:rPr>
          <w:rFonts w:ascii="Times New Roman" w:eastAsiaTheme="minorEastAsia" w:hAnsi="Times New Roman" w:cs="Times New Roman"/>
        </w:rPr>
        <w:t xml:space="preserve"> from 543 and dividing that by the survey estimate in the most recent year. The last approach is what was used in this assessment. </w:t>
      </w:r>
    </w:p>
    <w:p w14:paraId="73880B57" w14:textId="77777777" w:rsidR="008315A4" w:rsidRPr="00D35B6D" w:rsidRDefault="008315A4" w:rsidP="008315A4">
      <w:pPr>
        <w:rPr>
          <w:rFonts w:ascii="Times New Roman" w:hAnsi="Times New Roman" w:cs="Times New Roman"/>
        </w:rPr>
      </w:pPr>
    </w:p>
    <w:p w14:paraId="00C8E923" w14:textId="20C50EBE" w:rsidR="00754070" w:rsidRPr="00754070" w:rsidRDefault="00437844" w:rsidP="00E32510">
      <w:pPr>
        <w:pStyle w:val="Heading3"/>
      </w:pPr>
      <w:r>
        <w:t>202</w:t>
      </w:r>
      <w:r w:rsidR="00DA6828">
        <w:t>1</w:t>
      </w:r>
      <w:r>
        <w:t xml:space="preserve"> AI Pacific Cod </w:t>
      </w:r>
    </w:p>
    <w:p w14:paraId="14CA23D8" w14:textId="77777777" w:rsidR="00437844" w:rsidRDefault="00437844" w:rsidP="00437844">
      <w:pPr>
        <w:pStyle w:val="Heading4"/>
      </w:pPr>
      <w:r>
        <w:t>SSC and Plan Team Comments</w:t>
      </w:r>
    </w:p>
    <w:p w14:paraId="4126B647" w14:textId="1E0693A0" w:rsidR="00754070" w:rsidRPr="008610A3" w:rsidRDefault="00754070" w:rsidP="00754070">
      <w:pPr>
        <w:pStyle w:val="ListParagraph"/>
        <w:numPr>
          <w:ilvl w:val="0"/>
          <w:numId w:val="9"/>
        </w:numPr>
        <w:rPr>
          <w:rFonts w:ascii="Times New Roman" w:hAnsi="Times New Roman" w:cs="Times New Roman"/>
        </w:rPr>
      </w:pPr>
      <w:r w:rsidRPr="008610A3">
        <w:rPr>
          <w:rFonts w:ascii="Times New Roman" w:hAnsi="Times New Roman" w:cs="Times New Roman"/>
        </w:rPr>
        <w:t xml:space="preserve">SSC suggests exploring averaging multiple surveys </w:t>
      </w:r>
      <w:r w:rsidR="00AA2FE4">
        <w:rPr>
          <w:rFonts w:ascii="Times New Roman" w:hAnsi="Times New Roman" w:cs="Times New Roman"/>
        </w:rPr>
        <w:t xml:space="preserve">as </w:t>
      </w:r>
      <w:r w:rsidRPr="008610A3">
        <w:rPr>
          <w:rFonts w:ascii="Times New Roman" w:hAnsi="Times New Roman" w:cs="Times New Roman"/>
        </w:rPr>
        <w:t xml:space="preserve">well as using a VAST model for the purpose of apportionment, but not updates were made and no VAST models </w:t>
      </w:r>
      <w:r w:rsidR="008E67F4">
        <w:rPr>
          <w:rFonts w:ascii="Times New Roman" w:hAnsi="Times New Roman" w:cs="Times New Roman"/>
        </w:rPr>
        <w:t>again this year,</w:t>
      </w:r>
    </w:p>
    <w:p w14:paraId="21C02C7B" w14:textId="25DB2592" w:rsidR="002E4416" w:rsidRDefault="00754070" w:rsidP="008315A4">
      <w:pPr>
        <w:pStyle w:val="ListParagraph"/>
        <w:numPr>
          <w:ilvl w:val="0"/>
          <w:numId w:val="9"/>
        </w:numPr>
        <w:rPr>
          <w:rFonts w:ascii="Times New Roman" w:hAnsi="Times New Roman" w:cs="Times New Roman"/>
        </w:rPr>
      </w:pPr>
      <w:r w:rsidRPr="00C207F4">
        <w:rPr>
          <w:rFonts w:ascii="Times New Roman" w:hAnsi="Times New Roman" w:cs="Times New Roman"/>
        </w:rPr>
        <w:t xml:space="preserve">The SSC appreciates the efforts in the exploration of age-structured methods and recommends further explorations. They also recommend fitting the maturity curve inside the </w:t>
      </w:r>
      <w:proofErr w:type="gramStart"/>
      <w:r w:rsidRPr="00C207F4">
        <w:rPr>
          <w:rFonts w:ascii="Times New Roman" w:hAnsi="Times New Roman" w:cs="Times New Roman"/>
        </w:rPr>
        <w:t>assessment</w:t>
      </w:r>
      <w:proofErr w:type="gramEnd"/>
      <w:r w:rsidRPr="00C207F4">
        <w:rPr>
          <w:rFonts w:ascii="Times New Roman" w:hAnsi="Times New Roman" w:cs="Times New Roman"/>
        </w:rPr>
        <w:t xml:space="preserve"> </w:t>
      </w:r>
      <w:r w:rsidR="00C207F4">
        <w:rPr>
          <w:rFonts w:ascii="Times New Roman" w:hAnsi="Times New Roman" w:cs="Times New Roman"/>
        </w:rPr>
        <w:t xml:space="preserve">but this was not done due to potential </w:t>
      </w:r>
      <w:r w:rsidR="00491162">
        <w:rPr>
          <w:rFonts w:ascii="Times New Roman" w:hAnsi="Times New Roman" w:cs="Times New Roman"/>
        </w:rPr>
        <w:t>confounding</w:t>
      </w:r>
      <w:r w:rsidR="00C207F4">
        <w:rPr>
          <w:rFonts w:ascii="Times New Roman" w:hAnsi="Times New Roman" w:cs="Times New Roman"/>
        </w:rPr>
        <w:t xml:space="preserve"> with </w:t>
      </w:r>
      <w:r w:rsidR="00491162">
        <w:rPr>
          <w:rFonts w:ascii="Times New Roman" w:hAnsi="Times New Roman" w:cs="Times New Roman"/>
        </w:rPr>
        <w:t>ageing error</w:t>
      </w:r>
      <w:r w:rsidR="000A7032">
        <w:rPr>
          <w:rFonts w:ascii="Times New Roman" w:hAnsi="Times New Roman" w:cs="Times New Roman"/>
        </w:rPr>
        <w:t xml:space="preserve"> – which I </w:t>
      </w:r>
      <w:r w:rsidR="006D2189">
        <w:rPr>
          <w:rFonts w:ascii="Times New Roman" w:hAnsi="Times New Roman" w:cs="Times New Roman"/>
        </w:rPr>
        <w:t>do not think is a great excuse</w:t>
      </w:r>
      <w:r w:rsidR="00D21C75">
        <w:rPr>
          <w:rFonts w:ascii="Times New Roman" w:hAnsi="Times New Roman" w:cs="Times New Roman"/>
        </w:rPr>
        <w:t xml:space="preserve"> – fitting the maturity curve in the assessment would allow for the propagation of ageing error in the maturity curve,</w:t>
      </w:r>
    </w:p>
    <w:p w14:paraId="2F194154" w14:textId="7CB7B38F" w:rsidR="006D2189" w:rsidRDefault="00B813DA" w:rsidP="008315A4">
      <w:pPr>
        <w:pStyle w:val="ListParagraph"/>
        <w:numPr>
          <w:ilvl w:val="0"/>
          <w:numId w:val="9"/>
        </w:numPr>
        <w:rPr>
          <w:rFonts w:ascii="Times New Roman" w:hAnsi="Times New Roman" w:cs="Times New Roman"/>
        </w:rPr>
      </w:pPr>
      <w:r>
        <w:rPr>
          <w:rFonts w:ascii="Times New Roman" w:hAnsi="Times New Roman" w:cs="Times New Roman"/>
        </w:rPr>
        <w:t xml:space="preserve">Several growth models were </w:t>
      </w:r>
      <w:proofErr w:type="gramStart"/>
      <w:r>
        <w:rPr>
          <w:rFonts w:ascii="Times New Roman" w:hAnsi="Times New Roman" w:cs="Times New Roman"/>
        </w:rPr>
        <w:t>investigated</w:t>
      </w:r>
      <w:proofErr w:type="gramEnd"/>
      <w:r>
        <w:rPr>
          <w:rFonts w:ascii="Times New Roman" w:hAnsi="Times New Roman" w:cs="Times New Roman"/>
        </w:rPr>
        <w:t xml:space="preserve"> and it was eventually decided </w:t>
      </w:r>
      <w:r w:rsidR="00CE67AA">
        <w:rPr>
          <w:rFonts w:ascii="Times New Roman" w:hAnsi="Times New Roman" w:cs="Times New Roman"/>
        </w:rPr>
        <w:t xml:space="preserve">based </w:t>
      </w:r>
      <w:r>
        <w:rPr>
          <w:rFonts w:ascii="Times New Roman" w:hAnsi="Times New Roman" w:cs="Times New Roman"/>
        </w:rPr>
        <w:t xml:space="preserve">on AIC and parsimony that the von </w:t>
      </w:r>
      <w:proofErr w:type="spellStart"/>
      <w:r w:rsidR="00940C5C">
        <w:rPr>
          <w:rFonts w:ascii="Times New Roman" w:hAnsi="Times New Roman" w:cs="Times New Roman"/>
        </w:rPr>
        <w:t>Bertalanffy</w:t>
      </w:r>
      <w:proofErr w:type="spellEnd"/>
      <w:r>
        <w:rPr>
          <w:rFonts w:ascii="Times New Roman" w:hAnsi="Times New Roman" w:cs="Times New Roman"/>
        </w:rPr>
        <w:t xml:space="preserve"> growth model would fit the best,</w:t>
      </w:r>
    </w:p>
    <w:p w14:paraId="06022C26" w14:textId="6CC0BA3E" w:rsidR="00951373" w:rsidRPr="00C207F4" w:rsidRDefault="00951373" w:rsidP="00951373">
      <w:pPr>
        <w:pStyle w:val="ListParagraph"/>
        <w:numPr>
          <w:ilvl w:val="0"/>
          <w:numId w:val="9"/>
        </w:numPr>
        <w:rPr>
          <w:rFonts w:ascii="Times New Roman" w:hAnsi="Times New Roman" w:cs="Times New Roman"/>
        </w:rPr>
      </w:pPr>
      <w:r>
        <w:rPr>
          <w:rFonts w:ascii="Times New Roman" w:hAnsi="Times New Roman" w:cs="Times New Roman"/>
        </w:rPr>
        <w:t xml:space="preserve">The SSC requested the author to look into the use of Jason Cope’s method for determining </w:t>
      </w:r>
      <w:r>
        <w:rPr>
          <w:rFonts w:ascii="Times New Roman" w:hAnsi="Times New Roman" w:cs="Times New Roman"/>
          <w:i/>
          <w:iCs/>
        </w:rPr>
        <w:t>M</w:t>
      </w:r>
      <w:r>
        <w:rPr>
          <w:rFonts w:ascii="Times New Roman" w:hAnsi="Times New Roman" w:cs="Times New Roman"/>
        </w:rPr>
        <w:t>. This was done in this assessment cycle and the estimate came out to 0.36, although a point estimate of 0.4 was used in the assessment model this cycle,</w:t>
      </w:r>
    </w:p>
    <w:p w14:paraId="29C9FC3F" w14:textId="5BD74021" w:rsidR="00CE67AA" w:rsidRDefault="00146A05" w:rsidP="008315A4">
      <w:pPr>
        <w:pStyle w:val="ListParagraph"/>
        <w:numPr>
          <w:ilvl w:val="0"/>
          <w:numId w:val="9"/>
        </w:numPr>
        <w:rPr>
          <w:rFonts w:ascii="Times New Roman" w:hAnsi="Times New Roman" w:cs="Times New Roman"/>
        </w:rPr>
      </w:pPr>
      <w:r>
        <w:rPr>
          <w:rFonts w:ascii="Times New Roman" w:hAnsi="Times New Roman" w:cs="Times New Roman"/>
        </w:rPr>
        <w:t xml:space="preserve">The Plan Team wanted the author to bring forward both </w:t>
      </w:r>
      <w:r w:rsidR="00297675">
        <w:rPr>
          <w:rFonts w:ascii="Times New Roman" w:hAnsi="Times New Roman" w:cs="Times New Roman"/>
        </w:rPr>
        <w:t xml:space="preserve">model runs of maturity (observer and Stark 2007). The teams recommended the observer data because it has more samples and is more representative than the Stark (2007) </w:t>
      </w:r>
      <w:r w:rsidR="00781BB4">
        <w:rPr>
          <w:rFonts w:ascii="Times New Roman" w:hAnsi="Times New Roman" w:cs="Times New Roman"/>
        </w:rPr>
        <w:t>estimates</w:t>
      </w:r>
      <w:r w:rsidR="00297675">
        <w:rPr>
          <w:rFonts w:ascii="Times New Roman" w:hAnsi="Times New Roman" w:cs="Times New Roman"/>
        </w:rPr>
        <w:t>, but wanted histology verification,</w:t>
      </w:r>
    </w:p>
    <w:p w14:paraId="79444D8F" w14:textId="1EEC2F81" w:rsidR="00297675" w:rsidRDefault="00F26336" w:rsidP="008315A4">
      <w:pPr>
        <w:pStyle w:val="ListParagraph"/>
        <w:numPr>
          <w:ilvl w:val="0"/>
          <w:numId w:val="9"/>
        </w:numPr>
        <w:rPr>
          <w:rFonts w:ascii="Times New Roman" w:hAnsi="Times New Roman" w:cs="Times New Roman"/>
        </w:rPr>
      </w:pPr>
      <w:r>
        <w:rPr>
          <w:rFonts w:ascii="Times New Roman" w:hAnsi="Times New Roman" w:cs="Times New Roman"/>
        </w:rPr>
        <w:t>The authors requested guidance on data-weighting from the SSC, but no data-weighting exercises were really attempted this assessment cycle (</w:t>
      </w:r>
      <w:r w:rsidR="00813735">
        <w:rPr>
          <w:rFonts w:ascii="Times New Roman" w:hAnsi="Times New Roman" w:cs="Times New Roman"/>
        </w:rPr>
        <w:t>survey</w:t>
      </w:r>
      <w:r>
        <w:rPr>
          <w:rFonts w:ascii="Times New Roman" w:hAnsi="Times New Roman" w:cs="Times New Roman"/>
        </w:rPr>
        <w:t xml:space="preserve"> </w:t>
      </w:r>
      <w:r w:rsidR="00813735">
        <w:rPr>
          <w:rFonts w:ascii="Times New Roman" w:hAnsi="Times New Roman" w:cs="Times New Roman"/>
        </w:rPr>
        <w:t xml:space="preserve">ages </w:t>
      </w:r>
      <w:r>
        <w:rPr>
          <w:rFonts w:ascii="Times New Roman" w:hAnsi="Times New Roman" w:cs="Times New Roman"/>
        </w:rPr>
        <w:t>weighted by hauls</w:t>
      </w:r>
      <w:r w:rsidR="00813735">
        <w:rPr>
          <w:rFonts w:ascii="Times New Roman" w:hAnsi="Times New Roman" w:cs="Times New Roman"/>
        </w:rPr>
        <w:t>, and fishery was set to standardize at a mean of 20 for ISS),</w:t>
      </w:r>
    </w:p>
    <w:p w14:paraId="0E9FAE3E" w14:textId="189944F0" w:rsidR="00813735" w:rsidRDefault="00EB0C11" w:rsidP="008315A4">
      <w:pPr>
        <w:pStyle w:val="ListParagraph"/>
        <w:numPr>
          <w:ilvl w:val="0"/>
          <w:numId w:val="9"/>
        </w:numPr>
        <w:rPr>
          <w:rFonts w:ascii="Times New Roman" w:hAnsi="Times New Roman" w:cs="Times New Roman"/>
        </w:rPr>
      </w:pPr>
      <w:r>
        <w:rPr>
          <w:rFonts w:ascii="Times New Roman" w:hAnsi="Times New Roman" w:cs="Times New Roman"/>
        </w:rPr>
        <w:t>Results from 3 age-</w:t>
      </w:r>
      <w:r w:rsidR="0012726A">
        <w:rPr>
          <w:rFonts w:ascii="Times New Roman" w:hAnsi="Times New Roman" w:cs="Times New Roman"/>
        </w:rPr>
        <w:t>structured</w:t>
      </w:r>
      <w:r>
        <w:rPr>
          <w:rFonts w:ascii="Times New Roman" w:hAnsi="Times New Roman" w:cs="Times New Roman"/>
        </w:rPr>
        <w:t xml:space="preserve"> assessments</w:t>
      </w:r>
      <w:r w:rsidR="003845BB">
        <w:rPr>
          <w:rFonts w:ascii="Times New Roman" w:hAnsi="Times New Roman" w:cs="Times New Roman"/>
        </w:rPr>
        <w:t xml:space="preserve"> </w:t>
      </w:r>
      <w:r>
        <w:rPr>
          <w:rFonts w:ascii="Times New Roman" w:hAnsi="Times New Roman" w:cs="Times New Roman"/>
        </w:rPr>
        <w:t>were brought forward this cycle, and the SSC recommended not bringing forward one of the models that dropped fishery length data</w:t>
      </w:r>
      <w:r w:rsidR="003845BB">
        <w:rPr>
          <w:rFonts w:ascii="Times New Roman" w:hAnsi="Times New Roman" w:cs="Times New Roman"/>
        </w:rPr>
        <w:t>. These assessments differed in 1) the estimate of M (0.34 vs. 0.4) and 2) the maturity curves used.</w:t>
      </w:r>
    </w:p>
    <w:p w14:paraId="5A3BD4D8" w14:textId="12155735" w:rsidR="003845BB" w:rsidRPr="00C207F4" w:rsidRDefault="003845BB" w:rsidP="008315A4">
      <w:pPr>
        <w:pStyle w:val="ListParagraph"/>
        <w:numPr>
          <w:ilvl w:val="0"/>
          <w:numId w:val="9"/>
        </w:numPr>
        <w:rPr>
          <w:rFonts w:ascii="Times New Roman" w:hAnsi="Times New Roman" w:cs="Times New Roman"/>
        </w:rPr>
      </w:pPr>
      <w:r>
        <w:rPr>
          <w:rFonts w:ascii="Times New Roman" w:hAnsi="Times New Roman" w:cs="Times New Roman"/>
        </w:rPr>
        <w:lastRenderedPageBreak/>
        <w:t xml:space="preserve">Despite the </w:t>
      </w:r>
      <w:r>
        <w:rPr>
          <w:rFonts w:ascii="Times New Roman" w:hAnsi="Times New Roman" w:cs="Times New Roman"/>
          <w:i/>
          <w:iCs/>
        </w:rPr>
        <w:t>M</w:t>
      </w:r>
      <w:r>
        <w:rPr>
          <w:rFonts w:ascii="Times New Roman" w:hAnsi="Times New Roman" w:cs="Times New Roman"/>
          <w:i/>
          <w:iCs/>
        </w:rPr>
        <w:softHyphen/>
        <w:t>-</w:t>
      </w:r>
      <w:r>
        <w:rPr>
          <w:rFonts w:ascii="Times New Roman" w:hAnsi="Times New Roman" w:cs="Times New Roman"/>
        </w:rPr>
        <w:t xml:space="preserve">prior methods suggesting a point </w:t>
      </w:r>
      <w:r w:rsidR="003513AE">
        <w:rPr>
          <w:rFonts w:ascii="Times New Roman" w:hAnsi="Times New Roman" w:cs="Times New Roman"/>
        </w:rPr>
        <w:t>estimate</w:t>
      </w:r>
      <w:r>
        <w:rPr>
          <w:rFonts w:ascii="Times New Roman" w:hAnsi="Times New Roman" w:cs="Times New Roman"/>
        </w:rPr>
        <w:t xml:space="preserve"> of 0.36, the SSC</w:t>
      </w:r>
      <w:r w:rsidR="009E73D9">
        <w:rPr>
          <w:rFonts w:ascii="Times New Roman" w:hAnsi="Times New Roman" w:cs="Times New Roman"/>
        </w:rPr>
        <w:t xml:space="preserve"> and authors</w:t>
      </w:r>
      <w:r>
        <w:rPr>
          <w:rFonts w:ascii="Times New Roman" w:hAnsi="Times New Roman" w:cs="Times New Roman"/>
        </w:rPr>
        <w:t xml:space="preserve"> recommended a value of 0.4, to balance the tradeoff in the likelihood profile indicated by the fishery and </w:t>
      </w:r>
      <w:r w:rsidR="003513AE">
        <w:rPr>
          <w:rFonts w:ascii="Times New Roman" w:hAnsi="Times New Roman" w:cs="Times New Roman"/>
        </w:rPr>
        <w:t>survey</w:t>
      </w:r>
      <w:r>
        <w:rPr>
          <w:rFonts w:ascii="Times New Roman" w:hAnsi="Times New Roman" w:cs="Times New Roman"/>
        </w:rPr>
        <w:t xml:space="preserve"> (0.3 vs. 0.8). </w:t>
      </w:r>
      <w:r w:rsidR="003513AE">
        <w:rPr>
          <w:rFonts w:ascii="Times New Roman" w:hAnsi="Times New Roman" w:cs="Times New Roman"/>
        </w:rPr>
        <w:t xml:space="preserve">The estimate of 0.4 follows the general mode of </w:t>
      </w:r>
      <w:r w:rsidR="003513AE">
        <w:rPr>
          <w:rFonts w:ascii="Times New Roman" w:hAnsi="Times New Roman" w:cs="Times New Roman"/>
          <w:i/>
          <w:iCs/>
        </w:rPr>
        <w:t>M</w:t>
      </w:r>
      <w:r w:rsidR="003513AE">
        <w:rPr>
          <w:rFonts w:ascii="Times New Roman" w:hAnsi="Times New Roman" w:cs="Times New Roman"/>
        </w:rPr>
        <w:t xml:space="preserve"> used in this assessment in previous years.</w:t>
      </w:r>
      <w:r w:rsidR="004059C6">
        <w:rPr>
          <w:rFonts w:ascii="Times New Roman" w:hAnsi="Times New Roman" w:cs="Times New Roman"/>
        </w:rPr>
        <w:t xml:space="preserve"> However, there is no firm justification as to why the value of 0.4 was really chosen</w:t>
      </w:r>
      <w:r w:rsidR="004C6495">
        <w:rPr>
          <w:rFonts w:ascii="Times New Roman" w:hAnsi="Times New Roman" w:cs="Times New Roman"/>
        </w:rPr>
        <w:t>.</w:t>
      </w:r>
    </w:p>
    <w:p w14:paraId="1F2881C3" w14:textId="746EE6F3" w:rsidR="004F4CFE" w:rsidRDefault="004F4CFE" w:rsidP="008315A4">
      <w:pPr>
        <w:rPr>
          <w:rFonts w:ascii="Times New Roman" w:hAnsi="Times New Roman" w:cs="Times New Roman"/>
        </w:rPr>
      </w:pPr>
    </w:p>
    <w:p w14:paraId="68ABAB7F" w14:textId="2AA11EE2" w:rsidR="00C456D3" w:rsidRDefault="004F4CFE" w:rsidP="005433A6">
      <w:pPr>
        <w:pStyle w:val="Heading4"/>
      </w:pPr>
      <w:r>
        <w:t>Assessment Structure</w:t>
      </w:r>
    </w:p>
    <w:p w14:paraId="3385995D" w14:textId="2347EDB4" w:rsidR="00C456D3" w:rsidRPr="00C456D3" w:rsidRDefault="0077427E" w:rsidP="0077427E">
      <w:pPr>
        <w:pStyle w:val="Heading5"/>
      </w:pPr>
      <w:r>
        <w:t>Data</w:t>
      </w:r>
    </w:p>
    <w:p w14:paraId="14D53120" w14:textId="7347EAE2" w:rsidR="0049700E" w:rsidRDefault="00A712CD" w:rsidP="0049700E">
      <w:pPr>
        <w:rPr>
          <w:rFonts w:ascii="Times New Roman" w:hAnsi="Times New Roman" w:cs="Times New Roman"/>
        </w:rPr>
      </w:pPr>
      <w:r>
        <w:rPr>
          <w:rFonts w:ascii="Times New Roman" w:hAnsi="Times New Roman" w:cs="Times New Roman"/>
        </w:rPr>
        <w:t xml:space="preserve">The 2021 assessment brings forward 3 age-structured assessment models </w:t>
      </w:r>
      <w:r w:rsidR="00B31DD1" w:rsidRPr="003816BD">
        <w:rPr>
          <w:rFonts w:ascii="Times New Roman" w:hAnsi="Times New Roman" w:cs="Times New Roman"/>
          <w:b/>
          <w:bCs/>
          <w:i/>
          <w:iCs/>
        </w:rPr>
        <w:t xml:space="preserve">(old maturity curve + </w:t>
      </w:r>
      <w:r w:rsidR="000B1243" w:rsidRPr="003816BD">
        <w:rPr>
          <w:rFonts w:ascii="Times New Roman" w:hAnsi="Times New Roman" w:cs="Times New Roman"/>
          <w:b/>
          <w:bCs/>
          <w:i/>
          <w:iCs/>
        </w:rPr>
        <w:t>M = 0.34, new maturity curve + M = 0.</w:t>
      </w:r>
      <w:r w:rsidR="00132C37" w:rsidRPr="003816BD">
        <w:rPr>
          <w:rFonts w:ascii="Times New Roman" w:hAnsi="Times New Roman" w:cs="Times New Roman"/>
          <w:b/>
          <w:bCs/>
          <w:i/>
          <w:iCs/>
        </w:rPr>
        <w:t>34, new maturity curve + M = 0.4</w:t>
      </w:r>
      <w:r w:rsidR="00B31DD1" w:rsidRPr="003816BD">
        <w:rPr>
          <w:rFonts w:ascii="Times New Roman" w:hAnsi="Times New Roman" w:cs="Times New Roman"/>
          <w:b/>
          <w:bCs/>
          <w:i/>
          <w:iCs/>
        </w:rPr>
        <w:t>)</w:t>
      </w:r>
      <w:r w:rsidR="003816BD">
        <w:rPr>
          <w:rFonts w:ascii="Times New Roman" w:hAnsi="Times New Roman" w:cs="Times New Roman"/>
        </w:rPr>
        <w:t xml:space="preserve"> </w:t>
      </w:r>
      <w:r>
        <w:rPr>
          <w:rFonts w:ascii="Times New Roman" w:hAnsi="Times New Roman" w:cs="Times New Roman"/>
        </w:rPr>
        <w:t xml:space="preserve">and 1 tier 5 assessment model (rolled over from 2020). </w:t>
      </w:r>
      <w:r w:rsidR="0049700E">
        <w:rPr>
          <w:rFonts w:ascii="Times New Roman" w:hAnsi="Times New Roman" w:cs="Times New Roman"/>
        </w:rPr>
        <w:t>For the tier 5 model, it uses what was described in the 2020 AI Pacific Cod assessment model – BTS biomass estimates using a random-walk smoother.</w:t>
      </w:r>
    </w:p>
    <w:p w14:paraId="4EDC004E" w14:textId="51CA492E" w:rsidR="004F4CFE" w:rsidRDefault="00F61702" w:rsidP="008315A4">
      <w:pPr>
        <w:rPr>
          <w:rFonts w:ascii="Times New Roman" w:hAnsi="Times New Roman" w:cs="Times New Roman"/>
        </w:rPr>
      </w:pPr>
      <w:r>
        <w:rPr>
          <w:rFonts w:ascii="Times New Roman" w:hAnsi="Times New Roman" w:cs="Times New Roman"/>
        </w:rPr>
        <w:t>The age-structured assessment model uses the following datasets:</w:t>
      </w:r>
    </w:p>
    <w:p w14:paraId="1A177ADD" w14:textId="77777777" w:rsidR="00090C76" w:rsidRDefault="00090C76" w:rsidP="008315A4">
      <w:pPr>
        <w:rPr>
          <w:rFonts w:ascii="Times New Roman" w:hAnsi="Times New Roman" w:cs="Times New Roman"/>
        </w:rPr>
      </w:pPr>
    </w:p>
    <w:p w14:paraId="14DB13C9" w14:textId="22FE606A" w:rsidR="00F61702" w:rsidRDefault="00F61702" w:rsidP="00F61702">
      <w:pPr>
        <w:pStyle w:val="ListParagraph"/>
        <w:numPr>
          <w:ilvl w:val="0"/>
          <w:numId w:val="8"/>
        </w:numPr>
        <w:rPr>
          <w:rFonts w:ascii="Times New Roman" w:hAnsi="Times New Roman" w:cs="Times New Roman"/>
        </w:rPr>
      </w:pPr>
      <w:r>
        <w:rPr>
          <w:rFonts w:ascii="Times New Roman" w:hAnsi="Times New Roman" w:cs="Times New Roman"/>
        </w:rPr>
        <w:t>Fishery catch (1991 – 2021</w:t>
      </w:r>
      <w:r w:rsidR="00645BF7">
        <w:rPr>
          <w:rFonts w:ascii="Times New Roman" w:hAnsi="Times New Roman" w:cs="Times New Roman"/>
        </w:rPr>
        <w:t>; more during spawning season (winter)</w:t>
      </w:r>
      <w:r w:rsidR="00BC122A">
        <w:rPr>
          <w:rFonts w:ascii="Times New Roman" w:hAnsi="Times New Roman" w:cs="Times New Roman"/>
        </w:rPr>
        <w:t>, larger fish</w:t>
      </w:r>
      <w:r>
        <w:rPr>
          <w:rFonts w:ascii="Times New Roman" w:hAnsi="Times New Roman" w:cs="Times New Roman"/>
        </w:rPr>
        <w:t>)</w:t>
      </w:r>
    </w:p>
    <w:p w14:paraId="66A674A9" w14:textId="6EC24FA4" w:rsidR="00F61702" w:rsidRDefault="00F61702" w:rsidP="00F61702">
      <w:pPr>
        <w:pStyle w:val="ListParagraph"/>
        <w:numPr>
          <w:ilvl w:val="0"/>
          <w:numId w:val="8"/>
        </w:numPr>
        <w:rPr>
          <w:rFonts w:ascii="Times New Roman" w:hAnsi="Times New Roman" w:cs="Times New Roman"/>
        </w:rPr>
      </w:pPr>
      <w:r>
        <w:rPr>
          <w:rFonts w:ascii="Times New Roman" w:hAnsi="Times New Roman" w:cs="Times New Roman"/>
        </w:rPr>
        <w:t>Fishery size compositions (1991 – 2021)</w:t>
      </w:r>
    </w:p>
    <w:p w14:paraId="660DA945" w14:textId="04961575" w:rsidR="00F61702" w:rsidRDefault="00F61702" w:rsidP="00F61702">
      <w:pPr>
        <w:pStyle w:val="ListParagraph"/>
        <w:numPr>
          <w:ilvl w:val="0"/>
          <w:numId w:val="8"/>
        </w:numPr>
        <w:rPr>
          <w:rFonts w:ascii="Times New Roman" w:hAnsi="Times New Roman" w:cs="Times New Roman"/>
        </w:rPr>
      </w:pPr>
      <w:r>
        <w:rPr>
          <w:rFonts w:ascii="Times New Roman" w:hAnsi="Times New Roman" w:cs="Times New Roman"/>
        </w:rPr>
        <w:t>Biomass index from BTS survey (biennial and triennial, most recent = 2018</w:t>
      </w:r>
      <w:r w:rsidR="00876403">
        <w:rPr>
          <w:rFonts w:ascii="Times New Roman" w:hAnsi="Times New Roman" w:cs="Times New Roman"/>
        </w:rPr>
        <w:t xml:space="preserve">; more during </w:t>
      </w:r>
      <w:r w:rsidR="007641E1">
        <w:rPr>
          <w:rFonts w:ascii="Times New Roman" w:hAnsi="Times New Roman" w:cs="Times New Roman"/>
        </w:rPr>
        <w:t>summer months</w:t>
      </w:r>
      <w:r w:rsidR="008E38DC">
        <w:rPr>
          <w:rFonts w:ascii="Times New Roman" w:hAnsi="Times New Roman" w:cs="Times New Roman"/>
        </w:rPr>
        <w:t>, smaller fish</w:t>
      </w:r>
      <w:r>
        <w:rPr>
          <w:rFonts w:ascii="Times New Roman" w:hAnsi="Times New Roman" w:cs="Times New Roman"/>
        </w:rPr>
        <w:t>),</w:t>
      </w:r>
    </w:p>
    <w:p w14:paraId="5518994D" w14:textId="104B9586" w:rsidR="00F61702" w:rsidRDefault="00F61702" w:rsidP="00F61702">
      <w:pPr>
        <w:pStyle w:val="ListParagraph"/>
        <w:numPr>
          <w:ilvl w:val="0"/>
          <w:numId w:val="8"/>
        </w:numPr>
        <w:rPr>
          <w:rFonts w:ascii="Times New Roman" w:hAnsi="Times New Roman" w:cs="Times New Roman"/>
        </w:rPr>
      </w:pPr>
      <w:r>
        <w:rPr>
          <w:rFonts w:ascii="Times New Roman" w:hAnsi="Times New Roman" w:cs="Times New Roman"/>
        </w:rPr>
        <w:t>Age composition from BTS survey (biennial and triennial, most recent = 2018)</w:t>
      </w:r>
    </w:p>
    <w:p w14:paraId="27C3FD91" w14:textId="77777777" w:rsidR="004A6041" w:rsidRDefault="004A6041" w:rsidP="004A6041">
      <w:pPr>
        <w:pStyle w:val="ListParagraph"/>
        <w:rPr>
          <w:rFonts w:ascii="Times New Roman" w:hAnsi="Times New Roman" w:cs="Times New Roman"/>
        </w:rPr>
      </w:pPr>
    </w:p>
    <w:p w14:paraId="0AA16208" w14:textId="2E44028B" w:rsidR="00E11D34" w:rsidRPr="00090C76" w:rsidRDefault="00E11D34" w:rsidP="00090C76">
      <w:pPr>
        <w:rPr>
          <w:rFonts w:ascii="Times New Roman" w:hAnsi="Times New Roman" w:cs="Times New Roman"/>
        </w:rPr>
      </w:pPr>
      <w:r>
        <w:rPr>
          <w:rFonts w:ascii="Times New Roman" w:hAnsi="Times New Roman" w:cs="Times New Roman"/>
        </w:rPr>
        <w:t>In the age-structured assessment model, there are a decent number of age-composition samples</w:t>
      </w:r>
      <w:r w:rsidR="00C347EE">
        <w:rPr>
          <w:rFonts w:ascii="Times New Roman" w:hAnsi="Times New Roman" w:cs="Times New Roman"/>
        </w:rPr>
        <w:t xml:space="preserve"> available for use in modelling (500 – 1000 samples per survey year). </w:t>
      </w:r>
      <w:r w:rsidR="00F354C8">
        <w:rPr>
          <w:rFonts w:ascii="Times New Roman" w:hAnsi="Times New Roman" w:cs="Times New Roman"/>
        </w:rPr>
        <w:t>Length-</w:t>
      </w:r>
      <w:r w:rsidR="00D547BD">
        <w:rPr>
          <w:rFonts w:ascii="Times New Roman" w:hAnsi="Times New Roman" w:cs="Times New Roman"/>
        </w:rPr>
        <w:t>composition</w:t>
      </w:r>
      <w:r w:rsidR="00F354C8">
        <w:rPr>
          <w:rFonts w:ascii="Times New Roman" w:hAnsi="Times New Roman" w:cs="Times New Roman"/>
        </w:rPr>
        <w:t xml:space="preserve"> data are not used for the survey because age-data are available.</w:t>
      </w:r>
      <w:r w:rsidR="006A5617">
        <w:rPr>
          <w:rFonts w:ascii="Times New Roman" w:hAnsi="Times New Roman" w:cs="Times New Roman"/>
        </w:rPr>
        <w:t xml:space="preserve"> The survey biomass index is a design-based index that is expanded to the strata and summed.</w:t>
      </w:r>
      <w:r w:rsidR="00F354C8">
        <w:rPr>
          <w:rFonts w:ascii="Times New Roman" w:hAnsi="Times New Roman" w:cs="Times New Roman"/>
        </w:rPr>
        <w:t xml:space="preserve"> </w:t>
      </w:r>
      <w:r w:rsidR="00A20BC6">
        <w:rPr>
          <w:rFonts w:ascii="Times New Roman" w:hAnsi="Times New Roman" w:cs="Times New Roman"/>
        </w:rPr>
        <w:t xml:space="preserve">The NMFS LL survey is also conducted in this same region, which I believe to be biennial. </w:t>
      </w:r>
      <w:r w:rsidR="008E7BA8">
        <w:rPr>
          <w:rFonts w:ascii="Times New Roman" w:hAnsi="Times New Roman" w:cs="Times New Roman"/>
        </w:rPr>
        <w:t xml:space="preserve">I </w:t>
      </w:r>
      <w:r w:rsidR="00F23CA2">
        <w:rPr>
          <w:rFonts w:ascii="Times New Roman" w:hAnsi="Times New Roman" w:cs="Times New Roman"/>
        </w:rPr>
        <w:t>believe</w:t>
      </w:r>
      <w:r w:rsidR="008E7BA8">
        <w:rPr>
          <w:rFonts w:ascii="Times New Roman" w:hAnsi="Times New Roman" w:cs="Times New Roman"/>
        </w:rPr>
        <w:t xml:space="preserve"> that the </w:t>
      </w:r>
      <w:r w:rsidR="00F23CA2">
        <w:rPr>
          <w:rFonts w:ascii="Times New Roman" w:hAnsi="Times New Roman" w:cs="Times New Roman"/>
        </w:rPr>
        <w:t>author</w:t>
      </w:r>
      <w:r w:rsidR="008E7BA8">
        <w:rPr>
          <w:rFonts w:ascii="Times New Roman" w:hAnsi="Times New Roman" w:cs="Times New Roman"/>
        </w:rPr>
        <w:t xml:space="preserve"> should make efforts to incorporate these data into the age-structured model</w:t>
      </w:r>
      <w:r w:rsidR="00EE5FE5">
        <w:rPr>
          <w:rFonts w:ascii="Times New Roman" w:hAnsi="Times New Roman" w:cs="Times New Roman"/>
        </w:rPr>
        <w:t xml:space="preserve"> and investigate the quality </w:t>
      </w:r>
      <w:r w:rsidR="004D0804">
        <w:rPr>
          <w:rFonts w:ascii="Times New Roman" w:hAnsi="Times New Roman" w:cs="Times New Roman"/>
        </w:rPr>
        <w:t xml:space="preserve">and quantity </w:t>
      </w:r>
      <w:r w:rsidR="00EE5FE5">
        <w:rPr>
          <w:rFonts w:ascii="Times New Roman" w:hAnsi="Times New Roman" w:cs="Times New Roman"/>
        </w:rPr>
        <w:t>of length and age-composition data</w:t>
      </w:r>
      <w:r w:rsidR="00A97A0B">
        <w:rPr>
          <w:rFonts w:ascii="Times New Roman" w:hAnsi="Times New Roman" w:cs="Times New Roman"/>
        </w:rPr>
        <w:t xml:space="preserve"> from the LL survey. </w:t>
      </w:r>
    </w:p>
    <w:p w14:paraId="6F0A6872" w14:textId="77777777" w:rsidR="004F4CFE" w:rsidRDefault="004F4CFE" w:rsidP="008315A4">
      <w:pPr>
        <w:rPr>
          <w:rFonts w:ascii="Times New Roman" w:hAnsi="Times New Roman" w:cs="Times New Roman"/>
        </w:rPr>
      </w:pPr>
    </w:p>
    <w:p w14:paraId="395F750E" w14:textId="50A64E5B" w:rsidR="00966540" w:rsidRDefault="006B7619" w:rsidP="008315A4">
      <w:pPr>
        <w:rPr>
          <w:rFonts w:ascii="Times New Roman" w:hAnsi="Times New Roman" w:cs="Times New Roman"/>
        </w:rPr>
      </w:pPr>
      <w:r>
        <w:rPr>
          <w:rFonts w:ascii="Times New Roman" w:hAnsi="Times New Roman" w:cs="Times New Roman"/>
        </w:rPr>
        <w:t xml:space="preserve">For fishery data, gears </w:t>
      </w:r>
      <w:r w:rsidR="008138A0">
        <w:rPr>
          <w:rFonts w:ascii="Times New Roman" w:hAnsi="Times New Roman" w:cs="Times New Roman"/>
        </w:rPr>
        <w:t xml:space="preserve">and </w:t>
      </w:r>
      <w:r w:rsidR="00910734">
        <w:rPr>
          <w:rFonts w:ascii="Times New Roman" w:hAnsi="Times New Roman" w:cs="Times New Roman"/>
        </w:rPr>
        <w:t>statistical</w:t>
      </w:r>
      <w:r w:rsidR="008138A0">
        <w:rPr>
          <w:rFonts w:ascii="Times New Roman" w:hAnsi="Times New Roman" w:cs="Times New Roman"/>
        </w:rPr>
        <w:t xml:space="preserve"> areas from AI </w:t>
      </w:r>
      <w:r>
        <w:rPr>
          <w:rFonts w:ascii="Times New Roman" w:hAnsi="Times New Roman" w:cs="Times New Roman"/>
        </w:rPr>
        <w:t>are combined and modelled together</w:t>
      </w:r>
      <w:r w:rsidR="00910734">
        <w:rPr>
          <w:rFonts w:ascii="Times New Roman" w:hAnsi="Times New Roman" w:cs="Times New Roman"/>
        </w:rPr>
        <w:t xml:space="preserve">. Catch data are simply summed. For length composition data, most of these data come </w:t>
      </w:r>
      <w:r w:rsidR="00ED7ADD">
        <w:rPr>
          <w:rFonts w:ascii="Times New Roman" w:hAnsi="Times New Roman" w:cs="Times New Roman"/>
        </w:rPr>
        <w:t>from</w:t>
      </w:r>
      <w:r w:rsidR="00910734">
        <w:rPr>
          <w:rFonts w:ascii="Times New Roman" w:hAnsi="Times New Roman" w:cs="Times New Roman"/>
        </w:rPr>
        <w:t xml:space="preserve"> longline and trawl fisheries. </w:t>
      </w:r>
      <w:r w:rsidR="00DB61B2">
        <w:rPr>
          <w:rFonts w:ascii="Times New Roman" w:hAnsi="Times New Roman" w:cs="Times New Roman"/>
        </w:rPr>
        <w:t>The assessment document indicates that length compositions are combined by weighting by the relative catch in each statistical area</w:t>
      </w:r>
      <w:r w:rsidR="00910734">
        <w:rPr>
          <w:rFonts w:ascii="Times New Roman" w:hAnsi="Times New Roman" w:cs="Times New Roman"/>
        </w:rPr>
        <w:t xml:space="preserve">. </w:t>
      </w:r>
      <w:r w:rsidR="00966540">
        <w:rPr>
          <w:rFonts w:ascii="Times New Roman" w:hAnsi="Times New Roman" w:cs="Times New Roman"/>
        </w:rPr>
        <w:t xml:space="preserve">Depending on how well each gear, season, and </w:t>
      </w:r>
      <w:r w:rsidR="00BF69CD">
        <w:rPr>
          <w:rFonts w:ascii="Times New Roman" w:hAnsi="Times New Roman" w:cs="Times New Roman"/>
        </w:rPr>
        <w:t xml:space="preserve">area overlap, this might not be an appropriate approach, and the length frequency data should instead be weighted by relative catch across seasons, </w:t>
      </w:r>
      <w:r w:rsidR="00900E26">
        <w:rPr>
          <w:rFonts w:ascii="Times New Roman" w:hAnsi="Times New Roman" w:cs="Times New Roman"/>
        </w:rPr>
        <w:t xml:space="preserve">gears, and areas given that there appears to be differences in the sizes of fish caught depending on these </w:t>
      </w:r>
      <w:r w:rsidR="00336841">
        <w:rPr>
          <w:rFonts w:ascii="Times New Roman" w:hAnsi="Times New Roman" w:cs="Times New Roman"/>
        </w:rPr>
        <w:t>characteristics (larger fish during winter months</w:t>
      </w:r>
      <w:r w:rsidR="00B92A5F">
        <w:rPr>
          <w:rFonts w:ascii="Times New Roman" w:hAnsi="Times New Roman" w:cs="Times New Roman"/>
        </w:rPr>
        <w:t xml:space="preserve">, which tend to be trawl </w:t>
      </w:r>
      <w:r w:rsidR="000A77C0">
        <w:rPr>
          <w:rFonts w:ascii="Times New Roman" w:hAnsi="Times New Roman" w:cs="Times New Roman"/>
        </w:rPr>
        <w:t>gears</w:t>
      </w:r>
      <w:r w:rsidR="00336841">
        <w:rPr>
          <w:rFonts w:ascii="Times New Roman" w:hAnsi="Times New Roman" w:cs="Times New Roman"/>
        </w:rPr>
        <w:t>)</w:t>
      </w:r>
      <w:r w:rsidR="00900E26">
        <w:rPr>
          <w:rFonts w:ascii="Times New Roman" w:hAnsi="Times New Roman" w:cs="Times New Roman"/>
        </w:rPr>
        <w:t xml:space="preserve">. </w:t>
      </w:r>
      <w:r w:rsidR="00DC4D8A">
        <w:rPr>
          <w:rFonts w:ascii="Times New Roman" w:hAnsi="Times New Roman" w:cs="Times New Roman"/>
        </w:rPr>
        <w:t xml:space="preserve">However, given that </w:t>
      </w:r>
      <w:r w:rsidR="008B41E8">
        <w:rPr>
          <w:rFonts w:ascii="Times New Roman" w:hAnsi="Times New Roman" w:cs="Times New Roman"/>
        </w:rPr>
        <w:t>most of the fishing takes place in the winter months</w:t>
      </w:r>
      <w:r w:rsidR="00544A0C">
        <w:rPr>
          <w:rFonts w:ascii="Times New Roman" w:hAnsi="Times New Roman" w:cs="Times New Roman"/>
        </w:rPr>
        <w:t xml:space="preserve">, season weighting might not be necessary. Nonetheless, I think gear * </w:t>
      </w:r>
      <w:r w:rsidR="007061BC">
        <w:rPr>
          <w:rFonts w:ascii="Times New Roman" w:hAnsi="Times New Roman" w:cs="Times New Roman"/>
        </w:rPr>
        <w:t xml:space="preserve">area might be an appropriate relative weighting scheme for these data. </w:t>
      </w:r>
    </w:p>
    <w:p w14:paraId="65E889FA" w14:textId="77777777" w:rsidR="004F4CFE" w:rsidRDefault="004F4CFE" w:rsidP="008315A4">
      <w:pPr>
        <w:rPr>
          <w:rFonts w:ascii="Times New Roman" w:hAnsi="Times New Roman" w:cs="Times New Roman"/>
        </w:rPr>
      </w:pPr>
    </w:p>
    <w:p w14:paraId="7783E70D" w14:textId="25C790BB" w:rsidR="004F4CFE" w:rsidRDefault="00753355" w:rsidP="005433A6">
      <w:pPr>
        <w:pStyle w:val="Heading5"/>
      </w:pPr>
      <w:r>
        <w:t>Model Structure</w:t>
      </w:r>
    </w:p>
    <w:p w14:paraId="766BAFA3" w14:textId="1A7E2B89" w:rsidR="00753355" w:rsidRPr="004517F8" w:rsidRDefault="005C2CFA" w:rsidP="00753355">
      <w:pPr>
        <w:rPr>
          <w:rFonts w:ascii="Times New Roman" w:hAnsi="Times New Roman" w:cs="Times New Roman"/>
        </w:rPr>
      </w:pPr>
      <w:r w:rsidRPr="004517F8">
        <w:rPr>
          <w:rFonts w:ascii="Times New Roman" w:hAnsi="Times New Roman" w:cs="Times New Roman"/>
        </w:rPr>
        <w:t>The model used is an age-structured model with a single-sex and a 1:1 sex-ratio</w:t>
      </w:r>
      <w:r w:rsidR="009D6D96">
        <w:rPr>
          <w:rFonts w:ascii="Times New Roman" w:hAnsi="Times New Roman" w:cs="Times New Roman"/>
        </w:rPr>
        <w:t xml:space="preserve"> (10 ages, 10+ is the plus group)</w:t>
      </w:r>
      <w:r w:rsidRPr="004517F8">
        <w:rPr>
          <w:rFonts w:ascii="Times New Roman" w:hAnsi="Times New Roman" w:cs="Times New Roman"/>
        </w:rPr>
        <w:t xml:space="preserve">. </w:t>
      </w:r>
      <w:r w:rsidR="001E63BC" w:rsidRPr="004517F8">
        <w:rPr>
          <w:rFonts w:ascii="Times New Roman" w:hAnsi="Times New Roman" w:cs="Times New Roman"/>
        </w:rPr>
        <w:t>The survey and fishery both assume logistic age-based selectivity.</w:t>
      </w:r>
      <w:r w:rsidR="004517F8">
        <w:rPr>
          <w:rFonts w:ascii="Times New Roman" w:hAnsi="Times New Roman" w:cs="Times New Roman"/>
        </w:rPr>
        <w:t xml:space="preserve"> A growth function following von </w:t>
      </w:r>
      <w:proofErr w:type="spellStart"/>
      <w:r w:rsidR="004517F8">
        <w:rPr>
          <w:rFonts w:ascii="Times New Roman" w:hAnsi="Times New Roman" w:cs="Times New Roman"/>
        </w:rPr>
        <w:t>Bertalanffy</w:t>
      </w:r>
      <w:proofErr w:type="spellEnd"/>
      <w:r w:rsidR="004517F8">
        <w:rPr>
          <w:rFonts w:ascii="Times New Roman" w:hAnsi="Times New Roman" w:cs="Times New Roman"/>
        </w:rPr>
        <w:t xml:space="preserve"> dynamics is estimated outside the assessment, which is used to construct an age-length matrix as well as compute weight-at-age. </w:t>
      </w:r>
      <w:r w:rsidR="00E50BEF">
        <w:rPr>
          <w:rFonts w:ascii="Times New Roman" w:hAnsi="Times New Roman" w:cs="Times New Roman"/>
        </w:rPr>
        <w:t xml:space="preserve">An ageing error matrix is used in the assessment as well. </w:t>
      </w:r>
      <w:r w:rsidR="00EE5879">
        <w:rPr>
          <w:rFonts w:ascii="Times New Roman" w:hAnsi="Times New Roman" w:cs="Times New Roman"/>
        </w:rPr>
        <w:t xml:space="preserve">Recruitment and fishing mortality parameters are time-varying, while all other parameters are constant. </w:t>
      </w:r>
      <w:r w:rsidR="00C03A8D">
        <w:rPr>
          <w:rFonts w:ascii="Times New Roman" w:hAnsi="Times New Roman" w:cs="Times New Roman"/>
        </w:rPr>
        <w:t xml:space="preserve">Survey catchability and selectivity are estimated within </w:t>
      </w:r>
      <w:r w:rsidR="00C03A8D">
        <w:rPr>
          <w:rFonts w:ascii="Times New Roman" w:hAnsi="Times New Roman" w:cs="Times New Roman"/>
        </w:rPr>
        <w:lastRenderedPageBreak/>
        <w:t xml:space="preserve">the assessment, while maturity is estimated outside of the assessment. </w:t>
      </w:r>
      <w:r w:rsidR="009112F4">
        <w:rPr>
          <w:rFonts w:ascii="Times New Roman" w:hAnsi="Times New Roman" w:cs="Times New Roman"/>
        </w:rPr>
        <w:t>Natural mortality is fixed inside the assessment (either as 0.34 or 0.4) and fishery length frequencies are weighted by the relative catch</w:t>
      </w:r>
      <w:r w:rsidR="00DB6F2A">
        <w:rPr>
          <w:rFonts w:ascii="Times New Roman" w:hAnsi="Times New Roman" w:cs="Times New Roman"/>
        </w:rPr>
        <w:t xml:space="preserve"> in each statistical area. </w:t>
      </w:r>
    </w:p>
    <w:p w14:paraId="36B73517" w14:textId="77777777" w:rsidR="004F4CFE" w:rsidRDefault="004F4CFE" w:rsidP="008315A4">
      <w:pPr>
        <w:rPr>
          <w:rFonts w:ascii="Times New Roman" w:hAnsi="Times New Roman" w:cs="Times New Roman"/>
        </w:rPr>
      </w:pPr>
    </w:p>
    <w:p w14:paraId="17471C70" w14:textId="5C94B534" w:rsidR="00354A2D" w:rsidRDefault="00042DC2" w:rsidP="008315A4">
      <w:pPr>
        <w:rPr>
          <w:rFonts w:ascii="Times New Roman" w:hAnsi="Times New Roman" w:cs="Times New Roman"/>
        </w:rPr>
      </w:pPr>
      <w:r>
        <w:rPr>
          <w:rFonts w:ascii="Times New Roman" w:hAnsi="Times New Roman" w:cs="Times New Roman"/>
        </w:rPr>
        <w:t xml:space="preserve">Data-weighting methods were attempted to weight survey age-composition and length frequencies but </w:t>
      </w:r>
      <w:r w:rsidR="00221666">
        <w:rPr>
          <w:rFonts w:ascii="Times New Roman" w:hAnsi="Times New Roman" w:cs="Times New Roman"/>
        </w:rPr>
        <w:t>led to unreasonably high likelihood weights – this resu</w:t>
      </w:r>
      <w:r w:rsidR="00923375">
        <w:rPr>
          <w:rFonts w:ascii="Times New Roman" w:hAnsi="Times New Roman" w:cs="Times New Roman"/>
        </w:rPr>
        <w:t xml:space="preserve">lted in </w:t>
      </w:r>
      <w:r w:rsidR="00957CAD">
        <w:rPr>
          <w:rFonts w:ascii="Times New Roman" w:hAnsi="Times New Roman" w:cs="Times New Roman"/>
        </w:rPr>
        <w:t>decreased</w:t>
      </w:r>
      <w:r w:rsidR="00923375">
        <w:rPr>
          <w:rFonts w:ascii="Times New Roman" w:hAnsi="Times New Roman" w:cs="Times New Roman"/>
        </w:rPr>
        <w:t xml:space="preserve"> survey catchability and biomass </w:t>
      </w:r>
      <w:r w:rsidR="00957CAD">
        <w:rPr>
          <w:rFonts w:ascii="Times New Roman" w:hAnsi="Times New Roman" w:cs="Times New Roman"/>
        </w:rPr>
        <w:t>estimates</w:t>
      </w:r>
      <w:r w:rsidR="00923375">
        <w:rPr>
          <w:rFonts w:ascii="Times New Roman" w:hAnsi="Times New Roman" w:cs="Times New Roman"/>
        </w:rPr>
        <w:t xml:space="preserve">, which do not seem to make a whole lot of sense. You would expect decreased survey catchability to increase biomass </w:t>
      </w:r>
      <w:r w:rsidR="00957CAD">
        <w:rPr>
          <w:rFonts w:ascii="Times New Roman" w:hAnsi="Times New Roman" w:cs="Times New Roman"/>
        </w:rPr>
        <w:t>estimates</w:t>
      </w:r>
      <w:r w:rsidR="00923375">
        <w:rPr>
          <w:rFonts w:ascii="Times New Roman" w:hAnsi="Times New Roman" w:cs="Times New Roman"/>
        </w:rPr>
        <w:t xml:space="preserve">. </w:t>
      </w:r>
      <w:r w:rsidR="00957CAD">
        <w:rPr>
          <w:rFonts w:ascii="Times New Roman" w:hAnsi="Times New Roman" w:cs="Times New Roman"/>
        </w:rPr>
        <w:t>Nonetheless, they ended up weighting the samples using the number of hauls in each year</w:t>
      </w:r>
      <w:r w:rsidR="006D31C4">
        <w:rPr>
          <w:rFonts w:ascii="Times New Roman" w:hAnsi="Times New Roman" w:cs="Times New Roman"/>
        </w:rPr>
        <w:t xml:space="preserve"> for survey age compositions. </w:t>
      </w:r>
      <w:r w:rsidR="000F3B4C">
        <w:rPr>
          <w:rFonts w:ascii="Times New Roman" w:hAnsi="Times New Roman" w:cs="Times New Roman"/>
        </w:rPr>
        <w:t xml:space="preserve">Different weighting values </w:t>
      </w:r>
      <w:r w:rsidR="00D748DC">
        <w:rPr>
          <w:rFonts w:ascii="Times New Roman" w:hAnsi="Times New Roman" w:cs="Times New Roman"/>
        </w:rPr>
        <w:t>resulted in expected changes in fits to data sources. Increasing weights to length-</w:t>
      </w:r>
      <w:r w:rsidR="005A0110">
        <w:rPr>
          <w:rFonts w:ascii="Times New Roman" w:hAnsi="Times New Roman" w:cs="Times New Roman"/>
        </w:rPr>
        <w:t>frequencies</w:t>
      </w:r>
      <w:r w:rsidR="00D748DC">
        <w:rPr>
          <w:rFonts w:ascii="Times New Roman" w:hAnsi="Times New Roman" w:cs="Times New Roman"/>
        </w:rPr>
        <w:t xml:space="preserve"> led to better fits to these data, but poorer fits to survey indices. </w:t>
      </w:r>
      <w:r w:rsidR="001F788B">
        <w:rPr>
          <w:rFonts w:ascii="Times New Roman" w:hAnsi="Times New Roman" w:cs="Times New Roman"/>
        </w:rPr>
        <w:t xml:space="preserve">However, this tended to result in poor convergence criteria. </w:t>
      </w:r>
      <w:r w:rsidR="009F0792">
        <w:rPr>
          <w:rFonts w:ascii="Times New Roman" w:hAnsi="Times New Roman" w:cs="Times New Roman"/>
        </w:rPr>
        <w:t>Thus, they ended up weighting the length frequency data as the number of lengths sampled</w:t>
      </w:r>
      <w:r w:rsidR="004B5929">
        <w:rPr>
          <w:rFonts w:ascii="Times New Roman" w:hAnsi="Times New Roman" w:cs="Times New Roman"/>
        </w:rPr>
        <w:t xml:space="preserve"> to retain annual sampling variability</w:t>
      </w:r>
      <w:r w:rsidR="009F0792">
        <w:rPr>
          <w:rFonts w:ascii="Times New Roman" w:hAnsi="Times New Roman" w:cs="Times New Roman"/>
        </w:rPr>
        <w:t xml:space="preserve">, </w:t>
      </w:r>
      <w:r w:rsidR="00A35F39">
        <w:rPr>
          <w:rFonts w:ascii="Times New Roman" w:hAnsi="Times New Roman" w:cs="Times New Roman"/>
        </w:rPr>
        <w:t>but</w:t>
      </w:r>
      <w:r w:rsidR="009F0792">
        <w:rPr>
          <w:rFonts w:ascii="Times New Roman" w:hAnsi="Times New Roman" w:cs="Times New Roman"/>
        </w:rPr>
        <w:t xml:space="preserve"> weighted so that the mean of the weights </w:t>
      </w:r>
      <w:proofErr w:type="gramStart"/>
      <w:r w:rsidR="009F0792">
        <w:rPr>
          <w:rFonts w:ascii="Times New Roman" w:hAnsi="Times New Roman" w:cs="Times New Roman"/>
        </w:rPr>
        <w:t>were</w:t>
      </w:r>
      <w:proofErr w:type="gramEnd"/>
      <w:r w:rsidR="009F0792">
        <w:rPr>
          <w:rFonts w:ascii="Times New Roman" w:hAnsi="Times New Roman" w:cs="Times New Roman"/>
        </w:rPr>
        <w:t xml:space="preserve"> 20</w:t>
      </w:r>
      <w:r w:rsidR="00A35F39">
        <w:rPr>
          <w:rFonts w:ascii="Times New Roman" w:hAnsi="Times New Roman" w:cs="Times New Roman"/>
        </w:rPr>
        <w:t xml:space="preserve">, so as not to overwhelm the model by forcing fits to length data. </w:t>
      </w:r>
    </w:p>
    <w:p w14:paraId="1C39403F" w14:textId="77777777" w:rsidR="004F4CFE" w:rsidRDefault="004F4CFE" w:rsidP="008315A4">
      <w:pPr>
        <w:rPr>
          <w:rFonts w:ascii="Times New Roman" w:hAnsi="Times New Roman" w:cs="Times New Roman"/>
        </w:rPr>
      </w:pPr>
    </w:p>
    <w:p w14:paraId="6B2C58E0" w14:textId="4114D2E4" w:rsidR="004F4CFE" w:rsidRDefault="00FA7A2D" w:rsidP="008315A4">
      <w:pPr>
        <w:rPr>
          <w:rFonts w:ascii="Times New Roman" w:hAnsi="Times New Roman" w:cs="Times New Roman"/>
        </w:rPr>
      </w:pPr>
      <w:r>
        <w:rPr>
          <w:rFonts w:ascii="Times New Roman" w:hAnsi="Times New Roman" w:cs="Times New Roman"/>
        </w:rPr>
        <w:t>A new maturity curve was also implemented in this model, because the old maturity curves was based off the EBS and had limited samples. The new maturity curve was similar but had a slightly lower age-at-50% maturity (4 years old).</w:t>
      </w:r>
      <w:r w:rsidR="005A71FB">
        <w:rPr>
          <w:rFonts w:ascii="Times New Roman" w:hAnsi="Times New Roman" w:cs="Times New Roman"/>
        </w:rPr>
        <w:t xml:space="preserve"> The maturity curve was estimated outside the assessment using length-based </w:t>
      </w:r>
      <w:proofErr w:type="gramStart"/>
      <w:r w:rsidR="005A71FB">
        <w:rPr>
          <w:rFonts w:ascii="Times New Roman" w:hAnsi="Times New Roman" w:cs="Times New Roman"/>
        </w:rPr>
        <w:t>maturity, and</w:t>
      </w:r>
      <w:proofErr w:type="gramEnd"/>
      <w:r w:rsidR="005A71FB">
        <w:rPr>
          <w:rFonts w:ascii="Times New Roman" w:hAnsi="Times New Roman" w:cs="Times New Roman"/>
        </w:rPr>
        <w:t xml:space="preserve"> was then converted to age-based.</w:t>
      </w:r>
    </w:p>
    <w:p w14:paraId="6B0A163A" w14:textId="77777777" w:rsidR="004F4CFE" w:rsidRDefault="004F4CFE" w:rsidP="008315A4">
      <w:pPr>
        <w:rPr>
          <w:rFonts w:ascii="Times New Roman" w:hAnsi="Times New Roman" w:cs="Times New Roman"/>
        </w:rPr>
      </w:pPr>
    </w:p>
    <w:p w14:paraId="160643EA" w14:textId="27CD3E89" w:rsidR="004F4CFE" w:rsidRDefault="00AE0611" w:rsidP="008315A4">
      <w:pPr>
        <w:rPr>
          <w:rFonts w:ascii="Times New Roman" w:hAnsi="Times New Roman" w:cs="Times New Roman"/>
        </w:rPr>
      </w:pPr>
      <w:r>
        <w:rPr>
          <w:rFonts w:ascii="Times New Roman" w:hAnsi="Times New Roman" w:cs="Times New Roman"/>
        </w:rPr>
        <w:t xml:space="preserve">Length-at-age and associated age-length keys were also constructed using a von </w:t>
      </w:r>
      <w:proofErr w:type="spellStart"/>
      <w:r>
        <w:rPr>
          <w:rFonts w:ascii="Times New Roman" w:hAnsi="Times New Roman" w:cs="Times New Roman"/>
        </w:rPr>
        <w:t>Bertalanffy</w:t>
      </w:r>
      <w:proofErr w:type="spellEnd"/>
      <w:r>
        <w:rPr>
          <w:rFonts w:ascii="Times New Roman" w:hAnsi="Times New Roman" w:cs="Times New Roman"/>
        </w:rPr>
        <w:t xml:space="preserve"> growth model, instead of more highly parameterized and flexible </w:t>
      </w:r>
      <w:r w:rsidR="00D03699">
        <w:rPr>
          <w:rFonts w:ascii="Times New Roman" w:hAnsi="Times New Roman" w:cs="Times New Roman"/>
        </w:rPr>
        <w:t>models</w:t>
      </w:r>
      <w:r>
        <w:rPr>
          <w:rFonts w:ascii="Times New Roman" w:hAnsi="Times New Roman" w:cs="Times New Roman"/>
        </w:rPr>
        <w:t xml:space="preserve"> as they all performed similarly. </w:t>
      </w:r>
      <w:r w:rsidR="00E41C92">
        <w:rPr>
          <w:rFonts w:ascii="Times New Roman" w:hAnsi="Times New Roman" w:cs="Times New Roman"/>
        </w:rPr>
        <w:t xml:space="preserve">The age-length transition matrix was </w:t>
      </w:r>
      <w:r w:rsidR="00DB60A2">
        <w:rPr>
          <w:rFonts w:ascii="Times New Roman" w:hAnsi="Times New Roman" w:cs="Times New Roman"/>
        </w:rPr>
        <w:t>constructed</w:t>
      </w:r>
      <w:r w:rsidR="00E41C92">
        <w:rPr>
          <w:rFonts w:ascii="Times New Roman" w:hAnsi="Times New Roman" w:cs="Times New Roman"/>
        </w:rPr>
        <w:t xml:space="preserve"> by simulating values conditioned on the mean length-at-age and its associated CV/variance. Length-at-age was then converted to weight-at-age using an allometric relationship. </w:t>
      </w:r>
    </w:p>
    <w:p w14:paraId="49428DB5" w14:textId="77777777" w:rsidR="0083110E" w:rsidRDefault="0083110E" w:rsidP="008315A4">
      <w:pPr>
        <w:rPr>
          <w:rFonts w:ascii="Times New Roman" w:hAnsi="Times New Roman" w:cs="Times New Roman"/>
        </w:rPr>
      </w:pPr>
    </w:p>
    <w:p w14:paraId="446B66B3" w14:textId="2A87D49F" w:rsidR="0083110E" w:rsidRPr="0097684E" w:rsidRDefault="0083110E" w:rsidP="008315A4">
      <w:pPr>
        <w:rPr>
          <w:rFonts w:ascii="Times New Roman" w:hAnsi="Times New Roman" w:cs="Times New Roman"/>
        </w:rPr>
      </w:pPr>
      <w:r>
        <w:rPr>
          <w:rFonts w:ascii="Times New Roman" w:hAnsi="Times New Roman" w:cs="Times New Roman"/>
        </w:rPr>
        <w:t xml:space="preserve">With respect to natural mortality, a value of 0.34 was used based on age-based maturity estimators of </w:t>
      </w:r>
      <w:r>
        <w:rPr>
          <w:rFonts w:ascii="Times New Roman" w:hAnsi="Times New Roman" w:cs="Times New Roman"/>
          <w:i/>
          <w:iCs/>
        </w:rPr>
        <w:t>M</w:t>
      </w:r>
      <w:r w:rsidR="00643C1F">
        <w:rPr>
          <w:rFonts w:ascii="Times New Roman" w:hAnsi="Times New Roman" w:cs="Times New Roman"/>
          <w:i/>
          <w:iCs/>
        </w:rPr>
        <w:t xml:space="preserve"> </w:t>
      </w:r>
      <w:r w:rsidR="00E743F1">
        <w:rPr>
          <w:rFonts w:ascii="Times New Roman" w:hAnsi="Times New Roman" w:cs="Times New Roman"/>
        </w:rPr>
        <w:t>initially</w:t>
      </w:r>
      <w:r>
        <w:rPr>
          <w:rFonts w:ascii="Times New Roman" w:hAnsi="Times New Roman" w:cs="Times New Roman"/>
        </w:rPr>
        <w:t xml:space="preserve">. </w:t>
      </w:r>
      <w:r w:rsidR="00267B26">
        <w:rPr>
          <w:rFonts w:ascii="Times New Roman" w:hAnsi="Times New Roman" w:cs="Times New Roman"/>
        </w:rPr>
        <w:t xml:space="preserve">The estimate of natural mortality </w:t>
      </w:r>
      <w:proofErr w:type="gramStart"/>
      <w:r w:rsidR="00267B26">
        <w:rPr>
          <w:rFonts w:ascii="Times New Roman" w:hAnsi="Times New Roman" w:cs="Times New Roman"/>
        </w:rPr>
        <w:t>differ</w:t>
      </w:r>
      <w:proofErr w:type="gramEnd"/>
      <w:r w:rsidR="00267B26">
        <w:rPr>
          <w:rFonts w:ascii="Times New Roman" w:hAnsi="Times New Roman" w:cs="Times New Roman"/>
        </w:rPr>
        <w:t xml:space="preserve"> quite a bit from the GOA and the BSAI stocks (0.47 vs. 0.3ish). </w:t>
      </w:r>
      <w:r w:rsidR="000A7148">
        <w:rPr>
          <w:rFonts w:ascii="Times New Roman" w:hAnsi="Times New Roman" w:cs="Times New Roman"/>
        </w:rPr>
        <w:t xml:space="preserve">Likelihood profiles of </w:t>
      </w:r>
      <w:r w:rsidR="000A7148">
        <w:rPr>
          <w:rFonts w:ascii="Times New Roman" w:hAnsi="Times New Roman" w:cs="Times New Roman"/>
          <w:i/>
          <w:iCs/>
        </w:rPr>
        <w:t>M</w:t>
      </w:r>
      <w:r w:rsidR="000A7148">
        <w:rPr>
          <w:rFonts w:ascii="Times New Roman" w:hAnsi="Times New Roman" w:cs="Times New Roman"/>
        </w:rPr>
        <w:t xml:space="preserve"> showed strong data conflicts </w:t>
      </w:r>
      <w:r w:rsidR="0060721F">
        <w:rPr>
          <w:rFonts w:ascii="Times New Roman" w:hAnsi="Times New Roman" w:cs="Times New Roman"/>
        </w:rPr>
        <w:t>–</w:t>
      </w:r>
      <w:r w:rsidR="000A7148">
        <w:rPr>
          <w:rFonts w:ascii="Times New Roman" w:hAnsi="Times New Roman" w:cs="Times New Roman"/>
        </w:rPr>
        <w:t xml:space="preserve"> </w:t>
      </w:r>
      <w:r w:rsidR="0060721F">
        <w:rPr>
          <w:rFonts w:ascii="Times New Roman" w:hAnsi="Times New Roman" w:cs="Times New Roman"/>
        </w:rPr>
        <w:t>fishery length data indicated a value of 0.3 would be best, while survey ages, biomass, and the recruitment penalty suggested a value of 0.8 which is very unreasonable</w:t>
      </w:r>
      <w:r w:rsidR="00FB7CCE">
        <w:rPr>
          <w:rFonts w:ascii="Times New Roman" w:hAnsi="Times New Roman" w:cs="Times New Roman"/>
        </w:rPr>
        <w:t xml:space="preserve"> (but this could also be due to large fish moving out of the surveyed area – i.e., not seeing any large fish there which would result in </w:t>
      </w:r>
      <w:r w:rsidR="00FB7CCE">
        <w:rPr>
          <w:rFonts w:ascii="Times New Roman" w:hAnsi="Times New Roman" w:cs="Times New Roman"/>
          <w:i/>
          <w:iCs/>
        </w:rPr>
        <w:t>M</w:t>
      </w:r>
      <w:r w:rsidR="00FB7CCE">
        <w:rPr>
          <w:rFonts w:ascii="Times New Roman" w:hAnsi="Times New Roman" w:cs="Times New Roman"/>
        </w:rPr>
        <w:t xml:space="preserve"> being estimated fairly high, while</w:t>
      </w:r>
      <w:r w:rsidR="0046675F">
        <w:rPr>
          <w:rFonts w:ascii="Times New Roman" w:hAnsi="Times New Roman" w:cs="Times New Roman"/>
        </w:rPr>
        <w:t xml:space="preserve"> the fishery sees large fish, which is why you see that data conflict there</w:t>
      </w:r>
      <w:r w:rsidR="00C46DF8">
        <w:rPr>
          <w:rFonts w:ascii="Times New Roman" w:hAnsi="Times New Roman" w:cs="Times New Roman"/>
        </w:rPr>
        <w:t xml:space="preserve">; the conflict could also be due to the seasonal and spawning migrations as well as </w:t>
      </w:r>
      <w:r w:rsidR="00075541">
        <w:rPr>
          <w:rFonts w:ascii="Times New Roman" w:hAnsi="Times New Roman" w:cs="Times New Roman"/>
        </w:rPr>
        <w:t>the fishery and survey operating in different times</w:t>
      </w:r>
      <w:r w:rsidR="0046675F">
        <w:rPr>
          <w:rFonts w:ascii="Times New Roman" w:hAnsi="Times New Roman" w:cs="Times New Roman"/>
        </w:rPr>
        <w:t>)</w:t>
      </w:r>
      <w:r w:rsidR="0007279E">
        <w:rPr>
          <w:rFonts w:ascii="Times New Roman" w:hAnsi="Times New Roman" w:cs="Times New Roman"/>
        </w:rPr>
        <w:t>.</w:t>
      </w:r>
      <w:r w:rsidR="0046675F">
        <w:rPr>
          <w:rFonts w:ascii="Times New Roman" w:hAnsi="Times New Roman" w:cs="Times New Roman"/>
        </w:rPr>
        <w:t xml:space="preserve"> </w:t>
      </w:r>
      <w:r w:rsidR="0097684E">
        <w:rPr>
          <w:rFonts w:ascii="Times New Roman" w:hAnsi="Times New Roman" w:cs="Times New Roman"/>
        </w:rPr>
        <w:t xml:space="preserve">Following this, a value of </w:t>
      </w:r>
      <w:r w:rsidR="0097684E">
        <w:rPr>
          <w:rFonts w:ascii="Times New Roman" w:hAnsi="Times New Roman" w:cs="Times New Roman"/>
          <w:i/>
          <w:iCs/>
        </w:rPr>
        <w:t xml:space="preserve">M </w:t>
      </w:r>
      <w:r w:rsidR="0097684E">
        <w:rPr>
          <w:rFonts w:ascii="Times New Roman" w:hAnsi="Times New Roman" w:cs="Times New Roman"/>
        </w:rPr>
        <w:t xml:space="preserve">= 0.4 was used instead to compromise between these data conflicts, which also matched some of the modes of </w:t>
      </w:r>
      <w:r w:rsidR="0097684E">
        <w:rPr>
          <w:rFonts w:ascii="Times New Roman" w:hAnsi="Times New Roman" w:cs="Times New Roman"/>
          <w:i/>
          <w:iCs/>
        </w:rPr>
        <w:t>M</w:t>
      </w:r>
      <w:r w:rsidR="0097684E">
        <w:rPr>
          <w:rFonts w:ascii="Times New Roman" w:hAnsi="Times New Roman" w:cs="Times New Roman"/>
        </w:rPr>
        <w:t xml:space="preserve"> used in this assessment. </w:t>
      </w:r>
      <w:r w:rsidR="004C6495">
        <w:rPr>
          <w:rFonts w:ascii="Times New Roman" w:hAnsi="Times New Roman" w:cs="Times New Roman"/>
        </w:rPr>
        <w:t xml:space="preserve">0.4 was considered a good starting point given </w:t>
      </w:r>
      <w:r w:rsidR="004A0BE3">
        <w:rPr>
          <w:rFonts w:ascii="Times New Roman" w:hAnsi="Times New Roman" w:cs="Times New Roman"/>
        </w:rPr>
        <w:t>estimates</w:t>
      </w:r>
      <w:r w:rsidR="004C6495">
        <w:rPr>
          <w:rFonts w:ascii="Times New Roman" w:hAnsi="Times New Roman" w:cs="Times New Roman"/>
        </w:rPr>
        <w:t xml:space="preserve"> of 0.47 from GOA and 0.348 from the EBS assessment. </w:t>
      </w:r>
      <w:r w:rsidR="0097684E">
        <w:rPr>
          <w:rFonts w:ascii="Times New Roman" w:hAnsi="Times New Roman" w:cs="Times New Roman"/>
        </w:rPr>
        <w:t xml:space="preserve">The </w:t>
      </w:r>
      <w:r w:rsidR="0097684E">
        <w:rPr>
          <w:rFonts w:ascii="Times New Roman" w:hAnsi="Times New Roman" w:cs="Times New Roman"/>
          <w:i/>
          <w:iCs/>
        </w:rPr>
        <w:t>M</w:t>
      </w:r>
      <w:r w:rsidR="0097684E">
        <w:rPr>
          <w:rFonts w:ascii="Times New Roman" w:hAnsi="Times New Roman" w:cs="Times New Roman"/>
        </w:rPr>
        <w:t xml:space="preserve">-prior methods from Jason Cope suggested a value of 0.36. Given all of the above, </w:t>
      </w:r>
      <w:r w:rsidR="0097684E">
        <w:rPr>
          <w:rFonts w:ascii="Times New Roman" w:hAnsi="Times New Roman" w:cs="Times New Roman"/>
          <w:i/>
          <w:iCs/>
        </w:rPr>
        <w:t>M</w:t>
      </w:r>
      <w:r w:rsidR="0097684E">
        <w:rPr>
          <w:rFonts w:ascii="Times New Roman" w:hAnsi="Times New Roman" w:cs="Times New Roman"/>
        </w:rPr>
        <w:t xml:space="preserve"> was set at 0.4 in this assessment. </w:t>
      </w:r>
    </w:p>
    <w:p w14:paraId="7B8B635A" w14:textId="77777777" w:rsidR="004F4CFE" w:rsidRDefault="004F4CFE" w:rsidP="008315A4">
      <w:pPr>
        <w:rPr>
          <w:rFonts w:ascii="Times New Roman" w:hAnsi="Times New Roman" w:cs="Times New Roman"/>
        </w:rPr>
      </w:pPr>
    </w:p>
    <w:p w14:paraId="19326593" w14:textId="1B3E8A00" w:rsidR="00FC6895" w:rsidRPr="00FC6895" w:rsidRDefault="00FC6895" w:rsidP="008315A4">
      <w:pPr>
        <w:rPr>
          <w:rFonts w:ascii="Times New Roman" w:hAnsi="Times New Roman" w:cs="Times New Roman"/>
        </w:rPr>
      </w:pPr>
      <w:r>
        <w:rPr>
          <w:rFonts w:ascii="Times New Roman" w:hAnsi="Times New Roman" w:cs="Times New Roman"/>
        </w:rPr>
        <w:t xml:space="preserve">Catchability </w:t>
      </w:r>
      <w:r w:rsidR="00373BB8">
        <w:rPr>
          <w:rFonts w:ascii="Times New Roman" w:hAnsi="Times New Roman" w:cs="Times New Roman"/>
        </w:rPr>
        <w:t>estimates</w:t>
      </w:r>
      <w:r>
        <w:rPr>
          <w:rFonts w:ascii="Times New Roman" w:hAnsi="Times New Roman" w:cs="Times New Roman"/>
        </w:rPr>
        <w:t xml:space="preserve"> were estimated inside the model for the survey, but the fishery was set at 1 based on </w:t>
      </w:r>
      <w:r>
        <w:rPr>
          <w:rFonts w:ascii="Times New Roman" w:hAnsi="Times New Roman" w:cs="Times New Roman"/>
          <w:i/>
          <w:iCs/>
        </w:rPr>
        <w:t xml:space="preserve">a priori </w:t>
      </w:r>
      <w:r>
        <w:rPr>
          <w:rFonts w:ascii="Times New Roman" w:hAnsi="Times New Roman" w:cs="Times New Roman"/>
        </w:rPr>
        <w:t>knowledge</w:t>
      </w:r>
      <w:r w:rsidR="009A08C0">
        <w:rPr>
          <w:rFonts w:ascii="Times New Roman" w:hAnsi="Times New Roman" w:cs="Times New Roman"/>
        </w:rPr>
        <w:t xml:space="preserve"> and studies of cod </w:t>
      </w:r>
      <w:r w:rsidR="009F757D">
        <w:rPr>
          <w:rFonts w:ascii="Times New Roman" w:hAnsi="Times New Roman" w:cs="Times New Roman"/>
        </w:rPr>
        <w:t>availability</w:t>
      </w:r>
      <w:r w:rsidR="009A08C0">
        <w:rPr>
          <w:rFonts w:ascii="Times New Roman" w:hAnsi="Times New Roman" w:cs="Times New Roman"/>
        </w:rPr>
        <w:t xml:space="preserve"> to surveys (fairly high). </w:t>
      </w:r>
      <w:r w:rsidR="00476E04">
        <w:rPr>
          <w:rFonts w:ascii="Times New Roman" w:hAnsi="Times New Roman" w:cs="Times New Roman"/>
        </w:rPr>
        <w:t xml:space="preserve">Catchability </w:t>
      </w:r>
      <w:r w:rsidR="00AB4883">
        <w:rPr>
          <w:rFonts w:ascii="Times New Roman" w:hAnsi="Times New Roman" w:cs="Times New Roman"/>
        </w:rPr>
        <w:t>estimates</w:t>
      </w:r>
      <w:r w:rsidR="00476E04">
        <w:rPr>
          <w:rFonts w:ascii="Times New Roman" w:hAnsi="Times New Roman" w:cs="Times New Roman"/>
        </w:rPr>
        <w:t xml:space="preserve"> changed when </w:t>
      </w:r>
      <w:r w:rsidR="00476E04">
        <w:rPr>
          <w:rFonts w:ascii="Times New Roman" w:hAnsi="Times New Roman" w:cs="Times New Roman"/>
          <w:i/>
          <w:iCs/>
        </w:rPr>
        <w:t>M</w:t>
      </w:r>
      <w:r w:rsidR="00476E04">
        <w:rPr>
          <w:rFonts w:ascii="Times New Roman" w:hAnsi="Times New Roman" w:cs="Times New Roman"/>
        </w:rPr>
        <w:t xml:space="preserve"> was fixed at different values (lower catchability for higher </w:t>
      </w:r>
      <w:r w:rsidR="00476E04">
        <w:rPr>
          <w:rFonts w:ascii="Times New Roman" w:hAnsi="Times New Roman" w:cs="Times New Roman"/>
          <w:i/>
          <w:iCs/>
        </w:rPr>
        <w:t>M</w:t>
      </w:r>
      <w:r w:rsidR="00476E04">
        <w:rPr>
          <w:rFonts w:ascii="Times New Roman" w:hAnsi="Times New Roman" w:cs="Times New Roman"/>
        </w:rPr>
        <w:t>),</w:t>
      </w:r>
      <w:r w:rsidR="00AB4883">
        <w:rPr>
          <w:rFonts w:ascii="Times New Roman" w:hAnsi="Times New Roman" w:cs="Times New Roman"/>
        </w:rPr>
        <w:t xml:space="preserve"> and it might be worthwhile to attempt to </w:t>
      </w:r>
      <w:r w:rsidR="00E965BD">
        <w:rPr>
          <w:rFonts w:ascii="Times New Roman" w:hAnsi="Times New Roman" w:cs="Times New Roman"/>
        </w:rPr>
        <w:t>estimate</w:t>
      </w:r>
      <w:r w:rsidR="00AB4883">
        <w:rPr>
          <w:rFonts w:ascii="Times New Roman" w:hAnsi="Times New Roman" w:cs="Times New Roman"/>
        </w:rPr>
        <w:t xml:space="preserve"> this value as opposed to fixing it</w:t>
      </w:r>
      <w:r w:rsidR="00E965BD">
        <w:rPr>
          <w:rFonts w:ascii="Times New Roman" w:hAnsi="Times New Roman" w:cs="Times New Roman"/>
        </w:rPr>
        <w:t xml:space="preserve">, given the large difference in catchability when </w:t>
      </w:r>
      <w:r w:rsidR="00E965BD">
        <w:rPr>
          <w:rFonts w:ascii="Times New Roman" w:hAnsi="Times New Roman" w:cs="Times New Roman"/>
          <w:i/>
          <w:iCs/>
        </w:rPr>
        <w:t>M</w:t>
      </w:r>
      <w:r w:rsidR="00E965BD">
        <w:rPr>
          <w:rFonts w:ascii="Times New Roman" w:hAnsi="Times New Roman" w:cs="Times New Roman"/>
        </w:rPr>
        <w:t xml:space="preserve"> is fixed at a higher value. </w:t>
      </w:r>
      <w:r w:rsidR="009F757D">
        <w:rPr>
          <w:rFonts w:ascii="Times New Roman" w:hAnsi="Times New Roman" w:cs="Times New Roman"/>
        </w:rPr>
        <w:t xml:space="preserve">Selectivity for both the fishery and </w:t>
      </w:r>
      <w:r w:rsidR="009F757D">
        <w:rPr>
          <w:rFonts w:ascii="Times New Roman" w:hAnsi="Times New Roman" w:cs="Times New Roman"/>
        </w:rPr>
        <w:lastRenderedPageBreak/>
        <w:t xml:space="preserve">survey were </w:t>
      </w:r>
      <w:r w:rsidR="00817910">
        <w:rPr>
          <w:rFonts w:ascii="Times New Roman" w:hAnsi="Times New Roman" w:cs="Times New Roman"/>
        </w:rPr>
        <w:t>estimated</w:t>
      </w:r>
      <w:r w:rsidR="009F757D">
        <w:rPr>
          <w:rFonts w:ascii="Times New Roman" w:hAnsi="Times New Roman" w:cs="Times New Roman"/>
        </w:rPr>
        <w:t xml:space="preserve"> as logistic </w:t>
      </w:r>
      <w:proofErr w:type="gramStart"/>
      <w:r w:rsidR="009F757D">
        <w:rPr>
          <w:rFonts w:ascii="Times New Roman" w:hAnsi="Times New Roman" w:cs="Times New Roman"/>
        </w:rPr>
        <w:t>age-based</w:t>
      </w:r>
      <w:proofErr w:type="gramEnd"/>
      <w:r w:rsidR="009F757D">
        <w:rPr>
          <w:rFonts w:ascii="Times New Roman" w:hAnsi="Times New Roman" w:cs="Times New Roman"/>
        </w:rPr>
        <w:t xml:space="preserve">. One could make an argument for a more flexible selectivity form for the fishery given the combined fleet structure, although I realize its informed by </w:t>
      </w:r>
      <w:r w:rsidR="00817910">
        <w:rPr>
          <w:rFonts w:ascii="Times New Roman" w:hAnsi="Times New Roman" w:cs="Times New Roman"/>
        </w:rPr>
        <w:t>primarily</w:t>
      </w:r>
      <w:r w:rsidR="009F757D">
        <w:rPr>
          <w:rFonts w:ascii="Times New Roman" w:hAnsi="Times New Roman" w:cs="Times New Roman"/>
        </w:rPr>
        <w:t xml:space="preserve"> length-</w:t>
      </w:r>
      <w:r w:rsidR="00817910">
        <w:rPr>
          <w:rFonts w:ascii="Times New Roman" w:hAnsi="Times New Roman" w:cs="Times New Roman"/>
        </w:rPr>
        <w:t>composition</w:t>
      </w:r>
      <w:r w:rsidR="009F757D">
        <w:rPr>
          <w:rFonts w:ascii="Times New Roman" w:hAnsi="Times New Roman" w:cs="Times New Roman"/>
        </w:rPr>
        <w:t xml:space="preserve"> </w:t>
      </w:r>
      <w:r w:rsidR="00817910">
        <w:rPr>
          <w:rFonts w:ascii="Times New Roman" w:hAnsi="Times New Roman" w:cs="Times New Roman"/>
        </w:rPr>
        <w:t>d</w:t>
      </w:r>
      <w:r w:rsidR="009F757D">
        <w:rPr>
          <w:rFonts w:ascii="Times New Roman" w:hAnsi="Times New Roman" w:cs="Times New Roman"/>
        </w:rPr>
        <w:t xml:space="preserve">ata. </w:t>
      </w:r>
      <w:r w:rsidR="00817910">
        <w:rPr>
          <w:rFonts w:ascii="Times New Roman" w:hAnsi="Times New Roman" w:cs="Times New Roman"/>
        </w:rPr>
        <w:t xml:space="preserve">However, it might be worthwhile to look at length-based selectivity </w:t>
      </w:r>
      <w:r w:rsidR="00D9721C">
        <w:rPr>
          <w:rFonts w:ascii="Times New Roman" w:hAnsi="Times New Roman" w:cs="Times New Roman"/>
        </w:rPr>
        <w:t>given the reliance on length-data here</w:t>
      </w:r>
      <w:r w:rsidR="003B09BC">
        <w:rPr>
          <w:rFonts w:ascii="Times New Roman" w:hAnsi="Times New Roman" w:cs="Times New Roman"/>
        </w:rPr>
        <w:t xml:space="preserve">, although it may not work as expected given that Pacific cod can demonstrate </w:t>
      </w:r>
      <w:r w:rsidR="00C34A8A">
        <w:rPr>
          <w:rFonts w:ascii="Times New Roman" w:hAnsi="Times New Roman" w:cs="Times New Roman"/>
        </w:rPr>
        <w:t xml:space="preserve">dramatic </w:t>
      </w:r>
      <w:r w:rsidR="006F0A1F">
        <w:rPr>
          <w:rFonts w:ascii="Times New Roman" w:hAnsi="Times New Roman" w:cs="Times New Roman"/>
        </w:rPr>
        <w:t>fluctuations</w:t>
      </w:r>
      <w:r w:rsidR="003B09BC">
        <w:rPr>
          <w:rFonts w:ascii="Times New Roman" w:hAnsi="Times New Roman" w:cs="Times New Roman"/>
        </w:rPr>
        <w:t xml:space="preserve"> in size-at-age throughout the season and </w:t>
      </w:r>
      <w:r w:rsidR="00444E33">
        <w:rPr>
          <w:rFonts w:ascii="Times New Roman" w:hAnsi="Times New Roman" w:cs="Times New Roman"/>
        </w:rPr>
        <w:t>annually</w:t>
      </w:r>
      <w:r w:rsidR="006F0A1F">
        <w:rPr>
          <w:rFonts w:ascii="Times New Roman" w:hAnsi="Times New Roman" w:cs="Times New Roman"/>
        </w:rPr>
        <w:t xml:space="preserve">. </w:t>
      </w:r>
      <w:r w:rsidR="00444E33">
        <w:rPr>
          <w:rFonts w:ascii="Times New Roman" w:hAnsi="Times New Roman" w:cs="Times New Roman"/>
        </w:rPr>
        <w:t xml:space="preserve">The justification of similar </w:t>
      </w:r>
      <w:proofErr w:type="spellStart"/>
      <w:r w:rsidR="00444E33">
        <w:rPr>
          <w:rFonts w:ascii="Times New Roman" w:hAnsi="Times New Roman" w:cs="Times New Roman"/>
        </w:rPr>
        <w:t>selectivities</w:t>
      </w:r>
      <w:proofErr w:type="spellEnd"/>
      <w:r w:rsidR="00444E33">
        <w:rPr>
          <w:rFonts w:ascii="Times New Roman" w:hAnsi="Times New Roman" w:cs="Times New Roman"/>
        </w:rPr>
        <w:t xml:space="preserve"> between the survey and fishery is that the</w:t>
      </w:r>
      <w:r w:rsidR="00DC3E6E">
        <w:rPr>
          <w:rFonts w:ascii="Times New Roman" w:hAnsi="Times New Roman" w:cs="Times New Roman"/>
        </w:rPr>
        <w:t xml:space="preserve"> length distributions match up fairly well at those initial ages. Furthermore, looking at the data, dome-shaped selectivity does not appear to be warranted </w:t>
      </w:r>
      <w:r w:rsidR="00357AB0">
        <w:rPr>
          <w:rFonts w:ascii="Times New Roman" w:hAnsi="Times New Roman" w:cs="Times New Roman"/>
        </w:rPr>
        <w:t xml:space="preserve">– likely because they do not reside in untrawlable habitats and larger cod do not appear to leave the region entirely. </w:t>
      </w:r>
    </w:p>
    <w:p w14:paraId="263721E4" w14:textId="77777777" w:rsidR="004F4CFE" w:rsidRDefault="004F4CFE" w:rsidP="008315A4">
      <w:pPr>
        <w:rPr>
          <w:rFonts w:ascii="Times New Roman" w:hAnsi="Times New Roman" w:cs="Times New Roman"/>
        </w:rPr>
      </w:pPr>
    </w:p>
    <w:p w14:paraId="319E277F" w14:textId="77777777" w:rsidR="001A2EFA" w:rsidRDefault="001A2EFA" w:rsidP="008315A4">
      <w:pPr>
        <w:rPr>
          <w:rFonts w:ascii="Times New Roman" w:hAnsi="Times New Roman" w:cs="Times New Roman"/>
        </w:rPr>
      </w:pPr>
    </w:p>
    <w:p w14:paraId="5CEBC18F" w14:textId="66259771" w:rsidR="00D20DBB" w:rsidRPr="00B54987" w:rsidRDefault="00D20DBB" w:rsidP="00B54987">
      <w:pPr>
        <w:pStyle w:val="Heading5"/>
      </w:pPr>
      <w:r>
        <w:t>Model Result</w:t>
      </w:r>
      <w:r w:rsidR="00B54987">
        <w:t>s</w:t>
      </w:r>
    </w:p>
    <w:p w14:paraId="4833FD68" w14:textId="03E6CBBA" w:rsidR="004F4CFE" w:rsidRPr="003F3F34" w:rsidRDefault="003F3F34" w:rsidP="008315A4">
      <w:pPr>
        <w:rPr>
          <w:rFonts w:ascii="Times New Roman" w:hAnsi="Times New Roman" w:cs="Times New Roman"/>
        </w:rPr>
      </w:pPr>
      <w:r>
        <w:rPr>
          <w:rFonts w:ascii="Times New Roman" w:hAnsi="Times New Roman" w:cs="Times New Roman"/>
        </w:rPr>
        <w:t xml:space="preserve">Regarding the use of diagnostics, they examine goodness of fits statistics and residuals for the biomass index and composition data. They also use likelihood profiles for </w:t>
      </w:r>
      <w:r>
        <w:rPr>
          <w:rFonts w:ascii="Times New Roman" w:hAnsi="Times New Roman" w:cs="Times New Roman"/>
          <w:i/>
          <w:iCs/>
        </w:rPr>
        <w:t>M</w:t>
      </w:r>
      <w:r>
        <w:rPr>
          <w:rFonts w:ascii="Times New Roman" w:hAnsi="Times New Roman" w:cs="Times New Roman"/>
        </w:rPr>
        <w:t xml:space="preserve"> to examine potential data conflicts and also use retrospective diagnostics. However, given the model instability to data-weighting, I think an additional jitter </w:t>
      </w:r>
      <w:r w:rsidR="00F103E2">
        <w:rPr>
          <w:rFonts w:ascii="Times New Roman" w:hAnsi="Times New Roman" w:cs="Times New Roman"/>
        </w:rPr>
        <w:t>analysis</w:t>
      </w:r>
      <w:r>
        <w:rPr>
          <w:rFonts w:ascii="Times New Roman" w:hAnsi="Times New Roman" w:cs="Times New Roman"/>
        </w:rPr>
        <w:t xml:space="preserve"> should be conducted to see how much results change with incremental changes in initial values.</w:t>
      </w:r>
      <w:r w:rsidR="00E16E56">
        <w:rPr>
          <w:rFonts w:ascii="Times New Roman" w:hAnsi="Times New Roman" w:cs="Times New Roman"/>
        </w:rPr>
        <w:t xml:space="preserve"> </w:t>
      </w:r>
      <w:r w:rsidR="002D300A">
        <w:rPr>
          <w:rFonts w:ascii="Times New Roman" w:hAnsi="Times New Roman" w:cs="Times New Roman"/>
        </w:rPr>
        <w:t xml:space="preserve">Additionally, while a profile of </w:t>
      </w:r>
      <w:r w:rsidR="002D300A" w:rsidRPr="00D82F8A">
        <w:rPr>
          <w:rFonts w:ascii="Times New Roman" w:hAnsi="Times New Roman" w:cs="Times New Roman"/>
          <w:i/>
          <w:iCs/>
        </w:rPr>
        <w:t>M</w:t>
      </w:r>
      <w:r w:rsidR="002D300A">
        <w:rPr>
          <w:rFonts w:ascii="Times New Roman" w:hAnsi="Times New Roman" w:cs="Times New Roman"/>
        </w:rPr>
        <w:t xml:space="preserve"> was conducted, I think a profile of </w:t>
      </w:r>
      <w:r w:rsidR="002D300A" w:rsidRPr="000701C2">
        <w:rPr>
          <w:rFonts w:ascii="Times New Roman" w:hAnsi="Times New Roman" w:cs="Times New Roman"/>
          <w:i/>
          <w:iCs/>
        </w:rPr>
        <w:t>q</w:t>
      </w:r>
      <w:r w:rsidR="00121C06">
        <w:rPr>
          <w:rFonts w:ascii="Times New Roman" w:hAnsi="Times New Roman" w:cs="Times New Roman"/>
        </w:rPr>
        <w:t xml:space="preserve"> for the survey would also be appropriate to understand the values </w:t>
      </w:r>
      <w:r w:rsidR="004611F4">
        <w:rPr>
          <w:rFonts w:ascii="Times New Roman" w:hAnsi="Times New Roman" w:cs="Times New Roman"/>
        </w:rPr>
        <w:t xml:space="preserve">governing this parameter and whether composition data conflict with this estimate. </w:t>
      </w:r>
      <w:r w:rsidR="00843A29">
        <w:rPr>
          <w:rFonts w:ascii="Times New Roman" w:hAnsi="Times New Roman" w:cs="Times New Roman"/>
        </w:rPr>
        <w:t xml:space="preserve">A conflict in </w:t>
      </w:r>
      <w:r w:rsidR="00843A29">
        <w:rPr>
          <w:rFonts w:ascii="Times New Roman" w:hAnsi="Times New Roman" w:cs="Times New Roman"/>
          <w:i/>
          <w:iCs/>
        </w:rPr>
        <w:t>q</w:t>
      </w:r>
      <w:r w:rsidR="00843A29">
        <w:rPr>
          <w:rFonts w:ascii="Times New Roman" w:hAnsi="Times New Roman" w:cs="Times New Roman"/>
        </w:rPr>
        <w:t xml:space="preserve"> </w:t>
      </w:r>
      <w:r w:rsidR="0006788D">
        <w:rPr>
          <w:rFonts w:ascii="Times New Roman" w:hAnsi="Times New Roman" w:cs="Times New Roman"/>
        </w:rPr>
        <w:t>could also be</w:t>
      </w:r>
      <w:r w:rsidR="00843A29">
        <w:rPr>
          <w:rFonts w:ascii="Times New Roman" w:hAnsi="Times New Roman" w:cs="Times New Roman"/>
        </w:rPr>
        <w:t xml:space="preserve"> due to mis-</w:t>
      </w:r>
      <w:r w:rsidR="004000C6">
        <w:rPr>
          <w:rFonts w:ascii="Times New Roman" w:hAnsi="Times New Roman" w:cs="Times New Roman"/>
        </w:rPr>
        <w:t>specified</w:t>
      </w:r>
      <w:r w:rsidR="00843A29">
        <w:rPr>
          <w:rFonts w:ascii="Times New Roman" w:hAnsi="Times New Roman" w:cs="Times New Roman"/>
        </w:rPr>
        <w:t xml:space="preserve"> selectivity (which does not seem to be an issue based on fits). </w:t>
      </w:r>
      <w:r w:rsidR="00E16E56" w:rsidRPr="002D300A">
        <w:rPr>
          <w:rFonts w:ascii="Times New Roman" w:hAnsi="Times New Roman" w:cs="Times New Roman"/>
        </w:rPr>
        <w:t>In</w:t>
      </w:r>
      <w:r w:rsidR="00E16E56">
        <w:rPr>
          <w:rFonts w:ascii="Times New Roman" w:hAnsi="Times New Roman" w:cs="Times New Roman"/>
        </w:rPr>
        <w:t xml:space="preserve"> </w:t>
      </w:r>
      <w:r w:rsidR="00476E04">
        <w:rPr>
          <w:rFonts w:ascii="Times New Roman" w:hAnsi="Times New Roman" w:cs="Times New Roman"/>
        </w:rPr>
        <w:t xml:space="preserve">due to fixing </w:t>
      </w:r>
      <w:r w:rsidR="00476E04">
        <w:rPr>
          <w:rFonts w:ascii="Times New Roman" w:hAnsi="Times New Roman" w:cs="Times New Roman"/>
          <w:i/>
          <w:iCs/>
        </w:rPr>
        <w:t>M</w:t>
      </w:r>
      <w:r w:rsidR="00476E04">
        <w:rPr>
          <w:rFonts w:ascii="Times New Roman" w:hAnsi="Times New Roman" w:cs="Times New Roman"/>
        </w:rPr>
        <w:t xml:space="preserve"> at 0.4, which may lead to some inconsistencies if 0.4 is not reasonable as determined by the model and could </w:t>
      </w:r>
      <w:r w:rsidR="00E16E56">
        <w:rPr>
          <w:rFonts w:ascii="Times New Roman" w:hAnsi="Times New Roman" w:cs="Times New Roman"/>
        </w:rPr>
        <w:t xml:space="preserve">general, fits to these individual data sources appeared adequate. However, retrospective analysis indicated that SSB was </w:t>
      </w:r>
      <w:r w:rsidR="00CA3510">
        <w:rPr>
          <w:rFonts w:ascii="Times New Roman" w:hAnsi="Times New Roman" w:cs="Times New Roman"/>
        </w:rPr>
        <w:t>consistently</w:t>
      </w:r>
      <w:r w:rsidR="00E16E56">
        <w:rPr>
          <w:rFonts w:ascii="Times New Roman" w:hAnsi="Times New Roman" w:cs="Times New Roman"/>
        </w:rPr>
        <w:t xml:space="preserve"> positive biased (</w:t>
      </w:r>
      <w:proofErr w:type="spellStart"/>
      <w:r w:rsidR="00E16E56">
        <w:rPr>
          <w:rFonts w:ascii="Times New Roman" w:hAnsi="Times New Roman" w:cs="Times New Roman"/>
        </w:rPr>
        <w:t>Mohn’s</w:t>
      </w:r>
      <w:proofErr w:type="spellEnd"/>
      <w:r w:rsidR="00E16E56">
        <w:rPr>
          <w:rFonts w:ascii="Times New Roman" w:hAnsi="Times New Roman" w:cs="Times New Roman"/>
        </w:rPr>
        <w:t xml:space="preserve"> rho = 0.15)</w:t>
      </w:r>
      <w:r w:rsidR="00500991">
        <w:rPr>
          <w:rFonts w:ascii="Times New Roman" w:hAnsi="Times New Roman" w:cs="Times New Roman"/>
        </w:rPr>
        <w:t xml:space="preserve">. They use Hurtado-Ferro’s paper to justify that the retrospective </w:t>
      </w:r>
      <w:r w:rsidR="00BA2C54">
        <w:rPr>
          <w:rFonts w:ascii="Times New Roman" w:hAnsi="Times New Roman" w:cs="Times New Roman"/>
        </w:rPr>
        <w:t>inconsistencies</w:t>
      </w:r>
      <w:r w:rsidR="00500991">
        <w:rPr>
          <w:rFonts w:ascii="Times New Roman" w:hAnsi="Times New Roman" w:cs="Times New Roman"/>
        </w:rPr>
        <w:t xml:space="preserve"> were not </w:t>
      </w:r>
      <w:r w:rsidR="00BA2C54">
        <w:rPr>
          <w:rFonts w:ascii="Times New Roman" w:hAnsi="Times New Roman" w:cs="Times New Roman"/>
        </w:rPr>
        <w:t>significant</w:t>
      </w:r>
      <w:r w:rsidR="00500991">
        <w:rPr>
          <w:rFonts w:ascii="Times New Roman" w:hAnsi="Times New Roman" w:cs="Times New Roman"/>
        </w:rPr>
        <w:t xml:space="preserve"> – constitutes best </w:t>
      </w:r>
      <w:r w:rsidR="00C45A8F">
        <w:rPr>
          <w:rFonts w:ascii="Times New Roman" w:hAnsi="Times New Roman" w:cs="Times New Roman"/>
        </w:rPr>
        <w:t>available</w:t>
      </w:r>
      <w:r w:rsidR="00500991">
        <w:rPr>
          <w:rFonts w:ascii="Times New Roman" w:hAnsi="Times New Roman" w:cs="Times New Roman"/>
        </w:rPr>
        <w:t xml:space="preserve"> science at that time. </w:t>
      </w:r>
    </w:p>
    <w:p w14:paraId="03487508" w14:textId="77777777" w:rsidR="004F4CFE" w:rsidRDefault="004F4CFE" w:rsidP="008315A4">
      <w:pPr>
        <w:rPr>
          <w:rFonts w:ascii="Times New Roman" w:hAnsi="Times New Roman" w:cs="Times New Roman"/>
        </w:rPr>
      </w:pPr>
    </w:p>
    <w:p w14:paraId="5C998BE3" w14:textId="2B17A11C" w:rsidR="004F4CFE" w:rsidRDefault="00FA4446" w:rsidP="008315A4">
      <w:pPr>
        <w:rPr>
          <w:rFonts w:ascii="Times New Roman" w:hAnsi="Times New Roman" w:cs="Times New Roman"/>
        </w:rPr>
      </w:pPr>
      <w:r>
        <w:rPr>
          <w:rFonts w:ascii="Times New Roman" w:hAnsi="Times New Roman" w:cs="Times New Roman"/>
        </w:rPr>
        <w:t xml:space="preserve">To conclude, the authors recommend this stock to use tier 5 designations for harvest specifications, but for the SSC to consider upgrading the assessment to tier 3 designation. </w:t>
      </w:r>
    </w:p>
    <w:p w14:paraId="3BA2584B" w14:textId="77777777" w:rsidR="00D70E62" w:rsidRDefault="00D70E62" w:rsidP="008315A4">
      <w:pPr>
        <w:rPr>
          <w:rFonts w:ascii="Times New Roman" w:hAnsi="Times New Roman" w:cs="Times New Roman"/>
        </w:rPr>
      </w:pPr>
    </w:p>
    <w:p w14:paraId="20A8C8AF" w14:textId="784C3532" w:rsidR="00BE33CE" w:rsidRDefault="00BE33CE" w:rsidP="00BE33CE">
      <w:pPr>
        <w:pStyle w:val="Heading5"/>
      </w:pPr>
      <w:r>
        <w:t>Summary on Problems in Assessment</w:t>
      </w:r>
    </w:p>
    <w:p w14:paraId="5AAA7D9F" w14:textId="4194BDD1" w:rsidR="00AA29CE" w:rsidRDefault="007D47CF" w:rsidP="008315A4">
      <w:pPr>
        <w:rPr>
          <w:rFonts w:ascii="Times New Roman" w:hAnsi="Times New Roman" w:cs="Times New Roman"/>
        </w:rPr>
      </w:pPr>
      <w:r>
        <w:rPr>
          <w:rFonts w:ascii="Times New Roman" w:hAnsi="Times New Roman" w:cs="Times New Roman"/>
        </w:rPr>
        <w:t>Below is a summary of what I think is going wrong with the age-structured assessment at this point:</w:t>
      </w:r>
    </w:p>
    <w:p w14:paraId="7BD19F1B" w14:textId="501D882F" w:rsidR="00706C40" w:rsidRDefault="00706C40" w:rsidP="00706C40">
      <w:pPr>
        <w:pStyle w:val="ListParagraph"/>
        <w:numPr>
          <w:ilvl w:val="0"/>
          <w:numId w:val="11"/>
        </w:numPr>
        <w:rPr>
          <w:rFonts w:ascii="Times New Roman" w:hAnsi="Times New Roman" w:cs="Times New Roman"/>
        </w:rPr>
      </w:pPr>
      <w:r>
        <w:rPr>
          <w:rFonts w:ascii="Times New Roman" w:hAnsi="Times New Roman" w:cs="Times New Roman"/>
        </w:rPr>
        <w:t xml:space="preserve">The estimate of </w:t>
      </w:r>
      <w:r>
        <w:rPr>
          <w:rFonts w:ascii="Times New Roman" w:hAnsi="Times New Roman" w:cs="Times New Roman"/>
          <w:i/>
          <w:iCs/>
        </w:rPr>
        <w:t>M</w:t>
      </w:r>
      <w:r>
        <w:rPr>
          <w:rFonts w:ascii="Times New Roman" w:hAnsi="Times New Roman" w:cs="Times New Roman"/>
        </w:rPr>
        <w:t xml:space="preserve"> used does not have good justification. Furthermore, there seems to be data conflicts of what </w:t>
      </w:r>
      <w:r>
        <w:rPr>
          <w:rFonts w:ascii="Times New Roman" w:hAnsi="Times New Roman" w:cs="Times New Roman"/>
          <w:i/>
          <w:iCs/>
        </w:rPr>
        <w:t>M</w:t>
      </w:r>
      <w:r>
        <w:rPr>
          <w:rFonts w:ascii="Times New Roman" w:hAnsi="Times New Roman" w:cs="Times New Roman"/>
        </w:rPr>
        <w:t xml:space="preserve"> should be based on likelihood profiles between fishery data and survey data,</w:t>
      </w:r>
    </w:p>
    <w:p w14:paraId="10698F3D" w14:textId="58A40A22" w:rsidR="00706C40" w:rsidRDefault="00706C40" w:rsidP="00706C40">
      <w:pPr>
        <w:pStyle w:val="ListParagraph"/>
        <w:numPr>
          <w:ilvl w:val="0"/>
          <w:numId w:val="11"/>
        </w:numPr>
        <w:rPr>
          <w:rFonts w:ascii="Times New Roman" w:hAnsi="Times New Roman" w:cs="Times New Roman"/>
        </w:rPr>
      </w:pPr>
      <w:r>
        <w:rPr>
          <w:rFonts w:ascii="Times New Roman" w:hAnsi="Times New Roman" w:cs="Times New Roman"/>
        </w:rPr>
        <w:t>There seems to be some misfits and large shoulders in the fishery length composition data</w:t>
      </w:r>
      <w:r w:rsidR="00C00F43">
        <w:rPr>
          <w:rFonts w:ascii="Times New Roman" w:hAnsi="Times New Roman" w:cs="Times New Roman"/>
        </w:rPr>
        <w:t>, which can be dealt with by separating out the fleets,</w:t>
      </w:r>
    </w:p>
    <w:p w14:paraId="52009DA2" w14:textId="6EC87070" w:rsidR="001D6D54" w:rsidRDefault="001D6D54" w:rsidP="00706C40">
      <w:pPr>
        <w:pStyle w:val="ListParagraph"/>
        <w:numPr>
          <w:ilvl w:val="0"/>
          <w:numId w:val="11"/>
        </w:numPr>
        <w:rPr>
          <w:rFonts w:ascii="Times New Roman" w:hAnsi="Times New Roman" w:cs="Times New Roman"/>
        </w:rPr>
      </w:pPr>
      <w:r>
        <w:rPr>
          <w:rFonts w:ascii="Times New Roman" w:hAnsi="Times New Roman" w:cs="Times New Roman"/>
        </w:rPr>
        <w:t>Given that the fleets operate at very distinct times, it may be worthwhile to disaggregate some of them (pot and longline = aggregated, trawl = separate),</w:t>
      </w:r>
    </w:p>
    <w:p w14:paraId="3CB80CA3" w14:textId="3725A373" w:rsidR="00CC5462" w:rsidRDefault="00CC5462" w:rsidP="00706C40">
      <w:pPr>
        <w:pStyle w:val="ListParagraph"/>
        <w:numPr>
          <w:ilvl w:val="0"/>
          <w:numId w:val="11"/>
        </w:numPr>
        <w:rPr>
          <w:rFonts w:ascii="Times New Roman" w:hAnsi="Times New Roman" w:cs="Times New Roman"/>
        </w:rPr>
      </w:pPr>
      <w:r>
        <w:rPr>
          <w:rFonts w:ascii="Times New Roman" w:hAnsi="Times New Roman" w:cs="Times New Roman"/>
        </w:rPr>
        <w:t>Furthermore, while the authors suggest that there is no evidence for dome-shaped selectivity</w:t>
      </w:r>
      <w:r w:rsidR="00C705DB">
        <w:rPr>
          <w:rFonts w:ascii="Times New Roman" w:hAnsi="Times New Roman" w:cs="Times New Roman"/>
        </w:rPr>
        <w:t xml:space="preserve"> in the survey</w:t>
      </w:r>
      <w:r>
        <w:rPr>
          <w:rFonts w:ascii="Times New Roman" w:hAnsi="Times New Roman" w:cs="Times New Roman"/>
        </w:rPr>
        <w:t xml:space="preserve">, this seems a bit dubious because </w:t>
      </w:r>
      <w:r w:rsidR="003854CB">
        <w:rPr>
          <w:rFonts w:ascii="Times New Roman" w:hAnsi="Times New Roman" w:cs="Times New Roman"/>
        </w:rPr>
        <w:t xml:space="preserve">of the life-history of Pacific cod (seasonal and spawning migrations), which can lead to dome-shaped selectivity </w:t>
      </w:r>
      <w:r w:rsidR="007532B9">
        <w:rPr>
          <w:rFonts w:ascii="Times New Roman" w:hAnsi="Times New Roman" w:cs="Times New Roman"/>
        </w:rPr>
        <w:fldChar w:fldCharType="begin"/>
      </w:r>
      <w:r w:rsidR="007532B9">
        <w:rPr>
          <w:rFonts w:ascii="Times New Roman" w:hAnsi="Times New Roman" w:cs="Times New Roman"/>
        </w:rPr>
        <w:instrText xml:space="preserve"> ADDIN ZOTERO_ITEM CSL_CITATION {"citationID":"yjbYwkrJ","properties":{"formattedCitation":"(O\\uc0\\u8217{}Boyle {\\i{}et al.}, 2016)","plainCitation":"(O’Boyle et al., 2016)","noteIndex":0},"citationItems":[{"id":2511,"uris":["http://zotero.org/users/6698527/items/XISH9BVK"],"itemData":{"id":2511,"type":"article-journal","abstract":"Abstract\n            Based on previous work, dome-shaped fishery selectivity patterns are expected in place of asymptotic patterns when one-way fish movements among areas are considered. It is less clear if this occurs when the “round-trip” seasonal movements are considered. A simulation of a long-distance migrating fish stock (Atlantic menhaden) was used to study the influence of life history and fishery processes on selectivity, under an “areas as fleet” stock assessment context. When age-constant two-way migration was assumed to occur at a low rate, a domed selectivity pattern in the area experiencing the highest fishing mortality was produced, consistent with previous work. However, as the two-way migration rate increased, the domed selectivity pattern diminished and eventually disappeared. When age-varying migration was introduced, with a higher movement probability for older fish, domed selectivity prevailed in the source (i.e. spawning) area. If movement away from the spawning area occurs at younger ages than are selected by the fishing gear, the extent of the dome in this area is reduced. When movement away from the spawning area occurs at ages that are already available to the fishing gear, the dome in the spawning area is exaggerated. The area in which domed selectivity occurred was primarily determined by whether the probability of movement increased or decreased with age. In contrast to previous work that considered one-way or diffusive movement, the temporal or spatial distribution of recruitment and overall fishing mortality did not have a significant influence on selectivity. Building simulations that reflect the life history of the stock can guide assessment efforts by placing priors and constraints on model fits to selectivity patterns and be used to explore trade-offs between model complexity and the ability to produce reasonable management advice. Their development is encouraged as a standard feature in the assessment of migratory fish stocks.","container-title":"ICES Journal of Marine Science","DOI":"10.1093/icesjms/fsw048","ISSN":"1095-9289, 1054-3139","issue":"7","language":"en","page":"1774-1787","source":"DOI.org (Crossref)","title":"The influence of seasonal migrations on fishery selectivity","volume":"73","author":[{"family":"O'Boyle","given":"Robert"},{"family":"Dean","given":"Micah"},{"family":"Legault","given":"Christopher M."}],"issued":{"date-parts":[["2016",7,1]]}}}],"schema":"https://github.com/citation-style-language/schema/raw/master/csl-citation.json"} </w:instrText>
      </w:r>
      <w:r w:rsidR="007532B9">
        <w:rPr>
          <w:rFonts w:ascii="Times New Roman" w:hAnsi="Times New Roman" w:cs="Times New Roman"/>
        </w:rPr>
        <w:fldChar w:fldCharType="separate"/>
      </w:r>
      <w:r w:rsidR="007532B9" w:rsidRPr="007532B9">
        <w:rPr>
          <w:rFonts w:ascii="Times New Roman" w:hAnsi="Times New Roman" w:cs="Times New Roman"/>
        </w:rPr>
        <w:t xml:space="preserve">(O’Boyle </w:t>
      </w:r>
      <w:r w:rsidR="007532B9" w:rsidRPr="007532B9">
        <w:rPr>
          <w:rFonts w:ascii="Times New Roman" w:hAnsi="Times New Roman" w:cs="Times New Roman"/>
          <w:i/>
          <w:iCs/>
        </w:rPr>
        <w:t>et al.</w:t>
      </w:r>
      <w:r w:rsidR="007532B9" w:rsidRPr="007532B9">
        <w:rPr>
          <w:rFonts w:ascii="Times New Roman" w:hAnsi="Times New Roman" w:cs="Times New Roman"/>
        </w:rPr>
        <w:t>, 2016)</w:t>
      </w:r>
      <w:r w:rsidR="007532B9">
        <w:rPr>
          <w:rFonts w:ascii="Times New Roman" w:hAnsi="Times New Roman" w:cs="Times New Roman"/>
        </w:rPr>
        <w:fldChar w:fldCharType="end"/>
      </w:r>
      <w:r w:rsidR="00C705DB">
        <w:rPr>
          <w:rFonts w:ascii="Times New Roman" w:hAnsi="Times New Roman" w:cs="Times New Roman"/>
        </w:rPr>
        <w:t>. Looking at the age-and length-</w:t>
      </w:r>
      <w:r w:rsidR="00E2324A">
        <w:rPr>
          <w:rFonts w:ascii="Times New Roman" w:hAnsi="Times New Roman" w:cs="Times New Roman"/>
        </w:rPr>
        <w:t>composition</w:t>
      </w:r>
      <w:r w:rsidR="00C705DB">
        <w:rPr>
          <w:rFonts w:ascii="Times New Roman" w:hAnsi="Times New Roman" w:cs="Times New Roman"/>
        </w:rPr>
        <w:t xml:space="preserve"> data for the survey and comparing them against the fishery, </w:t>
      </w:r>
      <w:r w:rsidR="00B10E57">
        <w:rPr>
          <w:rFonts w:ascii="Times New Roman" w:hAnsi="Times New Roman" w:cs="Times New Roman"/>
        </w:rPr>
        <w:t xml:space="preserve">the survey selects more younger fish with a strong peak in those middle age-classes, while the fishery selects a more uniform spread </w:t>
      </w:r>
      <w:r w:rsidR="00B10E57">
        <w:rPr>
          <w:rFonts w:ascii="Times New Roman" w:hAnsi="Times New Roman" w:cs="Times New Roman"/>
        </w:rPr>
        <w:lastRenderedPageBreak/>
        <w:t>of age-classes. This may suggest a potential for dome-</w:t>
      </w:r>
      <w:r w:rsidR="00AD32C9">
        <w:rPr>
          <w:rFonts w:ascii="Times New Roman" w:hAnsi="Times New Roman" w:cs="Times New Roman"/>
        </w:rPr>
        <w:t>shaped</w:t>
      </w:r>
      <w:r w:rsidR="00B10E57">
        <w:rPr>
          <w:rFonts w:ascii="Times New Roman" w:hAnsi="Times New Roman" w:cs="Times New Roman"/>
        </w:rPr>
        <w:t xml:space="preserve"> selectivity and should be explored, </w:t>
      </w:r>
    </w:p>
    <w:p w14:paraId="45EC3F60" w14:textId="0F206166" w:rsidR="00C00F43" w:rsidRDefault="002D7F30" w:rsidP="00706C40">
      <w:pPr>
        <w:pStyle w:val="ListParagraph"/>
        <w:numPr>
          <w:ilvl w:val="0"/>
          <w:numId w:val="11"/>
        </w:numPr>
        <w:rPr>
          <w:rFonts w:ascii="Times New Roman" w:hAnsi="Times New Roman" w:cs="Times New Roman"/>
        </w:rPr>
      </w:pPr>
      <w:r>
        <w:rPr>
          <w:rFonts w:ascii="Times New Roman" w:hAnsi="Times New Roman" w:cs="Times New Roman"/>
        </w:rPr>
        <w:t>There is no biomass index available for the new age-</w:t>
      </w:r>
      <w:r w:rsidR="001D6D54">
        <w:rPr>
          <w:rFonts w:ascii="Times New Roman" w:hAnsi="Times New Roman" w:cs="Times New Roman"/>
        </w:rPr>
        <w:t>structured</w:t>
      </w:r>
      <w:r>
        <w:rPr>
          <w:rFonts w:ascii="Times New Roman" w:hAnsi="Times New Roman" w:cs="Times New Roman"/>
        </w:rPr>
        <w:t xml:space="preserve"> assessment, leading to</w:t>
      </w:r>
      <w:r w:rsidR="00E46035">
        <w:rPr>
          <w:rFonts w:ascii="Times New Roman" w:hAnsi="Times New Roman" w:cs="Times New Roman"/>
        </w:rPr>
        <w:t xml:space="preserve"> increased</w:t>
      </w:r>
      <w:r>
        <w:rPr>
          <w:rFonts w:ascii="Times New Roman" w:hAnsi="Times New Roman" w:cs="Times New Roman"/>
        </w:rPr>
        <w:t xml:space="preserve"> uncertainty</w:t>
      </w:r>
      <w:r w:rsidR="001D6D54">
        <w:rPr>
          <w:rFonts w:ascii="Times New Roman" w:hAnsi="Times New Roman" w:cs="Times New Roman"/>
        </w:rPr>
        <w:t>,</w:t>
      </w:r>
    </w:p>
    <w:p w14:paraId="7D7E57FE" w14:textId="3AB48F13" w:rsidR="00CE76DE" w:rsidRDefault="00CE76DE" w:rsidP="00706C40">
      <w:pPr>
        <w:pStyle w:val="ListParagraph"/>
        <w:numPr>
          <w:ilvl w:val="0"/>
          <w:numId w:val="11"/>
        </w:numPr>
        <w:rPr>
          <w:rFonts w:ascii="Times New Roman" w:hAnsi="Times New Roman" w:cs="Times New Roman"/>
        </w:rPr>
      </w:pPr>
      <w:r>
        <w:rPr>
          <w:rFonts w:ascii="Times New Roman" w:hAnsi="Times New Roman" w:cs="Times New Roman"/>
        </w:rPr>
        <w:t xml:space="preserve">Additionally, the </w:t>
      </w:r>
      <w:r w:rsidR="001B1E2B">
        <w:rPr>
          <w:rFonts w:ascii="Times New Roman" w:hAnsi="Times New Roman" w:cs="Times New Roman"/>
        </w:rPr>
        <w:t>biomass-based</w:t>
      </w:r>
      <w:r>
        <w:rPr>
          <w:rFonts w:ascii="Times New Roman" w:hAnsi="Times New Roman" w:cs="Times New Roman"/>
        </w:rPr>
        <w:t xml:space="preserve"> index is not well fit in the assessment, </w:t>
      </w:r>
    </w:p>
    <w:p w14:paraId="0C09B036" w14:textId="0C0DE249" w:rsidR="00A929B4" w:rsidRDefault="00A929B4" w:rsidP="00706C40">
      <w:pPr>
        <w:pStyle w:val="ListParagraph"/>
        <w:numPr>
          <w:ilvl w:val="0"/>
          <w:numId w:val="11"/>
        </w:numPr>
        <w:rPr>
          <w:rFonts w:ascii="Times New Roman" w:hAnsi="Times New Roman" w:cs="Times New Roman"/>
        </w:rPr>
      </w:pPr>
      <w:r>
        <w:rPr>
          <w:rFonts w:ascii="Times New Roman" w:hAnsi="Times New Roman" w:cs="Times New Roman"/>
        </w:rPr>
        <w:t xml:space="preserve">Despite the authors suggesting </w:t>
      </w:r>
      <w:r w:rsidR="001B1E2B">
        <w:rPr>
          <w:rFonts w:ascii="Times New Roman" w:hAnsi="Times New Roman" w:cs="Times New Roman"/>
        </w:rPr>
        <w:t>the retrospective bias is not significant, I tend to disagree. The retrospective pattern is potentially a result of aggregating all the fleets, but treating them as time-</w:t>
      </w:r>
      <w:r w:rsidR="003C56B4">
        <w:rPr>
          <w:rFonts w:ascii="Times New Roman" w:hAnsi="Times New Roman" w:cs="Times New Roman"/>
        </w:rPr>
        <w:t>invariant</w:t>
      </w:r>
      <w:r w:rsidR="001B1E2B">
        <w:rPr>
          <w:rFonts w:ascii="Times New Roman" w:hAnsi="Times New Roman" w:cs="Times New Roman"/>
        </w:rPr>
        <w:t xml:space="preserve"> – there seems to be shifts in the catch ratio among fleets, </w:t>
      </w:r>
    </w:p>
    <w:p w14:paraId="3EAC67B8" w14:textId="48219517" w:rsidR="00CC5462" w:rsidRDefault="00CC5462" w:rsidP="00706C40">
      <w:pPr>
        <w:pStyle w:val="ListParagraph"/>
        <w:numPr>
          <w:ilvl w:val="0"/>
          <w:numId w:val="11"/>
        </w:numPr>
        <w:rPr>
          <w:rFonts w:ascii="Times New Roman" w:hAnsi="Times New Roman" w:cs="Times New Roman"/>
        </w:rPr>
      </w:pPr>
      <w:r>
        <w:rPr>
          <w:rFonts w:ascii="Times New Roman" w:hAnsi="Times New Roman" w:cs="Times New Roman"/>
        </w:rPr>
        <w:t xml:space="preserve">The uncertainty in ageing from the </w:t>
      </w:r>
      <w:r w:rsidR="003854CB">
        <w:rPr>
          <w:rFonts w:ascii="Times New Roman" w:hAnsi="Times New Roman" w:cs="Times New Roman"/>
        </w:rPr>
        <w:t>maturity</w:t>
      </w:r>
      <w:r>
        <w:rPr>
          <w:rFonts w:ascii="Times New Roman" w:hAnsi="Times New Roman" w:cs="Times New Roman"/>
        </w:rPr>
        <w:t xml:space="preserve"> curve is not </w:t>
      </w:r>
      <w:r w:rsidR="00B77875">
        <w:rPr>
          <w:rFonts w:ascii="Times New Roman" w:hAnsi="Times New Roman" w:cs="Times New Roman"/>
        </w:rPr>
        <w:t>propagated</w:t>
      </w:r>
      <w:r>
        <w:rPr>
          <w:rFonts w:ascii="Times New Roman" w:hAnsi="Times New Roman" w:cs="Times New Roman"/>
        </w:rPr>
        <w:t xml:space="preserve"> into the assessment</w:t>
      </w:r>
      <w:r w:rsidR="00DB480F">
        <w:rPr>
          <w:rFonts w:ascii="Times New Roman" w:hAnsi="Times New Roman" w:cs="Times New Roman"/>
        </w:rPr>
        <w:t>,</w:t>
      </w:r>
    </w:p>
    <w:p w14:paraId="0DB3CC59" w14:textId="42301FD3" w:rsidR="00845424" w:rsidRDefault="00845424" w:rsidP="00706C40">
      <w:pPr>
        <w:pStyle w:val="ListParagraph"/>
        <w:numPr>
          <w:ilvl w:val="0"/>
          <w:numId w:val="11"/>
        </w:numPr>
        <w:rPr>
          <w:rFonts w:ascii="Times New Roman" w:hAnsi="Times New Roman" w:cs="Times New Roman"/>
        </w:rPr>
      </w:pPr>
      <w:r>
        <w:rPr>
          <w:rFonts w:ascii="Times New Roman" w:hAnsi="Times New Roman" w:cs="Times New Roman"/>
        </w:rPr>
        <w:t xml:space="preserve">Data-weighting </w:t>
      </w:r>
      <w:r w:rsidR="004A792A">
        <w:rPr>
          <w:rFonts w:ascii="Times New Roman" w:hAnsi="Times New Roman" w:cs="Times New Roman"/>
        </w:rPr>
        <w:t xml:space="preserve">methods were unsuccessful – further methods (e.g., Francis instead of </w:t>
      </w:r>
      <w:r w:rsidR="0060710A">
        <w:rPr>
          <w:rFonts w:ascii="Times New Roman" w:hAnsi="Times New Roman" w:cs="Times New Roman"/>
        </w:rPr>
        <w:t>McAllister</w:t>
      </w:r>
      <w:r w:rsidR="004A792A">
        <w:rPr>
          <w:rFonts w:ascii="Times New Roman" w:hAnsi="Times New Roman" w:cs="Times New Roman"/>
        </w:rPr>
        <w:t xml:space="preserve"> and Ianelli can be explored), </w:t>
      </w:r>
    </w:p>
    <w:p w14:paraId="760E0D28" w14:textId="247DCB21" w:rsidR="00DB480F" w:rsidRPr="00706C40" w:rsidRDefault="00DB480F" w:rsidP="00706C40">
      <w:pPr>
        <w:pStyle w:val="ListParagraph"/>
        <w:numPr>
          <w:ilvl w:val="0"/>
          <w:numId w:val="11"/>
        </w:numPr>
        <w:rPr>
          <w:rFonts w:ascii="Times New Roman" w:hAnsi="Times New Roman" w:cs="Times New Roman"/>
        </w:rPr>
      </w:pPr>
      <w:r>
        <w:rPr>
          <w:rFonts w:ascii="Times New Roman" w:hAnsi="Times New Roman" w:cs="Times New Roman"/>
        </w:rPr>
        <w:t>Lastly, the interpretation of fishery performance and the use of CPUE in this assessment is incorrect – you cannot just aggregate all those gears with different units of effort and interpret fishery performance from that</w:t>
      </w:r>
      <w:r w:rsidR="00845424">
        <w:rPr>
          <w:rFonts w:ascii="Times New Roman" w:hAnsi="Times New Roman" w:cs="Times New Roman"/>
        </w:rPr>
        <w:t>.</w:t>
      </w:r>
    </w:p>
    <w:p w14:paraId="3ECA8FC2" w14:textId="77777777" w:rsidR="00AA29CE" w:rsidRDefault="00AA29CE" w:rsidP="008315A4">
      <w:pPr>
        <w:rPr>
          <w:rFonts w:ascii="Times New Roman" w:hAnsi="Times New Roman" w:cs="Times New Roman"/>
        </w:rPr>
      </w:pPr>
    </w:p>
    <w:p w14:paraId="5EE099B3" w14:textId="77777777" w:rsidR="004F4CFE" w:rsidRDefault="004F4CFE" w:rsidP="008315A4">
      <w:pPr>
        <w:rPr>
          <w:rFonts w:ascii="Times New Roman" w:hAnsi="Times New Roman" w:cs="Times New Roman"/>
        </w:rPr>
      </w:pPr>
    </w:p>
    <w:p w14:paraId="4C260A73" w14:textId="407CA09E" w:rsidR="000775EE" w:rsidRDefault="000775EE" w:rsidP="000775EE">
      <w:pPr>
        <w:pStyle w:val="Heading5"/>
      </w:pPr>
      <w:commentRangeStart w:id="1"/>
      <w:r>
        <w:t>Recommendations on Model Structure</w:t>
      </w:r>
      <w:commentRangeEnd w:id="1"/>
      <w:r w:rsidR="008E3AF0">
        <w:rPr>
          <w:rStyle w:val="CommentReference"/>
          <w:rFonts w:asciiTheme="minorHAnsi" w:eastAsiaTheme="minorHAnsi" w:hAnsiTheme="minorHAnsi" w:cstheme="minorBidi"/>
          <w:color w:val="auto"/>
        </w:rPr>
        <w:commentReference w:id="1"/>
      </w:r>
    </w:p>
    <w:p w14:paraId="68A37237" w14:textId="052323F0" w:rsidR="000775EE" w:rsidRPr="00013A11" w:rsidRDefault="000775EE" w:rsidP="000775EE">
      <w:pPr>
        <w:rPr>
          <w:rFonts w:ascii="Times New Roman" w:hAnsi="Times New Roman" w:cs="Times New Roman"/>
        </w:rPr>
      </w:pPr>
      <w:r w:rsidRPr="00826C92">
        <w:rPr>
          <w:rFonts w:ascii="Times New Roman" w:hAnsi="Times New Roman" w:cs="Times New Roman"/>
        </w:rPr>
        <w:t xml:space="preserve">Given that the survey and fishery </w:t>
      </w:r>
      <w:r w:rsidR="0030528C" w:rsidRPr="00826C92">
        <w:rPr>
          <w:rFonts w:ascii="Times New Roman" w:hAnsi="Times New Roman" w:cs="Times New Roman"/>
        </w:rPr>
        <w:t>operate</w:t>
      </w:r>
      <w:r w:rsidRPr="00826C92">
        <w:rPr>
          <w:rFonts w:ascii="Times New Roman" w:hAnsi="Times New Roman" w:cs="Times New Roman"/>
        </w:rPr>
        <w:t xml:space="preserve"> at very distinct times, I think the estimate of </w:t>
      </w:r>
      <w:r w:rsidRPr="00826C92">
        <w:rPr>
          <w:rFonts w:ascii="Times New Roman" w:hAnsi="Times New Roman" w:cs="Times New Roman"/>
          <w:i/>
          <w:iCs/>
        </w:rPr>
        <w:t>M</w:t>
      </w:r>
      <w:r w:rsidRPr="00826C92">
        <w:rPr>
          <w:rFonts w:ascii="Times New Roman" w:hAnsi="Times New Roman" w:cs="Times New Roman"/>
        </w:rPr>
        <w:t xml:space="preserve"> might be different in terms of the likelihood profiles between these different data sources because</w:t>
      </w:r>
      <w:r w:rsidR="00D90BA7">
        <w:rPr>
          <w:rFonts w:ascii="Times New Roman" w:hAnsi="Times New Roman" w:cs="Times New Roman"/>
        </w:rPr>
        <w:t xml:space="preserve"> the survey isn’t seeing as many old fish, while the fishery </w:t>
      </w:r>
      <w:r w:rsidR="00DD0100">
        <w:rPr>
          <w:rFonts w:ascii="Times New Roman" w:hAnsi="Times New Roman" w:cs="Times New Roman"/>
        </w:rPr>
        <w:t>explicitly</w:t>
      </w:r>
      <w:r w:rsidR="00D90BA7">
        <w:rPr>
          <w:rFonts w:ascii="Times New Roman" w:hAnsi="Times New Roman" w:cs="Times New Roman"/>
        </w:rPr>
        <w:t xml:space="preserve"> targets old fish. </w:t>
      </w:r>
      <w:r w:rsidR="0030528C">
        <w:rPr>
          <w:rFonts w:ascii="Times New Roman" w:hAnsi="Times New Roman" w:cs="Times New Roman"/>
        </w:rPr>
        <w:t xml:space="preserve">Furthermore, </w:t>
      </w:r>
      <w:r w:rsidR="00F5539A">
        <w:rPr>
          <w:rFonts w:ascii="Times New Roman" w:hAnsi="Times New Roman" w:cs="Times New Roman"/>
        </w:rPr>
        <w:t xml:space="preserve">the difference in survey and fishery timing might </w:t>
      </w:r>
      <w:r w:rsidR="005B7D6E">
        <w:rPr>
          <w:rFonts w:ascii="Times New Roman" w:hAnsi="Times New Roman" w:cs="Times New Roman"/>
        </w:rPr>
        <w:t>resulting</w:t>
      </w:r>
      <w:r w:rsidR="00F5539A">
        <w:rPr>
          <w:rFonts w:ascii="Times New Roman" w:hAnsi="Times New Roman" w:cs="Times New Roman"/>
        </w:rPr>
        <w:t xml:space="preserve"> in some confounding in the estimate of </w:t>
      </w:r>
      <w:r w:rsidR="00F5539A">
        <w:rPr>
          <w:rFonts w:ascii="Times New Roman" w:hAnsi="Times New Roman" w:cs="Times New Roman"/>
          <w:i/>
          <w:iCs/>
        </w:rPr>
        <w:t>M</w:t>
      </w:r>
      <w:r w:rsidR="00F5539A">
        <w:rPr>
          <w:rFonts w:ascii="Times New Roman" w:hAnsi="Times New Roman" w:cs="Times New Roman"/>
        </w:rPr>
        <w:t xml:space="preserve"> because of the seasonal migrations of feeding and spawning (i.e., </w:t>
      </w:r>
      <w:r w:rsidR="005B7D6E">
        <w:rPr>
          <w:rFonts w:ascii="Times New Roman" w:hAnsi="Times New Roman" w:cs="Times New Roman"/>
        </w:rPr>
        <w:t xml:space="preserve">large </w:t>
      </w:r>
      <w:r w:rsidR="00F5539A">
        <w:rPr>
          <w:rFonts w:ascii="Times New Roman" w:hAnsi="Times New Roman" w:cs="Times New Roman"/>
        </w:rPr>
        <w:t xml:space="preserve">Pacific Cod move out of the area </w:t>
      </w:r>
      <w:r w:rsidR="005B7D6E">
        <w:rPr>
          <w:rFonts w:ascii="Times New Roman" w:hAnsi="Times New Roman" w:cs="Times New Roman"/>
        </w:rPr>
        <w:t xml:space="preserve">to feed), suggesting the potential need to </w:t>
      </w:r>
      <w:r w:rsidR="000D612D">
        <w:rPr>
          <w:rFonts w:ascii="Times New Roman" w:hAnsi="Times New Roman" w:cs="Times New Roman"/>
        </w:rPr>
        <w:t xml:space="preserve">construct a spatial model </w:t>
      </w:r>
      <w:r w:rsidR="00B32408">
        <w:rPr>
          <w:rFonts w:ascii="Times New Roman" w:hAnsi="Times New Roman" w:cs="Times New Roman"/>
        </w:rPr>
        <w:t xml:space="preserve">to examine potential movement rates, and better reconcile the </w:t>
      </w:r>
      <w:r w:rsidR="008C46A9">
        <w:rPr>
          <w:rFonts w:ascii="Times New Roman" w:hAnsi="Times New Roman" w:cs="Times New Roman"/>
        </w:rPr>
        <w:t>estimates</w:t>
      </w:r>
      <w:r w:rsidR="00B32408">
        <w:rPr>
          <w:rFonts w:ascii="Times New Roman" w:hAnsi="Times New Roman" w:cs="Times New Roman"/>
        </w:rPr>
        <w:t xml:space="preserve"> of </w:t>
      </w:r>
      <w:r w:rsidR="00B32408">
        <w:rPr>
          <w:rFonts w:ascii="Times New Roman" w:hAnsi="Times New Roman" w:cs="Times New Roman"/>
          <w:i/>
          <w:iCs/>
        </w:rPr>
        <w:t>M</w:t>
      </w:r>
      <w:r w:rsidR="00B32408">
        <w:rPr>
          <w:rFonts w:ascii="Times New Roman" w:hAnsi="Times New Roman" w:cs="Times New Roman"/>
        </w:rPr>
        <w:t xml:space="preserve">. </w:t>
      </w:r>
      <w:r w:rsidR="00013A11">
        <w:rPr>
          <w:rFonts w:ascii="Times New Roman" w:hAnsi="Times New Roman" w:cs="Times New Roman"/>
        </w:rPr>
        <w:t xml:space="preserve">However, looking at the likelihood profiles, it seems like the survey data suggest that the profile for </w:t>
      </w:r>
      <w:r w:rsidR="00013A11">
        <w:rPr>
          <w:rFonts w:ascii="Times New Roman" w:hAnsi="Times New Roman" w:cs="Times New Roman"/>
          <w:i/>
          <w:iCs/>
        </w:rPr>
        <w:t>M</w:t>
      </w:r>
      <w:r w:rsidR="00013A11">
        <w:rPr>
          <w:rFonts w:ascii="Times New Roman" w:hAnsi="Times New Roman" w:cs="Times New Roman"/>
        </w:rPr>
        <w:t xml:space="preserve"> is really flat beyond 0.3, and the likelihoods do seem to dip at 0.3. </w:t>
      </w:r>
      <w:r w:rsidR="00643AE0">
        <w:rPr>
          <w:rFonts w:ascii="Times New Roman" w:hAnsi="Times New Roman" w:cs="Times New Roman"/>
        </w:rPr>
        <w:t xml:space="preserve">I think 0.3ish is a good estimate, but definitely would be interesting to look at some of the spatial structuring in this respect to see if the descending limb of the likelihood </w:t>
      </w:r>
      <w:r w:rsidR="00283D06">
        <w:rPr>
          <w:rFonts w:ascii="Times New Roman" w:hAnsi="Times New Roman" w:cs="Times New Roman"/>
        </w:rPr>
        <w:t>profiles</w:t>
      </w:r>
      <w:r w:rsidR="00643AE0">
        <w:rPr>
          <w:rFonts w:ascii="Times New Roman" w:hAnsi="Times New Roman" w:cs="Times New Roman"/>
        </w:rPr>
        <w:t xml:space="preserve"> for these datasets </w:t>
      </w:r>
      <w:r w:rsidR="00283D06">
        <w:rPr>
          <w:rFonts w:ascii="Times New Roman" w:hAnsi="Times New Roman" w:cs="Times New Roman"/>
        </w:rPr>
        <w:t>bound</w:t>
      </w:r>
      <w:r w:rsidR="00643AE0">
        <w:rPr>
          <w:rFonts w:ascii="Times New Roman" w:hAnsi="Times New Roman" w:cs="Times New Roman"/>
        </w:rPr>
        <w:t xml:space="preserve"> back up</w:t>
      </w:r>
      <w:r w:rsidR="007B6ED9">
        <w:rPr>
          <w:rFonts w:ascii="Times New Roman" w:hAnsi="Times New Roman" w:cs="Times New Roman"/>
        </w:rPr>
        <w:t xml:space="preserve">. </w:t>
      </w:r>
    </w:p>
    <w:p w14:paraId="5347297E" w14:textId="77777777" w:rsidR="004F4CFE" w:rsidRDefault="004F4CFE" w:rsidP="008315A4">
      <w:pPr>
        <w:rPr>
          <w:rFonts w:ascii="Times New Roman" w:hAnsi="Times New Roman" w:cs="Times New Roman"/>
        </w:rPr>
      </w:pPr>
    </w:p>
    <w:p w14:paraId="2D8EC459" w14:textId="77880C00" w:rsidR="004F4CFE" w:rsidRPr="00BE3E83" w:rsidRDefault="008C46A9" w:rsidP="008315A4">
      <w:pPr>
        <w:rPr>
          <w:rFonts w:ascii="Times New Roman" w:hAnsi="Times New Roman" w:cs="Times New Roman"/>
        </w:rPr>
      </w:pPr>
      <w:r>
        <w:rPr>
          <w:rFonts w:ascii="Times New Roman" w:hAnsi="Times New Roman" w:cs="Times New Roman"/>
        </w:rPr>
        <w:t xml:space="preserve">Spatial structure aside, </w:t>
      </w:r>
      <w:r w:rsidR="00BE3E83">
        <w:rPr>
          <w:rFonts w:ascii="Times New Roman" w:hAnsi="Times New Roman" w:cs="Times New Roman"/>
        </w:rPr>
        <w:t xml:space="preserve">the fishery also appears to operate at very distinct times. In particular, the trawl fishery seems to primarily operate during the months of Feb – Mar, while the longline and pot fisheries operate </w:t>
      </w:r>
      <w:r w:rsidR="00185D69">
        <w:rPr>
          <w:rFonts w:ascii="Times New Roman" w:hAnsi="Times New Roman" w:cs="Times New Roman"/>
        </w:rPr>
        <w:t>year-round</w:t>
      </w:r>
      <w:r w:rsidR="00BE3E83">
        <w:rPr>
          <w:rFonts w:ascii="Times New Roman" w:hAnsi="Times New Roman" w:cs="Times New Roman"/>
        </w:rPr>
        <w:t xml:space="preserve">. Considering these seasonal movements, I think that the pot gear and hook-and-line gear should be combined into its own fleet, while modelling the trawl fishery as its separate fleet and following </w:t>
      </w:r>
      <w:r w:rsidR="00BE3E83">
        <w:rPr>
          <w:rFonts w:ascii="Times New Roman" w:hAnsi="Times New Roman" w:cs="Times New Roman"/>
          <w:i/>
          <w:iCs/>
        </w:rPr>
        <w:t>pulse-</w:t>
      </w:r>
      <w:r w:rsidR="00BE3E83">
        <w:rPr>
          <w:rFonts w:ascii="Times New Roman" w:hAnsi="Times New Roman" w:cs="Times New Roman"/>
        </w:rPr>
        <w:t>fishing dynamics potentially. This would be a fruitful avenue to explore.</w:t>
      </w:r>
      <w:r w:rsidR="00185D69">
        <w:rPr>
          <w:rFonts w:ascii="Times New Roman" w:hAnsi="Times New Roman" w:cs="Times New Roman"/>
        </w:rPr>
        <w:t xml:space="preserve"> This is potentially supported by some of the bimodal length </w:t>
      </w:r>
      <w:r w:rsidR="00001EF0">
        <w:rPr>
          <w:rFonts w:ascii="Times New Roman" w:hAnsi="Times New Roman" w:cs="Times New Roman"/>
        </w:rPr>
        <w:t>frequencies</w:t>
      </w:r>
      <w:r w:rsidR="00185D69">
        <w:rPr>
          <w:rFonts w:ascii="Times New Roman" w:hAnsi="Times New Roman" w:cs="Times New Roman"/>
        </w:rPr>
        <w:t xml:space="preserve"> that are observed in these data and some </w:t>
      </w:r>
      <w:r w:rsidR="008A4FB3">
        <w:rPr>
          <w:rFonts w:ascii="Times New Roman" w:hAnsi="Times New Roman" w:cs="Times New Roman"/>
        </w:rPr>
        <w:t>misfits</w:t>
      </w:r>
      <w:r w:rsidR="00185D69">
        <w:rPr>
          <w:rFonts w:ascii="Times New Roman" w:hAnsi="Times New Roman" w:cs="Times New Roman"/>
        </w:rPr>
        <w:t xml:space="preserve"> to fishery data</w:t>
      </w:r>
      <w:r w:rsidR="00001EF0">
        <w:rPr>
          <w:rFonts w:ascii="Times New Roman" w:hAnsi="Times New Roman" w:cs="Times New Roman"/>
        </w:rPr>
        <w:t xml:space="preserve"> (long shoulders could be because of combining data from gears with distinct </w:t>
      </w:r>
      <w:proofErr w:type="spellStart"/>
      <w:r w:rsidR="00001EF0">
        <w:rPr>
          <w:rFonts w:ascii="Times New Roman" w:hAnsi="Times New Roman" w:cs="Times New Roman"/>
        </w:rPr>
        <w:t>selectivities</w:t>
      </w:r>
      <w:proofErr w:type="spellEnd"/>
      <w:r w:rsidR="00001EF0">
        <w:rPr>
          <w:rFonts w:ascii="Times New Roman" w:hAnsi="Times New Roman" w:cs="Times New Roman"/>
        </w:rPr>
        <w:t xml:space="preserve">). </w:t>
      </w:r>
    </w:p>
    <w:p w14:paraId="3C88D46B" w14:textId="77777777" w:rsidR="004F4CFE" w:rsidRDefault="004F4CFE" w:rsidP="008315A4">
      <w:pPr>
        <w:rPr>
          <w:rFonts w:ascii="Times New Roman" w:hAnsi="Times New Roman" w:cs="Times New Roman"/>
        </w:rPr>
      </w:pPr>
    </w:p>
    <w:p w14:paraId="75896CC5" w14:textId="77777777" w:rsidR="004F4CFE" w:rsidRDefault="004F4CFE" w:rsidP="008315A4">
      <w:pPr>
        <w:rPr>
          <w:rFonts w:ascii="Times New Roman" w:hAnsi="Times New Roman" w:cs="Times New Roman"/>
        </w:rPr>
      </w:pPr>
    </w:p>
    <w:p w14:paraId="2CBC34AE" w14:textId="6FAA9F91" w:rsidR="00464EE7" w:rsidRPr="00754070" w:rsidRDefault="00464EE7" w:rsidP="00464EE7">
      <w:pPr>
        <w:pStyle w:val="Heading3"/>
      </w:pPr>
      <w:r>
        <w:t>202</w:t>
      </w:r>
      <w:r w:rsidR="00A303C6">
        <w:t>2</w:t>
      </w:r>
      <w:r>
        <w:t xml:space="preserve"> AI Pacific Cod </w:t>
      </w:r>
    </w:p>
    <w:p w14:paraId="4B3DCC67" w14:textId="77777777" w:rsidR="00464EE7" w:rsidRDefault="00464EE7" w:rsidP="00464EE7">
      <w:pPr>
        <w:pStyle w:val="Heading4"/>
      </w:pPr>
      <w:r>
        <w:t>SSC and Plan Team Comments</w:t>
      </w:r>
    </w:p>
    <w:p w14:paraId="35BB7FF9" w14:textId="71827450" w:rsidR="00052BF3" w:rsidRDefault="00505D71" w:rsidP="00505D71">
      <w:pPr>
        <w:pStyle w:val="ListParagraph"/>
        <w:numPr>
          <w:ilvl w:val="0"/>
          <w:numId w:val="15"/>
        </w:numPr>
        <w:rPr>
          <w:rFonts w:ascii="Times New Roman" w:hAnsi="Times New Roman" w:cs="Times New Roman"/>
        </w:rPr>
      </w:pPr>
      <w:r>
        <w:rPr>
          <w:rFonts w:ascii="Times New Roman" w:hAnsi="Times New Roman" w:cs="Times New Roman"/>
        </w:rPr>
        <w:t xml:space="preserve">The SSB recommends changing the point estimate of </w:t>
      </w:r>
      <w:r>
        <w:rPr>
          <w:rFonts w:ascii="Times New Roman" w:hAnsi="Times New Roman" w:cs="Times New Roman"/>
          <w:i/>
          <w:iCs/>
        </w:rPr>
        <w:t>M</w:t>
      </w:r>
      <w:r>
        <w:rPr>
          <w:rFonts w:ascii="Times New Roman" w:hAnsi="Times New Roman" w:cs="Times New Roman"/>
        </w:rPr>
        <w:t xml:space="preserve"> to 0.36 as in Jason Cope’s method. However, the assessment opted to estimate </w:t>
      </w:r>
      <w:r>
        <w:rPr>
          <w:rFonts w:ascii="Times New Roman" w:hAnsi="Times New Roman" w:cs="Times New Roman"/>
          <w:i/>
          <w:iCs/>
        </w:rPr>
        <w:t>M</w:t>
      </w:r>
      <w:r>
        <w:rPr>
          <w:rFonts w:ascii="Times New Roman" w:hAnsi="Times New Roman" w:cs="Times New Roman"/>
        </w:rPr>
        <w:t xml:space="preserve"> inside the assessment and without a prior,</w:t>
      </w:r>
    </w:p>
    <w:p w14:paraId="1C6EF213" w14:textId="1E943BFA" w:rsidR="0041559A" w:rsidRDefault="0041559A" w:rsidP="0041559A">
      <w:pPr>
        <w:pStyle w:val="ListParagraph"/>
        <w:numPr>
          <w:ilvl w:val="0"/>
          <w:numId w:val="15"/>
        </w:numPr>
        <w:rPr>
          <w:rFonts w:ascii="Times New Roman" w:hAnsi="Times New Roman" w:cs="Times New Roman"/>
        </w:rPr>
      </w:pPr>
      <w:r>
        <w:rPr>
          <w:rFonts w:ascii="Times New Roman" w:hAnsi="Times New Roman" w:cs="Times New Roman"/>
        </w:rPr>
        <w:t>Maturity was requested to be fit within the assessment model, but was opted to be estimated outside the model in this cycle,</w:t>
      </w:r>
    </w:p>
    <w:p w14:paraId="734E84AC" w14:textId="77777777" w:rsidR="006F4175" w:rsidRDefault="0041559A" w:rsidP="0041559A">
      <w:pPr>
        <w:pStyle w:val="ListParagraph"/>
        <w:numPr>
          <w:ilvl w:val="0"/>
          <w:numId w:val="15"/>
        </w:numPr>
        <w:rPr>
          <w:rFonts w:ascii="Times New Roman" w:hAnsi="Times New Roman" w:cs="Times New Roman"/>
        </w:rPr>
      </w:pPr>
      <w:r>
        <w:rPr>
          <w:rFonts w:ascii="Times New Roman" w:hAnsi="Times New Roman" w:cs="Times New Roman"/>
        </w:rPr>
        <w:lastRenderedPageBreak/>
        <w:t xml:space="preserve">The SSC recommended using the LL survey in the age-structured models, where this </w:t>
      </w:r>
      <w:r w:rsidR="006F4175">
        <w:rPr>
          <w:rFonts w:ascii="Times New Roman" w:hAnsi="Times New Roman" w:cs="Times New Roman"/>
        </w:rPr>
        <w:t>was used in the assessment during this cycle,</w:t>
      </w:r>
    </w:p>
    <w:p w14:paraId="660E83D0" w14:textId="677B9A43" w:rsidR="0041559A" w:rsidRPr="00FB0DC9" w:rsidRDefault="00873109" w:rsidP="00FB0DC9">
      <w:pPr>
        <w:pStyle w:val="ListParagraph"/>
        <w:numPr>
          <w:ilvl w:val="0"/>
          <w:numId w:val="15"/>
        </w:numPr>
        <w:rPr>
          <w:rFonts w:ascii="Times New Roman" w:hAnsi="Times New Roman" w:cs="Times New Roman"/>
        </w:rPr>
      </w:pPr>
      <w:r>
        <w:rPr>
          <w:rFonts w:ascii="Times New Roman" w:hAnsi="Times New Roman" w:cs="Times New Roman"/>
        </w:rPr>
        <w:t xml:space="preserve">The plan team recommended some data-weighting exercise and </w:t>
      </w:r>
      <w:proofErr w:type="spellStart"/>
      <w:r>
        <w:rPr>
          <w:rFonts w:ascii="Times New Roman" w:hAnsi="Times New Roman" w:cs="Times New Roman"/>
        </w:rPr>
        <w:t>sigmaR</w:t>
      </w:r>
      <w:proofErr w:type="spellEnd"/>
      <w:r>
        <w:rPr>
          <w:rFonts w:ascii="Times New Roman" w:hAnsi="Times New Roman" w:cs="Times New Roman"/>
        </w:rPr>
        <w:t xml:space="preserve"> being tuned, to which was employed in this assessment cycle (Francis and iterative tuning of </w:t>
      </w:r>
      <w:proofErr w:type="spellStart"/>
      <w:r>
        <w:rPr>
          <w:rFonts w:ascii="Times New Roman" w:hAnsi="Times New Roman" w:cs="Times New Roman"/>
        </w:rPr>
        <w:t>sigmaR</w:t>
      </w:r>
      <w:proofErr w:type="spellEnd"/>
      <w:r>
        <w:rPr>
          <w:rFonts w:ascii="Times New Roman" w:hAnsi="Times New Roman" w:cs="Times New Roman"/>
        </w:rPr>
        <w:t>)</w:t>
      </w:r>
      <w:r w:rsidR="006F4175" w:rsidRPr="00FB0DC9">
        <w:rPr>
          <w:rFonts w:ascii="Times New Roman" w:hAnsi="Times New Roman" w:cs="Times New Roman"/>
        </w:rPr>
        <w:t xml:space="preserve"> </w:t>
      </w:r>
    </w:p>
    <w:p w14:paraId="7529377D" w14:textId="77777777" w:rsidR="00052BF3" w:rsidRDefault="00052BF3" w:rsidP="00052BF3">
      <w:pPr>
        <w:pStyle w:val="Heading4"/>
      </w:pPr>
      <w:r>
        <w:t>Assessment Structure</w:t>
      </w:r>
    </w:p>
    <w:p w14:paraId="1326E007" w14:textId="0BF3173D" w:rsidR="002616E8" w:rsidRDefault="00052BF3" w:rsidP="007D63A9">
      <w:pPr>
        <w:pStyle w:val="Heading5"/>
      </w:pPr>
      <w:r>
        <w:t>Data</w:t>
      </w:r>
    </w:p>
    <w:p w14:paraId="01E09F52" w14:textId="7B01F518" w:rsidR="00556701" w:rsidRDefault="002616E8" w:rsidP="00556701">
      <w:pPr>
        <w:rPr>
          <w:rFonts w:ascii="Times New Roman" w:hAnsi="Times New Roman" w:cs="Times New Roman"/>
        </w:rPr>
      </w:pPr>
      <w:r>
        <w:rPr>
          <w:rFonts w:ascii="Times New Roman" w:hAnsi="Times New Roman" w:cs="Times New Roman"/>
        </w:rPr>
        <w:t>In the 2022 AI Pacific Cod assessment, two age-</w:t>
      </w:r>
      <w:r w:rsidR="00D45C67">
        <w:rPr>
          <w:rFonts w:ascii="Times New Roman" w:hAnsi="Times New Roman" w:cs="Times New Roman"/>
        </w:rPr>
        <w:t>structured</w:t>
      </w:r>
      <w:r>
        <w:rPr>
          <w:rFonts w:ascii="Times New Roman" w:hAnsi="Times New Roman" w:cs="Times New Roman"/>
        </w:rPr>
        <w:t xml:space="preserve"> assessments are brought forward</w:t>
      </w:r>
      <w:r w:rsidR="00412DAB">
        <w:rPr>
          <w:rFonts w:ascii="Times New Roman" w:hAnsi="Times New Roman" w:cs="Times New Roman"/>
        </w:rPr>
        <w:t xml:space="preserve"> </w:t>
      </w:r>
      <w:r w:rsidR="00412DAB" w:rsidRPr="00E64B84">
        <w:rPr>
          <w:rFonts w:ascii="Times New Roman" w:hAnsi="Times New Roman" w:cs="Times New Roman"/>
          <w:b/>
          <w:bCs/>
          <w:i/>
          <w:iCs/>
        </w:rPr>
        <w:t>(all data without LL survey</w:t>
      </w:r>
      <w:r w:rsidR="00E417D6">
        <w:rPr>
          <w:rFonts w:ascii="Times New Roman" w:hAnsi="Times New Roman" w:cs="Times New Roman"/>
          <w:b/>
          <w:bCs/>
          <w:i/>
          <w:iCs/>
        </w:rPr>
        <w:t xml:space="preserve"> and combined fishery</w:t>
      </w:r>
      <w:r w:rsidR="00412DAB" w:rsidRPr="00E64B84">
        <w:rPr>
          <w:rFonts w:ascii="Times New Roman" w:hAnsi="Times New Roman" w:cs="Times New Roman"/>
          <w:b/>
          <w:bCs/>
          <w:i/>
          <w:iCs/>
        </w:rPr>
        <w:t>, another with all data including LL survey</w:t>
      </w:r>
      <w:r w:rsidR="00920E74">
        <w:rPr>
          <w:rFonts w:ascii="Times New Roman" w:hAnsi="Times New Roman" w:cs="Times New Roman"/>
          <w:b/>
          <w:bCs/>
          <w:i/>
          <w:iCs/>
        </w:rPr>
        <w:t xml:space="preserve"> but disaggregated fisheries</w:t>
      </w:r>
      <w:r w:rsidR="00412DAB" w:rsidRPr="00E64B84">
        <w:rPr>
          <w:rFonts w:ascii="Times New Roman" w:hAnsi="Times New Roman" w:cs="Times New Roman"/>
          <w:b/>
          <w:bCs/>
          <w:i/>
          <w:iCs/>
        </w:rPr>
        <w:t>)</w:t>
      </w:r>
      <w:r w:rsidR="00412DAB">
        <w:rPr>
          <w:rFonts w:ascii="Times New Roman" w:hAnsi="Times New Roman" w:cs="Times New Roman"/>
        </w:rPr>
        <w:t>.</w:t>
      </w:r>
      <w:r>
        <w:rPr>
          <w:rFonts w:ascii="Times New Roman" w:hAnsi="Times New Roman" w:cs="Times New Roman"/>
        </w:rPr>
        <w:t xml:space="preserve"> A tier 5 biomass-based index assessment is also brought forward. </w:t>
      </w:r>
      <w:r w:rsidR="00556701">
        <w:rPr>
          <w:rFonts w:ascii="Times New Roman" w:hAnsi="Times New Roman" w:cs="Times New Roman"/>
        </w:rPr>
        <w:t xml:space="preserve">The age-structured assessment models </w:t>
      </w:r>
      <w:proofErr w:type="gramStart"/>
      <w:r w:rsidR="00556701">
        <w:rPr>
          <w:rFonts w:ascii="Times New Roman" w:hAnsi="Times New Roman" w:cs="Times New Roman"/>
        </w:rPr>
        <w:t>uses</w:t>
      </w:r>
      <w:proofErr w:type="gramEnd"/>
      <w:r w:rsidR="00556701">
        <w:rPr>
          <w:rFonts w:ascii="Times New Roman" w:hAnsi="Times New Roman" w:cs="Times New Roman"/>
        </w:rPr>
        <w:t xml:space="preserve"> the following datasets:</w:t>
      </w:r>
    </w:p>
    <w:p w14:paraId="214CC2F7" w14:textId="2FE0142E" w:rsidR="00556701" w:rsidRDefault="00556701" w:rsidP="00556701">
      <w:pPr>
        <w:pStyle w:val="ListParagraph"/>
        <w:numPr>
          <w:ilvl w:val="0"/>
          <w:numId w:val="10"/>
        </w:numPr>
        <w:rPr>
          <w:rFonts w:ascii="Times New Roman" w:hAnsi="Times New Roman" w:cs="Times New Roman"/>
        </w:rPr>
      </w:pPr>
      <w:r>
        <w:rPr>
          <w:rFonts w:ascii="Times New Roman" w:hAnsi="Times New Roman" w:cs="Times New Roman"/>
        </w:rPr>
        <w:t>Fishery catch (1991 – 202</w:t>
      </w:r>
      <w:r w:rsidR="007725CC">
        <w:rPr>
          <w:rFonts w:ascii="Times New Roman" w:hAnsi="Times New Roman" w:cs="Times New Roman"/>
        </w:rPr>
        <w:t>2</w:t>
      </w:r>
      <w:r>
        <w:rPr>
          <w:rFonts w:ascii="Times New Roman" w:hAnsi="Times New Roman" w:cs="Times New Roman"/>
        </w:rPr>
        <w:t>)</w:t>
      </w:r>
      <w:r w:rsidR="00D85A63">
        <w:rPr>
          <w:rFonts w:ascii="Times New Roman" w:hAnsi="Times New Roman" w:cs="Times New Roman"/>
        </w:rPr>
        <w:t>,</w:t>
      </w:r>
    </w:p>
    <w:p w14:paraId="18E03DB9" w14:textId="4E3E7560" w:rsidR="00556701" w:rsidRDefault="00556701" w:rsidP="00556701">
      <w:pPr>
        <w:pStyle w:val="ListParagraph"/>
        <w:numPr>
          <w:ilvl w:val="0"/>
          <w:numId w:val="10"/>
        </w:numPr>
        <w:rPr>
          <w:rFonts w:ascii="Times New Roman" w:hAnsi="Times New Roman" w:cs="Times New Roman"/>
        </w:rPr>
      </w:pPr>
      <w:r>
        <w:rPr>
          <w:rFonts w:ascii="Times New Roman" w:hAnsi="Times New Roman" w:cs="Times New Roman"/>
        </w:rPr>
        <w:t>Fishery size compositions (1991 – 20</w:t>
      </w:r>
      <w:r w:rsidR="007725CC">
        <w:rPr>
          <w:rFonts w:ascii="Times New Roman" w:hAnsi="Times New Roman" w:cs="Times New Roman"/>
        </w:rPr>
        <w:t>2</w:t>
      </w:r>
      <w:r>
        <w:rPr>
          <w:rFonts w:ascii="Times New Roman" w:hAnsi="Times New Roman" w:cs="Times New Roman"/>
        </w:rPr>
        <w:t>1)</w:t>
      </w:r>
    </w:p>
    <w:p w14:paraId="0310239E" w14:textId="1C6B24E9" w:rsidR="001030C0" w:rsidRDefault="001030C0" w:rsidP="00556701">
      <w:pPr>
        <w:pStyle w:val="ListParagraph"/>
        <w:numPr>
          <w:ilvl w:val="0"/>
          <w:numId w:val="10"/>
        </w:numPr>
        <w:rPr>
          <w:rFonts w:ascii="Times New Roman" w:hAnsi="Times New Roman" w:cs="Times New Roman"/>
        </w:rPr>
      </w:pPr>
      <w:r>
        <w:rPr>
          <w:rFonts w:ascii="Times New Roman" w:hAnsi="Times New Roman" w:cs="Times New Roman"/>
        </w:rPr>
        <w:t xml:space="preserve">Age composition data from the fishery </w:t>
      </w:r>
      <w:r w:rsidR="004B0164">
        <w:rPr>
          <w:rFonts w:ascii="Times New Roman" w:hAnsi="Times New Roman" w:cs="Times New Roman"/>
        </w:rPr>
        <w:t>(2020 – 202</w:t>
      </w:r>
      <w:r w:rsidR="0098316B">
        <w:rPr>
          <w:rFonts w:ascii="Times New Roman" w:hAnsi="Times New Roman" w:cs="Times New Roman"/>
        </w:rPr>
        <w:t>1</w:t>
      </w:r>
      <w:r w:rsidR="004B0164">
        <w:rPr>
          <w:rFonts w:ascii="Times New Roman" w:hAnsi="Times New Roman" w:cs="Times New Roman"/>
        </w:rPr>
        <w:t>)</w:t>
      </w:r>
      <w:r w:rsidR="00873965">
        <w:rPr>
          <w:rFonts w:ascii="Times New Roman" w:hAnsi="Times New Roman" w:cs="Times New Roman"/>
        </w:rPr>
        <w:t>,</w:t>
      </w:r>
    </w:p>
    <w:p w14:paraId="6DACB154" w14:textId="38A32400" w:rsidR="00556701" w:rsidRDefault="00556701" w:rsidP="00556701">
      <w:pPr>
        <w:pStyle w:val="ListParagraph"/>
        <w:numPr>
          <w:ilvl w:val="0"/>
          <w:numId w:val="10"/>
        </w:numPr>
        <w:rPr>
          <w:rFonts w:ascii="Times New Roman" w:hAnsi="Times New Roman" w:cs="Times New Roman"/>
        </w:rPr>
      </w:pPr>
      <w:r>
        <w:rPr>
          <w:rFonts w:ascii="Times New Roman" w:hAnsi="Times New Roman" w:cs="Times New Roman"/>
        </w:rPr>
        <w:t xml:space="preserve">Biomass index from BTS survey (biennial and triennial, most recent = </w:t>
      </w:r>
      <w:r w:rsidR="005F2A9C">
        <w:rPr>
          <w:rFonts w:ascii="Times New Roman" w:hAnsi="Times New Roman" w:cs="Times New Roman"/>
        </w:rPr>
        <w:t>2022</w:t>
      </w:r>
      <w:r>
        <w:rPr>
          <w:rFonts w:ascii="Times New Roman" w:hAnsi="Times New Roman" w:cs="Times New Roman"/>
        </w:rPr>
        <w:t>; more during summer months, smaller fish),</w:t>
      </w:r>
    </w:p>
    <w:p w14:paraId="151BDC87" w14:textId="427301CD" w:rsidR="00556701" w:rsidRDefault="00556701" w:rsidP="00556701">
      <w:pPr>
        <w:pStyle w:val="ListParagraph"/>
        <w:numPr>
          <w:ilvl w:val="0"/>
          <w:numId w:val="10"/>
        </w:numPr>
        <w:rPr>
          <w:rFonts w:ascii="Times New Roman" w:hAnsi="Times New Roman" w:cs="Times New Roman"/>
        </w:rPr>
      </w:pPr>
      <w:r>
        <w:rPr>
          <w:rFonts w:ascii="Times New Roman" w:hAnsi="Times New Roman" w:cs="Times New Roman"/>
        </w:rPr>
        <w:t>Age composition from BTS survey (biennial and triennial, most recent = 2018)</w:t>
      </w:r>
      <w:r w:rsidR="00D85A63">
        <w:rPr>
          <w:rFonts w:ascii="Times New Roman" w:hAnsi="Times New Roman" w:cs="Times New Roman"/>
        </w:rPr>
        <w:t>,</w:t>
      </w:r>
    </w:p>
    <w:p w14:paraId="1BA73F65" w14:textId="447683AD" w:rsidR="00D85A63" w:rsidRDefault="00D85A63" w:rsidP="00556701">
      <w:pPr>
        <w:pStyle w:val="ListParagraph"/>
        <w:numPr>
          <w:ilvl w:val="0"/>
          <w:numId w:val="10"/>
        </w:numPr>
        <w:rPr>
          <w:rFonts w:ascii="Times New Roman" w:hAnsi="Times New Roman" w:cs="Times New Roman"/>
        </w:rPr>
      </w:pPr>
      <w:r>
        <w:rPr>
          <w:rFonts w:ascii="Times New Roman" w:hAnsi="Times New Roman" w:cs="Times New Roman"/>
        </w:rPr>
        <w:t>Abundance index from LL Survey (biennial, most recent = 2022),</w:t>
      </w:r>
    </w:p>
    <w:p w14:paraId="3417B51F" w14:textId="1C90121E" w:rsidR="00D85A63" w:rsidRDefault="00D85A63" w:rsidP="00556701">
      <w:pPr>
        <w:pStyle w:val="ListParagraph"/>
        <w:numPr>
          <w:ilvl w:val="0"/>
          <w:numId w:val="10"/>
        </w:numPr>
        <w:rPr>
          <w:rFonts w:ascii="Times New Roman" w:hAnsi="Times New Roman" w:cs="Times New Roman"/>
        </w:rPr>
      </w:pPr>
      <w:r>
        <w:rPr>
          <w:rFonts w:ascii="Times New Roman" w:hAnsi="Times New Roman" w:cs="Times New Roman"/>
        </w:rPr>
        <w:t>Size composition data from LL Survey (biennial, most recent = 2022)</w:t>
      </w:r>
    </w:p>
    <w:p w14:paraId="5B756EA0" w14:textId="77777777" w:rsidR="00556701" w:rsidRPr="00556701" w:rsidRDefault="00556701" w:rsidP="00556701"/>
    <w:p w14:paraId="60098C52" w14:textId="78F5BABA" w:rsidR="004F4CFE" w:rsidRDefault="00052BF3" w:rsidP="00F80261">
      <w:pPr>
        <w:pStyle w:val="Heading5"/>
      </w:pPr>
      <w:r>
        <w:t>Model Structure</w:t>
      </w:r>
    </w:p>
    <w:p w14:paraId="217D55B6" w14:textId="0AAF01A2" w:rsidR="001E61D3" w:rsidRPr="00586812" w:rsidRDefault="001E61D3" w:rsidP="001E61D3">
      <w:pPr>
        <w:rPr>
          <w:rFonts w:ascii="Times New Roman" w:hAnsi="Times New Roman" w:cs="Times New Roman"/>
        </w:rPr>
      </w:pPr>
      <w:r w:rsidRPr="00586812">
        <w:rPr>
          <w:rFonts w:ascii="Times New Roman" w:hAnsi="Times New Roman" w:cs="Times New Roman"/>
        </w:rPr>
        <w:t>As noted above, two age-structured models are presented. These are:</w:t>
      </w:r>
    </w:p>
    <w:p w14:paraId="4DA32257" w14:textId="77FCFD2B" w:rsidR="001E61D3" w:rsidRPr="00586812" w:rsidRDefault="001E61D3" w:rsidP="001E61D3">
      <w:pPr>
        <w:pStyle w:val="ListParagraph"/>
        <w:numPr>
          <w:ilvl w:val="0"/>
          <w:numId w:val="14"/>
        </w:numPr>
        <w:rPr>
          <w:rFonts w:ascii="Times New Roman" w:hAnsi="Times New Roman" w:cs="Times New Roman"/>
        </w:rPr>
      </w:pPr>
      <w:r w:rsidRPr="00586812">
        <w:rPr>
          <w:rFonts w:ascii="Times New Roman" w:hAnsi="Times New Roman" w:cs="Times New Roman"/>
        </w:rPr>
        <w:t>Model 22.0, where the fisheries are combined and the length frequency data are weighted by catch, season, gear, and area, and also uses the BTS Trawl Survey</w:t>
      </w:r>
      <w:r w:rsidR="00AD2AB2">
        <w:rPr>
          <w:rFonts w:ascii="Times New Roman" w:hAnsi="Times New Roman" w:cs="Times New Roman"/>
        </w:rPr>
        <w:t xml:space="preserve"> (164 parameters)</w:t>
      </w:r>
      <w:r w:rsidRPr="00586812">
        <w:rPr>
          <w:rFonts w:ascii="Times New Roman" w:hAnsi="Times New Roman" w:cs="Times New Roman"/>
        </w:rPr>
        <w:t>,</w:t>
      </w:r>
    </w:p>
    <w:p w14:paraId="25CF98A5" w14:textId="2275F79A" w:rsidR="001E61D3" w:rsidRPr="00586812" w:rsidRDefault="001E61D3" w:rsidP="001E61D3">
      <w:pPr>
        <w:pStyle w:val="ListParagraph"/>
        <w:numPr>
          <w:ilvl w:val="0"/>
          <w:numId w:val="14"/>
        </w:numPr>
        <w:rPr>
          <w:rFonts w:ascii="Times New Roman" w:hAnsi="Times New Roman" w:cs="Times New Roman"/>
        </w:rPr>
      </w:pPr>
      <w:r w:rsidRPr="00586812">
        <w:rPr>
          <w:rFonts w:ascii="Times New Roman" w:hAnsi="Times New Roman" w:cs="Times New Roman"/>
        </w:rPr>
        <w:t>Model 22.1, where fisheries are disaggregated and uses both the BTS Trawl Survey and the LL Survey</w:t>
      </w:r>
      <w:r w:rsidR="002636D9">
        <w:rPr>
          <w:rFonts w:ascii="Times New Roman" w:hAnsi="Times New Roman" w:cs="Times New Roman"/>
        </w:rPr>
        <w:t xml:space="preserve"> (274 parameters)</w:t>
      </w:r>
      <w:r w:rsidRPr="00586812">
        <w:rPr>
          <w:rFonts w:ascii="Times New Roman" w:hAnsi="Times New Roman" w:cs="Times New Roman"/>
        </w:rPr>
        <w:t>.</w:t>
      </w:r>
    </w:p>
    <w:p w14:paraId="3FD3F248" w14:textId="77777777" w:rsidR="00706233" w:rsidRDefault="00706233" w:rsidP="00761898">
      <w:pPr>
        <w:rPr>
          <w:rFonts w:ascii="Times New Roman" w:hAnsi="Times New Roman" w:cs="Times New Roman"/>
        </w:rPr>
      </w:pPr>
    </w:p>
    <w:p w14:paraId="209132A6" w14:textId="0A1EA8A6" w:rsidR="001E61D3" w:rsidRPr="00CF5215" w:rsidRDefault="00761898" w:rsidP="00761898">
      <w:pPr>
        <w:rPr>
          <w:rFonts w:ascii="Times New Roman" w:hAnsi="Times New Roman" w:cs="Times New Roman"/>
        </w:rPr>
      </w:pPr>
      <w:r w:rsidRPr="00586812">
        <w:rPr>
          <w:rFonts w:ascii="Times New Roman" w:hAnsi="Times New Roman" w:cs="Times New Roman"/>
        </w:rPr>
        <w:t xml:space="preserve">In these models, they are </w:t>
      </w:r>
      <w:r w:rsidR="001B4DDE" w:rsidRPr="00586812">
        <w:rPr>
          <w:rFonts w:ascii="Times New Roman" w:hAnsi="Times New Roman" w:cs="Times New Roman"/>
        </w:rPr>
        <w:t>single sex</w:t>
      </w:r>
      <w:r w:rsidRPr="00586812">
        <w:rPr>
          <w:rFonts w:ascii="Times New Roman" w:hAnsi="Times New Roman" w:cs="Times New Roman"/>
        </w:rPr>
        <w:t xml:space="preserve">, with growth estimated </w:t>
      </w:r>
      <w:r w:rsidRPr="00586812">
        <w:rPr>
          <w:rFonts w:ascii="Times New Roman" w:hAnsi="Times New Roman" w:cs="Times New Roman"/>
          <w:i/>
          <w:iCs/>
        </w:rPr>
        <w:t>within</w:t>
      </w:r>
      <w:r w:rsidRPr="00586812">
        <w:rPr>
          <w:rFonts w:ascii="Times New Roman" w:hAnsi="Times New Roman" w:cs="Times New Roman"/>
        </w:rPr>
        <w:t xml:space="preserve"> the model, </w:t>
      </w:r>
      <w:r w:rsidR="001B4DDE">
        <w:rPr>
          <w:rFonts w:ascii="Times New Roman" w:hAnsi="Times New Roman" w:cs="Times New Roman"/>
        </w:rPr>
        <w:t xml:space="preserve">an ageing-error matrix is incorporated, </w:t>
      </w:r>
      <w:r w:rsidR="00120E9D">
        <w:rPr>
          <w:rFonts w:ascii="Times New Roman" w:hAnsi="Times New Roman" w:cs="Times New Roman"/>
        </w:rPr>
        <w:t xml:space="preserve">fishing mortality, recruitment, selectivity, and catchability are estimated within the model, </w:t>
      </w:r>
      <w:r w:rsidR="00CF5215">
        <w:rPr>
          <w:rFonts w:ascii="Times New Roman" w:hAnsi="Times New Roman" w:cs="Times New Roman"/>
        </w:rPr>
        <w:t xml:space="preserve">natural mortality is also estimated </w:t>
      </w:r>
      <w:r w:rsidR="00CF5215">
        <w:rPr>
          <w:rFonts w:ascii="Times New Roman" w:hAnsi="Times New Roman" w:cs="Times New Roman"/>
          <w:i/>
          <w:iCs/>
        </w:rPr>
        <w:t xml:space="preserve">within </w:t>
      </w:r>
      <w:r w:rsidR="00CF5215">
        <w:rPr>
          <w:rFonts w:ascii="Times New Roman" w:hAnsi="Times New Roman" w:cs="Times New Roman"/>
        </w:rPr>
        <w:t>the model</w:t>
      </w:r>
      <w:r w:rsidR="008B5234">
        <w:rPr>
          <w:rFonts w:ascii="Times New Roman" w:hAnsi="Times New Roman" w:cs="Times New Roman"/>
        </w:rPr>
        <w:t xml:space="preserve"> (presumably with a prior)</w:t>
      </w:r>
      <w:r w:rsidR="00CF5215">
        <w:rPr>
          <w:rFonts w:ascii="Times New Roman" w:hAnsi="Times New Roman" w:cs="Times New Roman"/>
        </w:rPr>
        <w:t xml:space="preserve">, and the trawl survey has a prior of 1 for catchability. </w:t>
      </w:r>
      <w:r w:rsidR="00DB54DA">
        <w:rPr>
          <w:rFonts w:ascii="Times New Roman" w:hAnsi="Times New Roman" w:cs="Times New Roman"/>
        </w:rPr>
        <w:t>It appears that the standard deviation of the catchability prior is at 0.01, and thus is essentially fixed in the assessment. Additionally</w:t>
      </w:r>
      <w:r w:rsidR="00CF5215">
        <w:rPr>
          <w:rFonts w:ascii="Times New Roman" w:hAnsi="Times New Roman" w:cs="Times New Roman"/>
        </w:rPr>
        <w:t>, the maturity curve is estimated outside the model using observer data.</w:t>
      </w:r>
      <w:r w:rsidR="001A4A76">
        <w:rPr>
          <w:rFonts w:ascii="Times New Roman" w:hAnsi="Times New Roman" w:cs="Times New Roman"/>
        </w:rPr>
        <w:t xml:space="preserve"> Additionally, these models were weighted using Francis-reweighting. </w:t>
      </w:r>
      <w:r w:rsidR="00BB4CEA">
        <w:rPr>
          <w:rFonts w:ascii="Times New Roman" w:hAnsi="Times New Roman" w:cs="Times New Roman"/>
        </w:rPr>
        <w:t xml:space="preserve">However, no weights from Francis-reweighting are provided, which makes it </w:t>
      </w:r>
      <w:r w:rsidR="00606EBE">
        <w:rPr>
          <w:rFonts w:ascii="Times New Roman" w:hAnsi="Times New Roman" w:cs="Times New Roman"/>
        </w:rPr>
        <w:t>impossible</w:t>
      </w:r>
      <w:r w:rsidR="00BB4CEA">
        <w:rPr>
          <w:rFonts w:ascii="Times New Roman" w:hAnsi="Times New Roman" w:cs="Times New Roman"/>
        </w:rPr>
        <w:t xml:space="preserve"> to </w:t>
      </w:r>
      <w:r w:rsidR="00107464">
        <w:rPr>
          <w:rFonts w:ascii="Times New Roman" w:hAnsi="Times New Roman" w:cs="Times New Roman"/>
        </w:rPr>
        <w:t>know</w:t>
      </w:r>
      <w:r w:rsidR="00BB4CEA">
        <w:rPr>
          <w:rFonts w:ascii="Times New Roman" w:hAnsi="Times New Roman" w:cs="Times New Roman"/>
        </w:rPr>
        <w:t xml:space="preserve"> which data sources are being up or down-weighted. </w:t>
      </w:r>
    </w:p>
    <w:p w14:paraId="46163F68" w14:textId="77777777" w:rsidR="001E61D3" w:rsidRDefault="001E61D3" w:rsidP="001E61D3"/>
    <w:p w14:paraId="1AB4F9CF" w14:textId="20D8CE16" w:rsidR="00706233" w:rsidRDefault="00706233" w:rsidP="001E61D3">
      <w:pPr>
        <w:rPr>
          <w:rFonts w:ascii="Times New Roman" w:hAnsi="Times New Roman" w:cs="Times New Roman"/>
        </w:rPr>
      </w:pPr>
      <w:r w:rsidRPr="002E0F19">
        <w:rPr>
          <w:rFonts w:ascii="Times New Roman" w:hAnsi="Times New Roman" w:cs="Times New Roman"/>
        </w:rPr>
        <w:t xml:space="preserve">For selectivity, </w:t>
      </w:r>
      <w:r w:rsidR="00C7072C" w:rsidRPr="002E0F19">
        <w:rPr>
          <w:rFonts w:ascii="Times New Roman" w:hAnsi="Times New Roman" w:cs="Times New Roman"/>
        </w:rPr>
        <w:t xml:space="preserve">all fisheries and surveys were fit using a </w:t>
      </w:r>
      <w:r w:rsidR="00E02500" w:rsidRPr="002E0F19">
        <w:rPr>
          <w:rFonts w:ascii="Times New Roman" w:hAnsi="Times New Roman" w:cs="Times New Roman"/>
        </w:rPr>
        <w:t>double normal</w:t>
      </w:r>
      <w:r w:rsidR="00A147E6" w:rsidRPr="002E0F19">
        <w:rPr>
          <w:rFonts w:ascii="Times New Roman" w:hAnsi="Times New Roman" w:cs="Times New Roman"/>
        </w:rPr>
        <w:t>.</w:t>
      </w:r>
      <w:r w:rsidR="00FE086B" w:rsidRPr="002E0F19">
        <w:rPr>
          <w:rFonts w:ascii="Times New Roman" w:hAnsi="Times New Roman" w:cs="Times New Roman"/>
        </w:rPr>
        <w:t xml:space="preserve"> For most fisheries and surveys, the double normal reached an upper bound so the </w:t>
      </w:r>
      <w:r w:rsidR="00E420B7" w:rsidRPr="002E0F19">
        <w:rPr>
          <w:rFonts w:ascii="Times New Roman" w:hAnsi="Times New Roman" w:cs="Times New Roman"/>
        </w:rPr>
        <w:t>descending</w:t>
      </w:r>
      <w:r w:rsidR="00FE086B" w:rsidRPr="002E0F19">
        <w:rPr>
          <w:rFonts w:ascii="Times New Roman" w:hAnsi="Times New Roman" w:cs="Times New Roman"/>
        </w:rPr>
        <w:t xml:space="preserve"> limb was fixed to resemble logistic selectivity. However, for the LL survey, the descending limb was </w:t>
      </w:r>
      <w:r w:rsidR="00936948" w:rsidRPr="002E0F19">
        <w:rPr>
          <w:rFonts w:ascii="Times New Roman" w:hAnsi="Times New Roman" w:cs="Times New Roman"/>
        </w:rPr>
        <w:t>estimated</w:t>
      </w:r>
      <w:r w:rsidR="00FE086B" w:rsidRPr="002E0F19">
        <w:rPr>
          <w:rFonts w:ascii="Times New Roman" w:hAnsi="Times New Roman" w:cs="Times New Roman"/>
        </w:rPr>
        <w:t xml:space="preserve"> and was dome-shaped </w:t>
      </w:r>
      <w:r w:rsidR="00C7072C" w:rsidRPr="002E0F19">
        <w:rPr>
          <w:rFonts w:ascii="Times New Roman" w:hAnsi="Times New Roman" w:cs="Times New Roman"/>
        </w:rPr>
        <w:t xml:space="preserve">due to a lower proportion of older fish caught. </w:t>
      </w:r>
    </w:p>
    <w:p w14:paraId="76D42504" w14:textId="77777777" w:rsidR="002E0F19" w:rsidRDefault="002E0F19" w:rsidP="001E61D3">
      <w:pPr>
        <w:rPr>
          <w:rFonts w:ascii="Times New Roman" w:hAnsi="Times New Roman" w:cs="Times New Roman"/>
        </w:rPr>
      </w:pPr>
    </w:p>
    <w:p w14:paraId="7A1367C2" w14:textId="104B48D2" w:rsidR="002E0F19" w:rsidRDefault="002E0F19" w:rsidP="001E61D3">
      <w:pPr>
        <w:rPr>
          <w:rFonts w:ascii="Times New Roman" w:hAnsi="Times New Roman" w:cs="Times New Roman"/>
        </w:rPr>
      </w:pPr>
      <w:r>
        <w:rPr>
          <w:rFonts w:ascii="Times New Roman" w:hAnsi="Times New Roman" w:cs="Times New Roman"/>
        </w:rPr>
        <w:t xml:space="preserve">With respect to natural mortality, the document says that it was estimated within the </w:t>
      </w:r>
      <w:proofErr w:type="gramStart"/>
      <w:r>
        <w:rPr>
          <w:rFonts w:ascii="Times New Roman" w:hAnsi="Times New Roman" w:cs="Times New Roman"/>
        </w:rPr>
        <w:t>model, but</w:t>
      </w:r>
      <w:proofErr w:type="gramEnd"/>
      <w:r>
        <w:rPr>
          <w:rFonts w:ascii="Times New Roman" w:hAnsi="Times New Roman" w:cs="Times New Roman"/>
        </w:rPr>
        <w:t xml:space="preserve"> provides no detail on whether a prior was used. In terms of the recruitment standard deviation, this was tuned iteratively, following methods of Thompson et al. (2008). </w:t>
      </w:r>
    </w:p>
    <w:p w14:paraId="64D28923" w14:textId="77777777" w:rsidR="0006788D" w:rsidRDefault="0006788D" w:rsidP="001E61D3">
      <w:pPr>
        <w:rPr>
          <w:rFonts w:ascii="Times New Roman" w:hAnsi="Times New Roman" w:cs="Times New Roman"/>
        </w:rPr>
      </w:pPr>
    </w:p>
    <w:p w14:paraId="728601EC" w14:textId="30A4BF48" w:rsidR="0006788D" w:rsidRPr="00BA5343" w:rsidRDefault="0006788D" w:rsidP="00BA5343">
      <w:pPr>
        <w:pStyle w:val="Heading5"/>
      </w:pPr>
      <w:r>
        <w:lastRenderedPageBreak/>
        <w:t xml:space="preserve">Model </w:t>
      </w:r>
      <w:r w:rsidR="00185C24">
        <w:t>Results</w:t>
      </w:r>
    </w:p>
    <w:p w14:paraId="5E9B2A36" w14:textId="1C49C205" w:rsidR="001E384C" w:rsidRDefault="005C33EB" w:rsidP="001E61D3">
      <w:pPr>
        <w:rPr>
          <w:rFonts w:ascii="Times New Roman" w:hAnsi="Times New Roman" w:cs="Times New Roman"/>
        </w:rPr>
      </w:pPr>
      <w:r>
        <w:rPr>
          <w:rFonts w:ascii="Times New Roman" w:hAnsi="Times New Roman" w:cs="Times New Roman"/>
        </w:rPr>
        <w:t>The combined fleet model (22.0) fit the trawl survey biomass estimate much better than the disaggregated fleet model (22.1), but both models generally fell within the confidence intervals.</w:t>
      </w:r>
      <w:r w:rsidR="00414967">
        <w:rPr>
          <w:rFonts w:ascii="Times New Roman" w:hAnsi="Times New Roman" w:cs="Times New Roman"/>
        </w:rPr>
        <w:t xml:space="preserve"> I </w:t>
      </w:r>
      <w:r w:rsidR="001F3469">
        <w:rPr>
          <w:rFonts w:ascii="Times New Roman" w:hAnsi="Times New Roman" w:cs="Times New Roman"/>
        </w:rPr>
        <w:t>believe</w:t>
      </w:r>
      <w:r w:rsidR="00414967">
        <w:rPr>
          <w:rFonts w:ascii="Times New Roman" w:hAnsi="Times New Roman" w:cs="Times New Roman"/>
        </w:rPr>
        <w:t xml:space="preserve"> that there is model instability and confounding caused by </w:t>
      </w:r>
      <w:r w:rsidR="003B131C">
        <w:rPr>
          <w:rFonts w:ascii="Times New Roman" w:hAnsi="Times New Roman" w:cs="Times New Roman"/>
        </w:rPr>
        <w:t>the number of parameters estimated by the disaggregated fleet model (22.1)</w:t>
      </w:r>
      <w:r w:rsidR="001F3469">
        <w:rPr>
          <w:rFonts w:ascii="Times New Roman" w:hAnsi="Times New Roman" w:cs="Times New Roman"/>
        </w:rPr>
        <w:t xml:space="preserve">, resulting in poor survey index fits as well as </w:t>
      </w:r>
      <w:r w:rsidR="00AE2EEB">
        <w:rPr>
          <w:rFonts w:ascii="Times New Roman" w:hAnsi="Times New Roman" w:cs="Times New Roman"/>
        </w:rPr>
        <w:t xml:space="preserve">unreasonable </w:t>
      </w:r>
      <w:r w:rsidR="007E6E26">
        <w:rPr>
          <w:rFonts w:ascii="Times New Roman" w:hAnsi="Times New Roman" w:cs="Times New Roman"/>
        </w:rPr>
        <w:t>estimates</w:t>
      </w:r>
      <w:r w:rsidR="00AE2EEB">
        <w:rPr>
          <w:rFonts w:ascii="Times New Roman" w:hAnsi="Times New Roman" w:cs="Times New Roman"/>
        </w:rPr>
        <w:t xml:space="preserve"> of catchability when estimated without a strong prior. </w:t>
      </w:r>
    </w:p>
    <w:p w14:paraId="76031260" w14:textId="77777777" w:rsidR="00424645" w:rsidRDefault="00424645" w:rsidP="001E61D3">
      <w:pPr>
        <w:rPr>
          <w:rFonts w:ascii="Times New Roman" w:hAnsi="Times New Roman" w:cs="Times New Roman"/>
        </w:rPr>
      </w:pPr>
    </w:p>
    <w:p w14:paraId="603120F5" w14:textId="4B3AD2F0" w:rsidR="00424645" w:rsidRDefault="00424645" w:rsidP="001E61D3">
      <w:pPr>
        <w:rPr>
          <w:rFonts w:ascii="Times New Roman" w:hAnsi="Times New Roman" w:cs="Times New Roman"/>
        </w:rPr>
      </w:pPr>
      <w:r>
        <w:rPr>
          <w:rFonts w:ascii="Times New Roman" w:hAnsi="Times New Roman" w:cs="Times New Roman"/>
        </w:rPr>
        <w:t xml:space="preserve">Likelihood profiles </w:t>
      </w:r>
      <w:r w:rsidR="0034500F">
        <w:rPr>
          <w:rFonts w:ascii="Times New Roman" w:hAnsi="Times New Roman" w:cs="Times New Roman"/>
        </w:rPr>
        <w:t xml:space="preserve">were constructed and profiled across R0. </w:t>
      </w:r>
      <w:r w:rsidR="0019428B">
        <w:rPr>
          <w:rFonts w:ascii="Times New Roman" w:hAnsi="Times New Roman" w:cs="Times New Roman"/>
        </w:rPr>
        <w:t xml:space="preserve">In general, for model 22.0, the </w:t>
      </w:r>
      <w:r w:rsidR="00593824">
        <w:rPr>
          <w:rFonts w:ascii="Times New Roman" w:hAnsi="Times New Roman" w:cs="Times New Roman"/>
        </w:rPr>
        <w:t xml:space="preserve">likelihood </w:t>
      </w:r>
      <w:r w:rsidR="00F5635D">
        <w:rPr>
          <w:rFonts w:ascii="Times New Roman" w:hAnsi="Times New Roman" w:cs="Times New Roman"/>
        </w:rPr>
        <w:t>profile</w:t>
      </w:r>
      <w:r w:rsidR="00593824">
        <w:rPr>
          <w:rFonts w:ascii="Times New Roman" w:hAnsi="Times New Roman" w:cs="Times New Roman"/>
        </w:rPr>
        <w:t xml:space="preserve"> for the fishery agreed with the MLE, while for the survey, </w:t>
      </w:r>
      <w:r w:rsidR="000021F6">
        <w:rPr>
          <w:rFonts w:ascii="Times New Roman" w:hAnsi="Times New Roman" w:cs="Times New Roman"/>
        </w:rPr>
        <w:t xml:space="preserve">it showed higher likelihoods at larger values. However, looking at the plots, </w:t>
      </w:r>
      <w:proofErr w:type="spellStart"/>
      <w:r w:rsidR="000021F6">
        <w:rPr>
          <w:rFonts w:ascii="Times New Roman" w:hAnsi="Times New Roman" w:cs="Times New Roman"/>
        </w:rPr>
        <w:t>its</w:t>
      </w:r>
      <w:proofErr w:type="spellEnd"/>
      <w:r w:rsidR="000021F6">
        <w:rPr>
          <w:rFonts w:ascii="Times New Roman" w:hAnsi="Times New Roman" w:cs="Times New Roman"/>
        </w:rPr>
        <w:t xml:space="preserve"> hard to figure out what component is attributed to what. </w:t>
      </w:r>
      <w:r w:rsidR="003F01B2">
        <w:rPr>
          <w:rFonts w:ascii="Times New Roman" w:hAnsi="Times New Roman" w:cs="Times New Roman"/>
        </w:rPr>
        <w:t>But for model 22.0, the estimate of R0 was in between the fishery and survey data. In terms</w:t>
      </w:r>
      <w:r w:rsidR="00F93176">
        <w:rPr>
          <w:rFonts w:ascii="Times New Roman" w:hAnsi="Times New Roman" w:cs="Times New Roman"/>
        </w:rPr>
        <w:t xml:space="preserve"> of </w:t>
      </w:r>
      <w:r w:rsidR="00BE58CE">
        <w:rPr>
          <w:rFonts w:ascii="Times New Roman" w:hAnsi="Times New Roman" w:cs="Times New Roman"/>
        </w:rPr>
        <w:t xml:space="preserve">model 22.1, the trawl fishery suggested a much higher </w:t>
      </w:r>
      <w:r w:rsidR="00CB6DE8">
        <w:rPr>
          <w:rFonts w:ascii="Times New Roman" w:hAnsi="Times New Roman" w:cs="Times New Roman"/>
        </w:rPr>
        <w:t xml:space="preserve">R0 value relative the longline fishery and the trawl survey. The pot fishery and LL survey showed an increasing likelihood of R0 as it increased, and no local minima were detected. </w:t>
      </w:r>
      <w:r w:rsidR="00C95198">
        <w:rPr>
          <w:rFonts w:ascii="Times New Roman" w:hAnsi="Times New Roman" w:cs="Times New Roman"/>
        </w:rPr>
        <w:t xml:space="preserve">The fact that likelihood profiles show conflicting results for R0 is likely to suggest that there is some </w:t>
      </w:r>
      <w:proofErr w:type="gramStart"/>
      <w:r w:rsidR="00C95198">
        <w:rPr>
          <w:rFonts w:ascii="Times New Roman" w:hAnsi="Times New Roman" w:cs="Times New Roman"/>
        </w:rPr>
        <w:t>mis-</w:t>
      </w:r>
      <w:r w:rsidR="00E2307B">
        <w:rPr>
          <w:rFonts w:ascii="Times New Roman" w:hAnsi="Times New Roman" w:cs="Times New Roman"/>
        </w:rPr>
        <w:t>specification</w:t>
      </w:r>
      <w:proofErr w:type="gramEnd"/>
      <w:r w:rsidR="00C95198">
        <w:rPr>
          <w:rFonts w:ascii="Times New Roman" w:hAnsi="Times New Roman" w:cs="Times New Roman"/>
        </w:rPr>
        <w:t xml:space="preserve"> for selectivity</w:t>
      </w:r>
      <w:r w:rsidR="007061B1">
        <w:rPr>
          <w:rFonts w:ascii="Times New Roman" w:hAnsi="Times New Roman" w:cs="Times New Roman"/>
        </w:rPr>
        <w:t>. This is likely/potentially the case potentially attributed to the time-invariant selectivity estimated</w:t>
      </w:r>
      <w:r w:rsidR="00FB438E">
        <w:rPr>
          <w:rFonts w:ascii="Times New Roman" w:hAnsi="Times New Roman" w:cs="Times New Roman"/>
        </w:rPr>
        <w:t xml:space="preserve">, although the use of the R0 profile has sometimes been shown to be inconsistent </w:t>
      </w:r>
      <w:r w:rsidR="001354EA">
        <w:rPr>
          <w:rFonts w:ascii="Times New Roman" w:hAnsi="Times New Roman" w:cs="Times New Roman"/>
        </w:rPr>
        <w:fldChar w:fldCharType="begin"/>
      </w:r>
      <w:r w:rsidR="001354EA">
        <w:rPr>
          <w:rFonts w:ascii="Times New Roman" w:hAnsi="Times New Roman" w:cs="Times New Roman"/>
        </w:rPr>
        <w:instrText xml:space="preserve"> ADDIN ZOTERO_ITEM CSL_CITATION {"citationID":"BkU1y66w","properties":{"formattedCitation":"(Lee {\\i{}et al.}, 2014)","plainCitation":"(Lee et al., 2014)","noteIndex":0},"citationItems":[{"id":882,"uris":["http://zotero.org/users/6698527/items/7J4K6M2X"],"itemData":{"id":882,"type":"article-journal","container-title":"Fisheries Research","DOI":"10.1016/j.fishres.2013.12.017","ISSN":"01657836","journalAbbreviation":"Fisheries Research","language":"en","page":"138-146","source":"DOI.org (Crossref)","title":"Use of likelihood profiling over a global scaling parameter to structure the population dynamics model: An example using blue marlin in the Pacific Ocean","title-short":"Use of likelihood profiling over a global scaling parameter to structure the population dynamics model","volume":"158","author":[{"family":"Lee","given":"Hui-Hua"},{"family":"Piner","given":"Kevin R."},{"family":"Methot","given":"Richard D."},{"family":"Maunder","given":"Mark N."}],"issued":{"date-parts":[["2014",10]]}}}],"schema":"https://github.com/citation-style-language/schema/raw/master/csl-citation.json"} </w:instrText>
      </w:r>
      <w:r w:rsidR="001354EA">
        <w:rPr>
          <w:rFonts w:ascii="Times New Roman" w:hAnsi="Times New Roman" w:cs="Times New Roman"/>
        </w:rPr>
        <w:fldChar w:fldCharType="separate"/>
      </w:r>
      <w:r w:rsidR="001354EA" w:rsidRPr="001354EA">
        <w:rPr>
          <w:rFonts w:ascii="Times New Roman" w:hAnsi="Times New Roman" w:cs="Times New Roman"/>
        </w:rPr>
        <w:t xml:space="preserve">(Lee </w:t>
      </w:r>
      <w:r w:rsidR="001354EA" w:rsidRPr="001354EA">
        <w:rPr>
          <w:rFonts w:ascii="Times New Roman" w:hAnsi="Times New Roman" w:cs="Times New Roman"/>
          <w:i/>
          <w:iCs/>
        </w:rPr>
        <w:t>et al.</w:t>
      </w:r>
      <w:r w:rsidR="001354EA" w:rsidRPr="001354EA">
        <w:rPr>
          <w:rFonts w:ascii="Times New Roman" w:hAnsi="Times New Roman" w:cs="Times New Roman"/>
        </w:rPr>
        <w:t>, 2014)</w:t>
      </w:r>
      <w:r w:rsidR="001354EA">
        <w:rPr>
          <w:rFonts w:ascii="Times New Roman" w:hAnsi="Times New Roman" w:cs="Times New Roman"/>
        </w:rPr>
        <w:fldChar w:fldCharType="end"/>
      </w:r>
      <w:r w:rsidR="00DC5A43">
        <w:rPr>
          <w:rFonts w:ascii="Times New Roman" w:hAnsi="Times New Roman" w:cs="Times New Roman"/>
        </w:rPr>
        <w:t xml:space="preserve">. Additionally, it could be due to selectivity for some of the fisheries being dome-shaped rather than </w:t>
      </w:r>
      <w:r w:rsidR="00033392">
        <w:rPr>
          <w:rFonts w:ascii="Times New Roman" w:hAnsi="Times New Roman" w:cs="Times New Roman"/>
        </w:rPr>
        <w:t>asymptotic</w:t>
      </w:r>
      <w:r w:rsidR="00DC5A43">
        <w:rPr>
          <w:rFonts w:ascii="Times New Roman" w:hAnsi="Times New Roman" w:cs="Times New Roman"/>
        </w:rPr>
        <w:t xml:space="preserve">, which can result in the scaling parameter/absolute abundance being conflicted between those data sources. </w:t>
      </w:r>
    </w:p>
    <w:p w14:paraId="02ACECA4" w14:textId="77777777" w:rsidR="00290D2F" w:rsidRDefault="00290D2F" w:rsidP="001E61D3">
      <w:pPr>
        <w:rPr>
          <w:rFonts w:ascii="Times New Roman" w:hAnsi="Times New Roman" w:cs="Times New Roman"/>
        </w:rPr>
      </w:pPr>
    </w:p>
    <w:p w14:paraId="5897FC96" w14:textId="3AB58BD5" w:rsidR="00290D2F" w:rsidRDefault="00290D2F" w:rsidP="001E61D3">
      <w:pPr>
        <w:rPr>
          <w:rFonts w:ascii="Times New Roman" w:hAnsi="Times New Roman" w:cs="Times New Roman"/>
        </w:rPr>
      </w:pPr>
      <w:r>
        <w:rPr>
          <w:rFonts w:ascii="Times New Roman" w:hAnsi="Times New Roman" w:cs="Times New Roman"/>
        </w:rPr>
        <w:t xml:space="preserve">Both models </w:t>
      </w:r>
      <w:r w:rsidR="00C60296">
        <w:rPr>
          <w:rFonts w:ascii="Times New Roman" w:hAnsi="Times New Roman" w:cs="Times New Roman"/>
        </w:rPr>
        <w:t>estimated</w:t>
      </w:r>
      <w:r w:rsidR="00190F8E">
        <w:rPr>
          <w:rFonts w:ascii="Times New Roman" w:hAnsi="Times New Roman" w:cs="Times New Roman"/>
        </w:rPr>
        <w:t xml:space="preserve"> somewhat reasonable levels of natural mortality (0.35 and 0.36), which are consistent with other methods and </w:t>
      </w:r>
      <w:r w:rsidR="00C60296">
        <w:rPr>
          <w:rFonts w:ascii="Times New Roman" w:hAnsi="Times New Roman" w:cs="Times New Roman"/>
        </w:rPr>
        <w:t>assessments</w:t>
      </w:r>
      <w:r w:rsidR="00190F8E">
        <w:rPr>
          <w:rFonts w:ascii="Times New Roman" w:hAnsi="Times New Roman" w:cs="Times New Roman"/>
        </w:rPr>
        <w:t xml:space="preserve"> that estimate </w:t>
      </w:r>
      <w:r w:rsidR="00190F8E">
        <w:rPr>
          <w:rFonts w:ascii="Times New Roman" w:hAnsi="Times New Roman" w:cs="Times New Roman"/>
          <w:i/>
          <w:iCs/>
        </w:rPr>
        <w:t>M</w:t>
      </w:r>
      <w:r w:rsidR="00190F8E">
        <w:rPr>
          <w:rFonts w:ascii="Times New Roman" w:hAnsi="Times New Roman" w:cs="Times New Roman"/>
        </w:rPr>
        <w:t xml:space="preserve"> for Pacific cod. However, it remains unclear whether a prior was used, and whether use of a prior for natural mortality would help </w:t>
      </w:r>
      <w:r w:rsidR="00C45A0A">
        <w:rPr>
          <w:rFonts w:ascii="Times New Roman" w:hAnsi="Times New Roman" w:cs="Times New Roman"/>
        </w:rPr>
        <w:t>stabilize</w:t>
      </w:r>
      <w:r w:rsidR="00190F8E">
        <w:rPr>
          <w:rFonts w:ascii="Times New Roman" w:hAnsi="Times New Roman" w:cs="Times New Roman"/>
        </w:rPr>
        <w:t xml:space="preserve"> some of these results. </w:t>
      </w:r>
    </w:p>
    <w:p w14:paraId="7D777A6D" w14:textId="77777777" w:rsidR="00883708" w:rsidRDefault="00883708" w:rsidP="001E61D3">
      <w:pPr>
        <w:rPr>
          <w:rFonts w:ascii="Times New Roman" w:hAnsi="Times New Roman" w:cs="Times New Roman"/>
        </w:rPr>
      </w:pPr>
    </w:p>
    <w:p w14:paraId="322A88C4" w14:textId="425AA30B" w:rsidR="00846E0A" w:rsidRDefault="00883708" w:rsidP="001E61D3">
      <w:pPr>
        <w:rPr>
          <w:rFonts w:ascii="Times New Roman" w:hAnsi="Times New Roman" w:cs="Times New Roman"/>
        </w:rPr>
      </w:pPr>
      <w:r>
        <w:rPr>
          <w:rFonts w:ascii="Times New Roman" w:hAnsi="Times New Roman" w:cs="Times New Roman"/>
        </w:rPr>
        <w:t xml:space="preserve">In terms of retrospective analysis, both models showed significant retrospective inconsistency when peeling back 10 years, which were about 0.25 to 0.31. While the authors attribute this to a lack of survey data in 2020, it is most likely that fishery selectivity is mis-specified and there are likely some time-varying </w:t>
      </w:r>
      <w:r w:rsidR="00852066">
        <w:rPr>
          <w:rFonts w:ascii="Times New Roman" w:hAnsi="Times New Roman" w:cs="Times New Roman"/>
        </w:rPr>
        <w:t>components</w:t>
      </w:r>
      <w:r>
        <w:rPr>
          <w:rFonts w:ascii="Times New Roman" w:hAnsi="Times New Roman" w:cs="Times New Roman"/>
        </w:rPr>
        <w:t xml:space="preserve"> within that, that remain </w:t>
      </w:r>
      <w:r w:rsidR="00AD6FA5">
        <w:rPr>
          <w:rFonts w:ascii="Times New Roman" w:hAnsi="Times New Roman" w:cs="Times New Roman"/>
        </w:rPr>
        <w:t>unmodeled</w:t>
      </w:r>
      <w:r>
        <w:rPr>
          <w:rFonts w:ascii="Times New Roman" w:hAnsi="Times New Roman" w:cs="Times New Roman"/>
        </w:rPr>
        <w:t xml:space="preserve"> in the assessment. </w:t>
      </w:r>
      <w:r w:rsidR="00D41021">
        <w:rPr>
          <w:rFonts w:ascii="Times New Roman" w:hAnsi="Times New Roman" w:cs="Times New Roman"/>
        </w:rPr>
        <w:t xml:space="preserve">Additionally, it remains unclear how exactly retrospective analysis was conducted – for example, were the same data-weights used from the terminal assessment, or was retrospective analysis conducted in conjunction with </w:t>
      </w:r>
      <w:r w:rsidR="00323C69">
        <w:rPr>
          <w:rFonts w:ascii="Times New Roman" w:hAnsi="Times New Roman" w:cs="Times New Roman"/>
        </w:rPr>
        <w:t>Francis</w:t>
      </w:r>
      <w:r w:rsidR="00D41021">
        <w:rPr>
          <w:rFonts w:ascii="Times New Roman" w:hAnsi="Times New Roman" w:cs="Times New Roman"/>
        </w:rPr>
        <w:t xml:space="preserve">-weighting. </w:t>
      </w:r>
      <w:r w:rsidR="00846E0A">
        <w:rPr>
          <w:rFonts w:ascii="Times New Roman" w:hAnsi="Times New Roman" w:cs="Times New Roman"/>
        </w:rPr>
        <w:t xml:space="preserve">Additionally, a positive retrospective inconsistency could also be a result of </w:t>
      </w:r>
      <w:r w:rsidR="00846E0A">
        <w:rPr>
          <w:rFonts w:ascii="Times New Roman" w:hAnsi="Times New Roman" w:cs="Times New Roman"/>
          <w:i/>
          <w:iCs/>
        </w:rPr>
        <w:t>M</w:t>
      </w:r>
      <w:r w:rsidR="00846E0A">
        <w:rPr>
          <w:rFonts w:ascii="Times New Roman" w:hAnsi="Times New Roman" w:cs="Times New Roman"/>
        </w:rPr>
        <w:t xml:space="preserve"> being higher during heatwave years and the use of a time-block as well as other </w:t>
      </w:r>
      <w:r w:rsidR="00846E0A">
        <w:rPr>
          <w:rFonts w:ascii="Times New Roman" w:hAnsi="Times New Roman" w:cs="Times New Roman"/>
          <w:i/>
          <w:iCs/>
        </w:rPr>
        <w:t xml:space="preserve">a priori </w:t>
      </w:r>
      <w:r w:rsidR="00846E0A">
        <w:rPr>
          <w:rFonts w:ascii="Times New Roman" w:hAnsi="Times New Roman" w:cs="Times New Roman"/>
        </w:rPr>
        <w:t>knowledge during this period to estimate a separate value would be valuable.</w:t>
      </w:r>
    </w:p>
    <w:p w14:paraId="35F18B3E" w14:textId="77777777" w:rsidR="00846E0A" w:rsidRPr="00846E0A" w:rsidRDefault="00846E0A" w:rsidP="001E61D3">
      <w:pPr>
        <w:rPr>
          <w:rFonts w:ascii="Times New Roman" w:hAnsi="Times New Roman" w:cs="Times New Roman"/>
        </w:rPr>
      </w:pPr>
    </w:p>
    <w:p w14:paraId="545435ED" w14:textId="127502B9" w:rsidR="007F4303" w:rsidRDefault="007F4303" w:rsidP="001E61D3">
      <w:pPr>
        <w:rPr>
          <w:rFonts w:ascii="Times New Roman" w:hAnsi="Times New Roman" w:cs="Times New Roman"/>
        </w:rPr>
      </w:pPr>
      <w:r>
        <w:rPr>
          <w:rFonts w:ascii="Times New Roman" w:hAnsi="Times New Roman" w:cs="Times New Roman"/>
        </w:rPr>
        <w:t xml:space="preserve">Overall, </w:t>
      </w:r>
      <w:r w:rsidR="001B0A16">
        <w:rPr>
          <w:rFonts w:ascii="Times New Roman" w:hAnsi="Times New Roman" w:cs="Times New Roman"/>
        </w:rPr>
        <w:t>model</w:t>
      </w:r>
      <w:r>
        <w:rPr>
          <w:rFonts w:ascii="Times New Roman" w:hAnsi="Times New Roman" w:cs="Times New Roman"/>
        </w:rPr>
        <w:t xml:space="preserve"> 22.1 led to a poor fit to the trawl survey biomass relative to model 22.0</w:t>
      </w:r>
      <w:r w:rsidR="001B0A16">
        <w:rPr>
          <w:rFonts w:ascii="Times New Roman" w:hAnsi="Times New Roman" w:cs="Times New Roman"/>
        </w:rPr>
        <w:t>. This misfit could be due to conflicting signals from the LL survey given that it may be unrepresentative of AI Pacific cod population trends</w:t>
      </w:r>
      <w:r w:rsidR="002A35CA">
        <w:rPr>
          <w:rFonts w:ascii="Times New Roman" w:hAnsi="Times New Roman" w:cs="Times New Roman"/>
        </w:rPr>
        <w:t>. Additionally, likelihood profiles were particularly conflicted in this model, potentially due to certain data components suggesting larger stock sizes</w:t>
      </w:r>
      <w:r w:rsidR="00D46289">
        <w:rPr>
          <w:rFonts w:ascii="Times New Roman" w:hAnsi="Times New Roman" w:cs="Times New Roman"/>
        </w:rPr>
        <w:t xml:space="preserve">, which could be attributed to differences in fishery and survey timing. </w:t>
      </w:r>
      <w:r w:rsidR="00F128BA">
        <w:rPr>
          <w:rFonts w:ascii="Times New Roman" w:hAnsi="Times New Roman" w:cs="Times New Roman"/>
        </w:rPr>
        <w:t>By contrast, model 22.0 performed reasonably with smooth likelihood profiles about R0, however, a fairly strong retrospective pattern was detected</w:t>
      </w:r>
      <w:r w:rsidR="00D059AB">
        <w:rPr>
          <w:rFonts w:ascii="Times New Roman" w:hAnsi="Times New Roman" w:cs="Times New Roman"/>
        </w:rPr>
        <w:t xml:space="preserve">, likely attributed to a lack of a survey for multiple years. </w:t>
      </w:r>
    </w:p>
    <w:p w14:paraId="58147E64" w14:textId="77777777" w:rsidR="003F4D1A" w:rsidRDefault="003F4D1A" w:rsidP="001E61D3">
      <w:pPr>
        <w:rPr>
          <w:rFonts w:ascii="Times New Roman" w:hAnsi="Times New Roman" w:cs="Times New Roman"/>
        </w:rPr>
      </w:pPr>
    </w:p>
    <w:p w14:paraId="62869E7B" w14:textId="37F29761" w:rsidR="003F4D1A" w:rsidRDefault="003F4D1A" w:rsidP="001E61D3">
      <w:pPr>
        <w:rPr>
          <w:rFonts w:ascii="Times New Roman" w:hAnsi="Times New Roman" w:cs="Times New Roman"/>
        </w:rPr>
      </w:pPr>
      <w:r>
        <w:rPr>
          <w:rFonts w:ascii="Times New Roman" w:hAnsi="Times New Roman" w:cs="Times New Roman"/>
        </w:rPr>
        <w:lastRenderedPageBreak/>
        <w:t xml:space="preserve">In terms of the time-series trends, </w:t>
      </w:r>
      <w:r w:rsidR="007162DD">
        <w:rPr>
          <w:rFonts w:ascii="Times New Roman" w:hAnsi="Times New Roman" w:cs="Times New Roman"/>
        </w:rPr>
        <w:t xml:space="preserve">the stock has experienced a continued decrease from 1992, although in recent years there are several indications of increases in the population. </w:t>
      </w:r>
      <w:r w:rsidR="006361D8">
        <w:rPr>
          <w:rFonts w:ascii="Times New Roman" w:hAnsi="Times New Roman" w:cs="Times New Roman"/>
        </w:rPr>
        <w:t xml:space="preserve">Total biomass </w:t>
      </w:r>
      <w:r w:rsidR="002A01C7">
        <w:rPr>
          <w:rFonts w:ascii="Times New Roman" w:hAnsi="Times New Roman" w:cs="Times New Roman"/>
        </w:rPr>
        <w:t>estimates</w:t>
      </w:r>
      <w:r w:rsidR="006361D8">
        <w:rPr>
          <w:rFonts w:ascii="Times New Roman" w:hAnsi="Times New Roman" w:cs="Times New Roman"/>
        </w:rPr>
        <w:t xml:space="preserve"> from 22.0 predict smaller increases, whereas the scale of increase from model 22.1 are much larger</w:t>
      </w:r>
      <w:r w:rsidR="00473C6C">
        <w:rPr>
          <w:rFonts w:ascii="Times New Roman" w:hAnsi="Times New Roman" w:cs="Times New Roman"/>
        </w:rPr>
        <w:t xml:space="preserve"> (2-fold of bottom trawl survey). </w:t>
      </w:r>
      <w:r w:rsidR="005D054C">
        <w:rPr>
          <w:rFonts w:ascii="Times New Roman" w:hAnsi="Times New Roman" w:cs="Times New Roman"/>
        </w:rPr>
        <w:t xml:space="preserve">Furthermore, model 22.0 shows less optimistic stock trajectories as model 22.1 (22.0 is at about B20, while 22.1 is </w:t>
      </w:r>
      <w:r w:rsidR="00D8661E">
        <w:rPr>
          <w:rFonts w:ascii="Times New Roman" w:hAnsi="Times New Roman" w:cs="Times New Roman"/>
        </w:rPr>
        <w:t>a decent amount</w:t>
      </w:r>
      <w:r w:rsidR="005D054C">
        <w:rPr>
          <w:rFonts w:ascii="Times New Roman" w:hAnsi="Times New Roman" w:cs="Times New Roman"/>
        </w:rPr>
        <w:t xml:space="preserve"> above that). Recruitment </w:t>
      </w:r>
      <w:r w:rsidR="00916D35">
        <w:rPr>
          <w:rFonts w:ascii="Times New Roman" w:hAnsi="Times New Roman" w:cs="Times New Roman"/>
        </w:rPr>
        <w:t>estimates</w:t>
      </w:r>
      <w:r w:rsidR="005D054C">
        <w:rPr>
          <w:rFonts w:ascii="Times New Roman" w:hAnsi="Times New Roman" w:cs="Times New Roman"/>
        </w:rPr>
        <w:t xml:space="preserve"> also seem to be higher for 22.1</w:t>
      </w:r>
      <w:r w:rsidR="00916D35">
        <w:rPr>
          <w:rFonts w:ascii="Times New Roman" w:hAnsi="Times New Roman" w:cs="Times New Roman"/>
        </w:rPr>
        <w:t xml:space="preserve">, although both models follow similar trends. </w:t>
      </w:r>
      <w:r w:rsidR="00EF7421">
        <w:rPr>
          <w:rFonts w:ascii="Times New Roman" w:hAnsi="Times New Roman" w:cs="Times New Roman"/>
        </w:rPr>
        <w:t xml:space="preserve">Interestingly, despite all the surveys showing downward trends, the population trajectories from the age-structured assessment models trend up. However, the assessment notes that the LL survey may not be representative because: 1) it only targets half of the </w:t>
      </w:r>
      <w:r w:rsidR="00955C92">
        <w:rPr>
          <w:rFonts w:ascii="Times New Roman" w:hAnsi="Times New Roman" w:cs="Times New Roman"/>
        </w:rPr>
        <w:t>Aleutian</w:t>
      </w:r>
      <w:r w:rsidR="00EF7421">
        <w:rPr>
          <w:rFonts w:ascii="Times New Roman" w:hAnsi="Times New Roman" w:cs="Times New Roman"/>
        </w:rPr>
        <w:t xml:space="preserve"> Islands, </w:t>
      </w:r>
      <w:r w:rsidR="006E0CB1">
        <w:rPr>
          <w:rFonts w:ascii="Times New Roman" w:hAnsi="Times New Roman" w:cs="Times New Roman"/>
        </w:rPr>
        <w:t xml:space="preserve">and </w:t>
      </w:r>
      <w:r w:rsidR="00EF7421">
        <w:rPr>
          <w:rFonts w:ascii="Times New Roman" w:hAnsi="Times New Roman" w:cs="Times New Roman"/>
        </w:rPr>
        <w:t>2) variable sampling due to gear loss and Pacific cod are a non-target species</w:t>
      </w:r>
      <w:r w:rsidR="00955C92">
        <w:rPr>
          <w:rFonts w:ascii="Times New Roman" w:hAnsi="Times New Roman" w:cs="Times New Roman"/>
        </w:rPr>
        <w:t>.</w:t>
      </w:r>
      <w:r w:rsidR="00560918">
        <w:rPr>
          <w:rFonts w:ascii="Times New Roman" w:hAnsi="Times New Roman" w:cs="Times New Roman"/>
        </w:rPr>
        <w:t xml:space="preserve"> Looking at some of the trends between the surveys, they track each other fairly nicely, despite the </w:t>
      </w:r>
      <w:r w:rsidR="00765A01">
        <w:rPr>
          <w:rFonts w:ascii="Times New Roman" w:hAnsi="Times New Roman" w:cs="Times New Roman"/>
        </w:rPr>
        <w:t>difference in spatial scale</w:t>
      </w:r>
      <w:r w:rsidR="00260731">
        <w:rPr>
          <w:rFonts w:ascii="Times New Roman" w:hAnsi="Times New Roman" w:cs="Times New Roman"/>
        </w:rPr>
        <w:t xml:space="preserve"> – although the </w:t>
      </w:r>
      <w:r w:rsidR="00FF63E3">
        <w:rPr>
          <w:rFonts w:ascii="Times New Roman" w:hAnsi="Times New Roman" w:cs="Times New Roman"/>
        </w:rPr>
        <w:t>LL</w:t>
      </w:r>
      <w:r w:rsidR="00260731">
        <w:rPr>
          <w:rFonts w:ascii="Times New Roman" w:hAnsi="Times New Roman" w:cs="Times New Roman"/>
        </w:rPr>
        <w:t xml:space="preserve"> survey shows signs of increase in 2015 while the </w:t>
      </w:r>
      <w:r w:rsidR="004C19A9">
        <w:rPr>
          <w:rFonts w:ascii="Times New Roman" w:hAnsi="Times New Roman" w:cs="Times New Roman"/>
        </w:rPr>
        <w:t>BTS</w:t>
      </w:r>
      <w:r w:rsidR="00260731">
        <w:rPr>
          <w:rFonts w:ascii="Times New Roman" w:hAnsi="Times New Roman" w:cs="Times New Roman"/>
        </w:rPr>
        <w:t xml:space="preserve"> survey shows stability – which could potentially be due to differences in selectivity (asymptotic vs. domed)</w:t>
      </w:r>
      <w:r w:rsidR="004F5C61">
        <w:rPr>
          <w:rFonts w:ascii="Times New Roman" w:hAnsi="Times New Roman" w:cs="Times New Roman"/>
        </w:rPr>
        <w:t>.</w:t>
      </w:r>
      <w:r w:rsidR="00765A01">
        <w:rPr>
          <w:rFonts w:ascii="Times New Roman" w:hAnsi="Times New Roman" w:cs="Times New Roman"/>
        </w:rPr>
        <w:t xml:space="preserve"> However, it is unclear what these catchabilities for the LL survey are estimated at from the document. Knowing if the catchability was much lower for the survey would provide indication of what is driving the difference in scale between these two models. </w:t>
      </w:r>
    </w:p>
    <w:p w14:paraId="307B5F80" w14:textId="77777777" w:rsidR="00D8661E" w:rsidRDefault="00D8661E" w:rsidP="001E61D3">
      <w:pPr>
        <w:rPr>
          <w:rFonts w:ascii="Times New Roman" w:hAnsi="Times New Roman" w:cs="Times New Roman"/>
        </w:rPr>
      </w:pPr>
    </w:p>
    <w:p w14:paraId="3EB0DCFC" w14:textId="55B51255" w:rsidR="00D8661E" w:rsidRPr="00190F8E" w:rsidRDefault="00D8661E" w:rsidP="001E61D3">
      <w:pPr>
        <w:rPr>
          <w:rFonts w:ascii="Times New Roman" w:hAnsi="Times New Roman" w:cs="Times New Roman"/>
        </w:rPr>
      </w:pPr>
      <w:r>
        <w:rPr>
          <w:rFonts w:ascii="Times New Roman" w:hAnsi="Times New Roman" w:cs="Times New Roman"/>
        </w:rPr>
        <w:t>Comparing model 22.0 and 22.1, the projected SSB is almost two-times more than for model 22.1</w:t>
      </w:r>
      <w:r w:rsidR="00B209A8">
        <w:rPr>
          <w:rFonts w:ascii="Times New Roman" w:hAnsi="Times New Roman" w:cs="Times New Roman"/>
        </w:rPr>
        <w:t xml:space="preserve"> in the terminal period.</w:t>
      </w:r>
      <w:r>
        <w:rPr>
          <w:rFonts w:ascii="Times New Roman" w:hAnsi="Times New Roman" w:cs="Times New Roman"/>
        </w:rPr>
        <w:t xml:space="preserve"> </w:t>
      </w:r>
      <w:r w:rsidR="00390C2A">
        <w:rPr>
          <w:rFonts w:ascii="Times New Roman" w:hAnsi="Times New Roman" w:cs="Times New Roman"/>
        </w:rPr>
        <w:t xml:space="preserve">The recommended harvest levels are also almost </w:t>
      </w:r>
      <w:proofErr w:type="gramStart"/>
      <w:r w:rsidR="00390C2A">
        <w:rPr>
          <w:rFonts w:ascii="Times New Roman" w:hAnsi="Times New Roman" w:cs="Times New Roman"/>
        </w:rPr>
        <w:t>two-times</w:t>
      </w:r>
      <w:proofErr w:type="gramEnd"/>
      <w:r w:rsidR="00390C2A">
        <w:rPr>
          <w:rFonts w:ascii="Times New Roman" w:hAnsi="Times New Roman" w:cs="Times New Roman"/>
        </w:rPr>
        <w:t xml:space="preserve"> more for model 22.1. It is apparent that there is a scaling issue present in these models</w:t>
      </w:r>
      <w:r w:rsidR="001A7A3F">
        <w:rPr>
          <w:rFonts w:ascii="Times New Roman" w:hAnsi="Times New Roman" w:cs="Times New Roman"/>
        </w:rPr>
        <w:t xml:space="preserve">, given difficulties in estimating survey catchability as well as </w:t>
      </w:r>
      <w:r w:rsidR="00D7707C">
        <w:rPr>
          <w:rFonts w:ascii="Times New Roman" w:hAnsi="Times New Roman" w:cs="Times New Roman"/>
        </w:rPr>
        <w:t xml:space="preserve">conflicts in the R0 </w:t>
      </w:r>
      <w:r w:rsidR="00113279">
        <w:rPr>
          <w:rFonts w:ascii="Times New Roman" w:hAnsi="Times New Roman" w:cs="Times New Roman"/>
        </w:rPr>
        <w:t xml:space="preserve">parameters. </w:t>
      </w:r>
      <w:r w:rsidR="00761D54">
        <w:rPr>
          <w:rFonts w:ascii="Times New Roman" w:hAnsi="Times New Roman" w:cs="Times New Roman"/>
        </w:rPr>
        <w:t xml:space="preserve">In particular, there is almost a 20% difference in R0 between the two models. </w:t>
      </w:r>
      <w:r w:rsidR="00926233">
        <w:rPr>
          <w:rFonts w:ascii="Times New Roman" w:hAnsi="Times New Roman" w:cs="Times New Roman"/>
        </w:rPr>
        <w:t xml:space="preserve">However, it is unclear whether </w:t>
      </w:r>
      <w:r w:rsidR="00B209A8">
        <w:rPr>
          <w:rFonts w:ascii="Times New Roman" w:hAnsi="Times New Roman" w:cs="Times New Roman"/>
        </w:rPr>
        <w:t>the scale issue</w:t>
      </w:r>
      <w:r w:rsidR="00926233">
        <w:rPr>
          <w:rFonts w:ascii="Times New Roman" w:hAnsi="Times New Roman" w:cs="Times New Roman"/>
        </w:rPr>
        <w:t xml:space="preserve"> is due </w:t>
      </w:r>
      <w:proofErr w:type="gramStart"/>
      <w:r w:rsidR="00926233">
        <w:rPr>
          <w:rFonts w:ascii="Times New Roman" w:hAnsi="Times New Roman" w:cs="Times New Roman"/>
        </w:rPr>
        <w:t>to:</w:t>
      </w:r>
      <w:proofErr w:type="gramEnd"/>
      <w:r w:rsidR="00926233">
        <w:rPr>
          <w:rFonts w:ascii="Times New Roman" w:hAnsi="Times New Roman" w:cs="Times New Roman"/>
        </w:rPr>
        <w:t xml:space="preserve"> 1) disaggregating the fleets, or 2) the use of the LL survey, and would be understood if the author used incremental changes instead of skipping certain </w:t>
      </w:r>
      <w:r w:rsidR="002B2F16">
        <w:rPr>
          <w:rFonts w:ascii="Times New Roman" w:hAnsi="Times New Roman" w:cs="Times New Roman"/>
        </w:rPr>
        <w:t>developments</w:t>
      </w:r>
      <w:r w:rsidR="00926233">
        <w:rPr>
          <w:rFonts w:ascii="Times New Roman" w:hAnsi="Times New Roman" w:cs="Times New Roman"/>
        </w:rPr>
        <w:t xml:space="preserve"> of the model. </w:t>
      </w:r>
      <w:r w:rsidR="00B209A8">
        <w:rPr>
          <w:rFonts w:ascii="Times New Roman" w:hAnsi="Times New Roman" w:cs="Times New Roman"/>
        </w:rPr>
        <w:t xml:space="preserve">The difference in scale also starts to begin in year </w:t>
      </w:r>
      <w:r w:rsidR="00903998">
        <w:rPr>
          <w:rFonts w:ascii="Times New Roman" w:hAnsi="Times New Roman" w:cs="Times New Roman"/>
        </w:rPr>
        <w:t>2009</w:t>
      </w:r>
      <w:r w:rsidR="006B71DF">
        <w:rPr>
          <w:rFonts w:ascii="Times New Roman" w:hAnsi="Times New Roman" w:cs="Times New Roman"/>
        </w:rPr>
        <w:t xml:space="preserve">, prior to which, the LL survey still had data. </w:t>
      </w:r>
      <w:r w:rsidR="00044BB7">
        <w:rPr>
          <w:rFonts w:ascii="Times New Roman" w:hAnsi="Times New Roman" w:cs="Times New Roman"/>
        </w:rPr>
        <w:t xml:space="preserve">This is similarly seen in recruitment </w:t>
      </w:r>
      <w:r w:rsidR="009C1631">
        <w:rPr>
          <w:rFonts w:ascii="Times New Roman" w:hAnsi="Times New Roman" w:cs="Times New Roman"/>
        </w:rPr>
        <w:t>estimates</w:t>
      </w:r>
      <w:r w:rsidR="00044BB7">
        <w:rPr>
          <w:rFonts w:ascii="Times New Roman" w:hAnsi="Times New Roman" w:cs="Times New Roman"/>
        </w:rPr>
        <w:t xml:space="preserve">, while model 22.1 had slightly larger recruitment </w:t>
      </w:r>
      <w:r w:rsidR="009C1631">
        <w:rPr>
          <w:rFonts w:ascii="Times New Roman" w:hAnsi="Times New Roman" w:cs="Times New Roman"/>
        </w:rPr>
        <w:t>estimates</w:t>
      </w:r>
      <w:r w:rsidR="00044BB7">
        <w:rPr>
          <w:rFonts w:ascii="Times New Roman" w:hAnsi="Times New Roman" w:cs="Times New Roman"/>
        </w:rPr>
        <w:t xml:space="preserve"> prior to 2009, they </w:t>
      </w:r>
      <w:r w:rsidR="003E3162">
        <w:rPr>
          <w:rFonts w:ascii="Times New Roman" w:hAnsi="Times New Roman" w:cs="Times New Roman"/>
        </w:rPr>
        <w:t>significantly</w:t>
      </w:r>
      <w:r w:rsidR="00044BB7">
        <w:rPr>
          <w:rFonts w:ascii="Times New Roman" w:hAnsi="Times New Roman" w:cs="Times New Roman"/>
        </w:rPr>
        <w:t xml:space="preserve"> diverged from 22.0</w:t>
      </w:r>
      <w:r w:rsidR="005C3768">
        <w:rPr>
          <w:rFonts w:ascii="Times New Roman" w:hAnsi="Times New Roman" w:cs="Times New Roman"/>
        </w:rPr>
        <w:t xml:space="preserve"> after 2009. </w:t>
      </w:r>
      <w:r w:rsidR="005B44BA">
        <w:rPr>
          <w:rFonts w:ascii="Times New Roman" w:hAnsi="Times New Roman" w:cs="Times New Roman"/>
        </w:rPr>
        <w:t xml:space="preserve"> Note that during this period, </w:t>
      </w:r>
      <w:r w:rsidR="00C514E5">
        <w:rPr>
          <w:rFonts w:ascii="Times New Roman" w:hAnsi="Times New Roman" w:cs="Times New Roman"/>
        </w:rPr>
        <w:t>data from the BTS survey and the pot fishery (size-composition and index) were lacking</w:t>
      </w:r>
      <w:r w:rsidR="007F7639">
        <w:rPr>
          <w:rFonts w:ascii="Times New Roman" w:hAnsi="Times New Roman" w:cs="Times New Roman"/>
        </w:rPr>
        <w:t xml:space="preserve"> and the only </w:t>
      </w:r>
      <w:r w:rsidR="00C71ACC">
        <w:rPr>
          <w:rFonts w:ascii="Times New Roman" w:hAnsi="Times New Roman" w:cs="Times New Roman"/>
        </w:rPr>
        <w:t>available</w:t>
      </w:r>
      <w:r w:rsidR="007F7639">
        <w:rPr>
          <w:rFonts w:ascii="Times New Roman" w:hAnsi="Times New Roman" w:cs="Times New Roman"/>
        </w:rPr>
        <w:t xml:space="preserve"> data that were </w:t>
      </w:r>
      <w:r w:rsidR="00E40EF0">
        <w:rPr>
          <w:rFonts w:ascii="Times New Roman" w:hAnsi="Times New Roman" w:cs="Times New Roman"/>
        </w:rPr>
        <w:t>available</w:t>
      </w:r>
      <w:r w:rsidR="007F7639">
        <w:rPr>
          <w:rFonts w:ascii="Times New Roman" w:hAnsi="Times New Roman" w:cs="Times New Roman"/>
        </w:rPr>
        <w:t xml:space="preserve"> were from </w:t>
      </w:r>
      <w:r w:rsidR="004C74FF">
        <w:rPr>
          <w:rFonts w:ascii="Times New Roman" w:hAnsi="Times New Roman" w:cs="Times New Roman"/>
        </w:rPr>
        <w:t>the LL survey.</w:t>
      </w:r>
      <w:r w:rsidR="00E40EF0">
        <w:rPr>
          <w:rFonts w:ascii="Times New Roman" w:hAnsi="Times New Roman" w:cs="Times New Roman"/>
        </w:rPr>
        <w:t xml:space="preserve"> Furthermore, the LL survey index trends up and this tracks with when this divergence in biomass also begins trending up. </w:t>
      </w:r>
    </w:p>
    <w:p w14:paraId="23ADDB43" w14:textId="77777777" w:rsidR="001E61D3" w:rsidRDefault="001E61D3" w:rsidP="001E61D3"/>
    <w:p w14:paraId="6C4FC32D" w14:textId="74763E67" w:rsidR="00D73D46" w:rsidRDefault="00D73D46" w:rsidP="001E61D3">
      <w:pPr>
        <w:rPr>
          <w:rFonts w:ascii="Times New Roman" w:hAnsi="Times New Roman" w:cs="Times New Roman"/>
        </w:rPr>
      </w:pPr>
      <w:r w:rsidRPr="00165477">
        <w:rPr>
          <w:rFonts w:ascii="Times New Roman" w:hAnsi="Times New Roman" w:cs="Times New Roman"/>
        </w:rPr>
        <w:t xml:space="preserve">Given sparse data available for the pot fleet, I do not think there are sufficient data to do a fully fleet-disaggregated approach, which may be leading to model </w:t>
      </w:r>
      <w:r w:rsidR="00275213">
        <w:rPr>
          <w:rFonts w:ascii="Times New Roman" w:hAnsi="Times New Roman" w:cs="Times New Roman"/>
        </w:rPr>
        <w:t>instability. It</w:t>
      </w:r>
      <w:r w:rsidR="00165477">
        <w:rPr>
          <w:rFonts w:ascii="Times New Roman" w:hAnsi="Times New Roman" w:cs="Times New Roman"/>
        </w:rPr>
        <w:t xml:space="preserve"> would have been helpful to provide the standard deviations of selectivity parameters for these fleets and the potential exploration of a combined hook-and-line and pot fleet model would be warranted, where the trawl fleet is separate. </w:t>
      </w:r>
      <w:r w:rsidR="00275213">
        <w:rPr>
          <w:rFonts w:ascii="Times New Roman" w:hAnsi="Times New Roman" w:cs="Times New Roman"/>
        </w:rPr>
        <w:t xml:space="preserve">Furthermore, looking at some of the selectivity profiles, the longline and pot fleet have similar </w:t>
      </w:r>
      <w:proofErr w:type="spellStart"/>
      <w:r w:rsidR="007A53CF">
        <w:rPr>
          <w:rFonts w:ascii="Times New Roman" w:hAnsi="Times New Roman" w:cs="Times New Roman"/>
        </w:rPr>
        <w:t>selectivities</w:t>
      </w:r>
      <w:proofErr w:type="spellEnd"/>
      <w:r w:rsidR="00275213">
        <w:rPr>
          <w:rFonts w:ascii="Times New Roman" w:hAnsi="Times New Roman" w:cs="Times New Roman"/>
        </w:rPr>
        <w:t xml:space="preserve">, suggesting that it is likely </w:t>
      </w:r>
      <w:r w:rsidR="00461751">
        <w:rPr>
          <w:rFonts w:ascii="Times New Roman" w:hAnsi="Times New Roman" w:cs="Times New Roman"/>
        </w:rPr>
        <w:t>appropriate</w:t>
      </w:r>
      <w:r w:rsidR="00275213">
        <w:rPr>
          <w:rFonts w:ascii="Times New Roman" w:hAnsi="Times New Roman" w:cs="Times New Roman"/>
        </w:rPr>
        <w:t xml:space="preserve"> to combine these two fleets together. </w:t>
      </w:r>
    </w:p>
    <w:p w14:paraId="5A7D5696" w14:textId="77777777" w:rsidR="00165477" w:rsidRPr="00165477" w:rsidRDefault="00165477" w:rsidP="001E61D3">
      <w:pPr>
        <w:rPr>
          <w:rFonts w:ascii="Times New Roman" w:hAnsi="Times New Roman" w:cs="Times New Roman"/>
        </w:rPr>
      </w:pPr>
    </w:p>
    <w:p w14:paraId="63C3E1AA" w14:textId="79339049" w:rsidR="00992E45" w:rsidRDefault="00992E45" w:rsidP="00992E45">
      <w:pPr>
        <w:pStyle w:val="Heading5"/>
      </w:pPr>
      <w:r>
        <w:t>Summary on Problems in Assessment</w:t>
      </w:r>
    </w:p>
    <w:p w14:paraId="621E0386" w14:textId="46210D8C" w:rsidR="002873A3" w:rsidRDefault="002873A3" w:rsidP="002873A3">
      <w:pPr>
        <w:rPr>
          <w:rFonts w:ascii="Times New Roman" w:hAnsi="Times New Roman" w:cs="Times New Roman"/>
        </w:rPr>
      </w:pPr>
      <w:r>
        <w:rPr>
          <w:rFonts w:ascii="Times New Roman" w:hAnsi="Times New Roman" w:cs="Times New Roman"/>
        </w:rPr>
        <w:t>Below is a summary of what I think is going wrong with the age-structured assessment at this point and what was also pointed out by the authors:</w:t>
      </w:r>
    </w:p>
    <w:p w14:paraId="24EBE3E9" w14:textId="4DAB765B" w:rsidR="002873A3" w:rsidRDefault="0030716C" w:rsidP="002873A3">
      <w:pPr>
        <w:pStyle w:val="ListParagraph"/>
        <w:numPr>
          <w:ilvl w:val="0"/>
          <w:numId w:val="12"/>
        </w:numPr>
        <w:rPr>
          <w:rFonts w:ascii="Times New Roman" w:hAnsi="Times New Roman" w:cs="Times New Roman"/>
        </w:rPr>
      </w:pPr>
      <w:r>
        <w:rPr>
          <w:rFonts w:ascii="Times New Roman" w:hAnsi="Times New Roman" w:cs="Times New Roman"/>
        </w:rPr>
        <w:t>The biomass index from the BTS survey is not well fit</w:t>
      </w:r>
      <w:r w:rsidR="00334A26">
        <w:rPr>
          <w:rFonts w:ascii="Times New Roman" w:hAnsi="Times New Roman" w:cs="Times New Roman"/>
        </w:rPr>
        <w:t xml:space="preserve"> for both models,</w:t>
      </w:r>
    </w:p>
    <w:p w14:paraId="7FE824B8" w14:textId="4F2A4146" w:rsidR="00334A26" w:rsidRDefault="00334A26" w:rsidP="002873A3">
      <w:pPr>
        <w:pStyle w:val="ListParagraph"/>
        <w:numPr>
          <w:ilvl w:val="0"/>
          <w:numId w:val="12"/>
        </w:numPr>
        <w:rPr>
          <w:rFonts w:ascii="Times New Roman" w:hAnsi="Times New Roman" w:cs="Times New Roman"/>
        </w:rPr>
      </w:pPr>
      <w:r>
        <w:rPr>
          <w:rFonts w:ascii="Times New Roman" w:hAnsi="Times New Roman" w:cs="Times New Roman"/>
        </w:rPr>
        <w:t>In model 22.1, the LL survey is also not well fit,</w:t>
      </w:r>
    </w:p>
    <w:p w14:paraId="7DABD4D7" w14:textId="509B0786" w:rsidR="0030716C" w:rsidRDefault="00845424" w:rsidP="002873A3">
      <w:pPr>
        <w:pStyle w:val="ListParagraph"/>
        <w:numPr>
          <w:ilvl w:val="0"/>
          <w:numId w:val="12"/>
        </w:numPr>
        <w:rPr>
          <w:rFonts w:ascii="Times New Roman" w:hAnsi="Times New Roman" w:cs="Times New Roman"/>
        </w:rPr>
      </w:pPr>
      <w:r>
        <w:rPr>
          <w:rFonts w:ascii="Times New Roman" w:hAnsi="Times New Roman" w:cs="Times New Roman"/>
        </w:rPr>
        <w:lastRenderedPageBreak/>
        <w:t xml:space="preserve">A large retrospective pattern was detected in these models, </w:t>
      </w:r>
      <w:r w:rsidR="009075B8">
        <w:rPr>
          <w:rFonts w:ascii="Times New Roman" w:hAnsi="Times New Roman" w:cs="Times New Roman"/>
        </w:rPr>
        <w:t xml:space="preserve">which is potentially due to: 1) not modelling time-varying </w:t>
      </w:r>
      <w:r w:rsidR="009075B8">
        <w:rPr>
          <w:rFonts w:ascii="Times New Roman" w:hAnsi="Times New Roman" w:cs="Times New Roman"/>
          <w:i/>
          <w:iCs/>
        </w:rPr>
        <w:t>M</w:t>
      </w:r>
      <w:r w:rsidR="009075B8">
        <w:rPr>
          <w:rFonts w:ascii="Times New Roman" w:hAnsi="Times New Roman" w:cs="Times New Roman"/>
        </w:rPr>
        <w:t xml:space="preserve"> during the heatwave period, and 2) selectivity for the fisheries are varying, </w:t>
      </w:r>
    </w:p>
    <w:p w14:paraId="08CF893F" w14:textId="5AE785C2" w:rsidR="00A83C6E" w:rsidRDefault="00A83C6E" w:rsidP="002873A3">
      <w:pPr>
        <w:pStyle w:val="ListParagraph"/>
        <w:numPr>
          <w:ilvl w:val="0"/>
          <w:numId w:val="12"/>
        </w:numPr>
        <w:rPr>
          <w:rFonts w:ascii="Times New Roman" w:hAnsi="Times New Roman" w:cs="Times New Roman"/>
        </w:rPr>
      </w:pPr>
      <w:r>
        <w:rPr>
          <w:rFonts w:ascii="Times New Roman" w:hAnsi="Times New Roman" w:cs="Times New Roman"/>
        </w:rPr>
        <w:t xml:space="preserve">For trawl survey catchability, </w:t>
      </w:r>
      <w:r w:rsidR="00E420B7">
        <w:rPr>
          <w:rFonts w:ascii="Times New Roman" w:hAnsi="Times New Roman" w:cs="Times New Roman"/>
        </w:rPr>
        <w:t xml:space="preserve">the model with multiple fleets (22.1, 274 parameters) led to a very low estimate of catchability when estimated freely, which is inconsistent with how trawls interact with cod. Thus, a strong prior with a mean of 1 and a </w:t>
      </w:r>
      <w:proofErr w:type="spellStart"/>
      <w:r w:rsidR="00E420B7">
        <w:rPr>
          <w:rFonts w:ascii="Times New Roman" w:hAnsi="Times New Roman" w:cs="Times New Roman"/>
        </w:rPr>
        <w:t>sd</w:t>
      </w:r>
      <w:proofErr w:type="spellEnd"/>
      <w:r w:rsidR="00E420B7">
        <w:rPr>
          <w:rFonts w:ascii="Times New Roman" w:hAnsi="Times New Roman" w:cs="Times New Roman"/>
        </w:rPr>
        <w:t xml:space="preserve"> of 0.01 was imposed</w:t>
      </w:r>
      <w:r w:rsidR="006C540E">
        <w:rPr>
          <w:rFonts w:ascii="Times New Roman" w:hAnsi="Times New Roman" w:cs="Times New Roman"/>
        </w:rPr>
        <w:t xml:space="preserve">. This might be happening due to the estimation of </w:t>
      </w:r>
      <w:r w:rsidR="006C540E">
        <w:rPr>
          <w:rFonts w:ascii="Times New Roman" w:hAnsi="Times New Roman" w:cs="Times New Roman"/>
          <w:i/>
          <w:iCs/>
        </w:rPr>
        <w:t>M</w:t>
      </w:r>
      <w:r w:rsidR="006C540E">
        <w:rPr>
          <w:rFonts w:ascii="Times New Roman" w:hAnsi="Times New Roman" w:cs="Times New Roman"/>
        </w:rPr>
        <w:t xml:space="preserve"> within the model, which does not appear to be constrained by a prior,</w:t>
      </w:r>
    </w:p>
    <w:p w14:paraId="6601F86E" w14:textId="77777777" w:rsidR="005E5724" w:rsidRDefault="009B69D4" w:rsidP="009B69D4">
      <w:pPr>
        <w:pStyle w:val="ListParagraph"/>
        <w:numPr>
          <w:ilvl w:val="0"/>
          <w:numId w:val="12"/>
        </w:numPr>
        <w:rPr>
          <w:rFonts w:ascii="Times New Roman" w:hAnsi="Times New Roman" w:cs="Times New Roman"/>
        </w:rPr>
      </w:pPr>
      <w:r>
        <w:rPr>
          <w:rFonts w:ascii="Times New Roman" w:hAnsi="Times New Roman" w:cs="Times New Roman"/>
        </w:rPr>
        <w:t xml:space="preserve">The BTS survey size-composition data does not appear to be fit well for model 22.1. Furthermore, no plots of model fits to </w:t>
      </w:r>
      <w:r w:rsidR="005E5724">
        <w:rPr>
          <w:rFonts w:ascii="Times New Roman" w:hAnsi="Times New Roman" w:cs="Times New Roman"/>
        </w:rPr>
        <w:t xml:space="preserve">CAAL data are provided for </w:t>
      </w:r>
      <w:proofErr w:type="gramStart"/>
      <w:r w:rsidR="005E5724">
        <w:rPr>
          <w:rFonts w:ascii="Times New Roman" w:hAnsi="Times New Roman" w:cs="Times New Roman"/>
        </w:rPr>
        <w:t>either models</w:t>
      </w:r>
      <w:proofErr w:type="gramEnd"/>
      <w:r w:rsidR="005E5724">
        <w:rPr>
          <w:rFonts w:ascii="Times New Roman" w:hAnsi="Times New Roman" w:cs="Times New Roman"/>
        </w:rPr>
        <w:t>, making it hard to determine model adequacy,</w:t>
      </w:r>
    </w:p>
    <w:p w14:paraId="5B62637A" w14:textId="764D44D2" w:rsidR="009B69D4" w:rsidRDefault="009B69D4" w:rsidP="009B69D4">
      <w:pPr>
        <w:pStyle w:val="ListParagraph"/>
        <w:numPr>
          <w:ilvl w:val="0"/>
          <w:numId w:val="12"/>
        </w:numPr>
        <w:rPr>
          <w:rFonts w:ascii="Times New Roman" w:hAnsi="Times New Roman" w:cs="Times New Roman"/>
        </w:rPr>
      </w:pPr>
      <w:r>
        <w:rPr>
          <w:rFonts w:ascii="Times New Roman" w:hAnsi="Times New Roman" w:cs="Times New Roman"/>
        </w:rPr>
        <w:t xml:space="preserve"> </w:t>
      </w:r>
      <w:r w:rsidR="006C540E">
        <w:rPr>
          <w:rFonts w:ascii="Times New Roman" w:hAnsi="Times New Roman" w:cs="Times New Roman"/>
        </w:rPr>
        <w:t xml:space="preserve">It is unclear how well estimated the </w:t>
      </w:r>
      <w:proofErr w:type="spellStart"/>
      <w:r w:rsidR="006C540E">
        <w:rPr>
          <w:rFonts w:ascii="Times New Roman" w:hAnsi="Times New Roman" w:cs="Times New Roman"/>
        </w:rPr>
        <w:t>selectivities</w:t>
      </w:r>
      <w:proofErr w:type="spellEnd"/>
      <w:r w:rsidR="006C540E">
        <w:rPr>
          <w:rFonts w:ascii="Times New Roman" w:hAnsi="Times New Roman" w:cs="Times New Roman"/>
        </w:rPr>
        <w:t xml:space="preserve"> for model 22.1 are. Given the lack of composition data for some of these fleets and the reliance on only length composition data, </w:t>
      </w:r>
      <w:r w:rsidR="00351489">
        <w:rPr>
          <w:rFonts w:ascii="Times New Roman" w:hAnsi="Times New Roman" w:cs="Times New Roman"/>
        </w:rPr>
        <w:t>some of these parameters may not be well estimated, which might be confounding with other parameters (</w:t>
      </w:r>
      <w:r w:rsidR="00351489">
        <w:rPr>
          <w:rFonts w:ascii="Times New Roman" w:hAnsi="Times New Roman" w:cs="Times New Roman"/>
          <w:i/>
          <w:iCs/>
        </w:rPr>
        <w:t>M</w:t>
      </w:r>
      <w:r w:rsidR="00351489">
        <w:rPr>
          <w:rFonts w:ascii="Times New Roman" w:hAnsi="Times New Roman" w:cs="Times New Roman"/>
        </w:rPr>
        <w:t xml:space="preserve"> and </w:t>
      </w:r>
      <w:r w:rsidR="00351489">
        <w:rPr>
          <w:rFonts w:ascii="Times New Roman" w:hAnsi="Times New Roman" w:cs="Times New Roman"/>
          <w:i/>
          <w:iCs/>
        </w:rPr>
        <w:t>q</w:t>
      </w:r>
      <w:r w:rsidR="00351489">
        <w:rPr>
          <w:rFonts w:ascii="Times New Roman" w:hAnsi="Times New Roman" w:cs="Times New Roman"/>
        </w:rPr>
        <w:t xml:space="preserve">). </w:t>
      </w:r>
      <w:r w:rsidR="003A4498">
        <w:rPr>
          <w:rFonts w:ascii="Times New Roman" w:hAnsi="Times New Roman" w:cs="Times New Roman"/>
        </w:rPr>
        <w:t>Associated uncertainty for these parameters should be provided,</w:t>
      </w:r>
    </w:p>
    <w:p w14:paraId="3F3A80D5" w14:textId="0CB92B68" w:rsidR="003A4498" w:rsidRDefault="003A4498" w:rsidP="009B69D4">
      <w:pPr>
        <w:pStyle w:val="ListParagraph"/>
        <w:numPr>
          <w:ilvl w:val="0"/>
          <w:numId w:val="12"/>
        </w:numPr>
        <w:rPr>
          <w:rFonts w:ascii="Times New Roman" w:hAnsi="Times New Roman" w:cs="Times New Roman"/>
        </w:rPr>
      </w:pPr>
      <w:r>
        <w:rPr>
          <w:rFonts w:ascii="Times New Roman" w:hAnsi="Times New Roman" w:cs="Times New Roman"/>
        </w:rPr>
        <w:t xml:space="preserve">For the point above, </w:t>
      </w:r>
      <w:proofErr w:type="spellStart"/>
      <w:r>
        <w:rPr>
          <w:rFonts w:ascii="Times New Roman" w:hAnsi="Times New Roman" w:cs="Times New Roman"/>
        </w:rPr>
        <w:t>give</w:t>
      </w:r>
      <w:proofErr w:type="spellEnd"/>
      <w:r>
        <w:rPr>
          <w:rFonts w:ascii="Times New Roman" w:hAnsi="Times New Roman" w:cs="Times New Roman"/>
        </w:rPr>
        <w:t xml:space="preserve"> the lack of data for the pot fleet and the similarities in estimated </w:t>
      </w:r>
      <w:proofErr w:type="spellStart"/>
      <w:r>
        <w:rPr>
          <w:rFonts w:ascii="Times New Roman" w:hAnsi="Times New Roman" w:cs="Times New Roman"/>
        </w:rPr>
        <w:t>selectivities</w:t>
      </w:r>
      <w:proofErr w:type="spellEnd"/>
      <w:r>
        <w:rPr>
          <w:rFonts w:ascii="Times New Roman" w:hAnsi="Times New Roman" w:cs="Times New Roman"/>
        </w:rPr>
        <w:t xml:space="preserve"> between the two gears, these should be combined into a fixed-gear fleet, while the trawl fleet should be separate given the season in which the gears operate in,</w:t>
      </w:r>
    </w:p>
    <w:p w14:paraId="6E9CDA6A" w14:textId="28D919AF" w:rsidR="003A4498" w:rsidRDefault="0006504E" w:rsidP="009B69D4">
      <w:pPr>
        <w:pStyle w:val="ListParagraph"/>
        <w:numPr>
          <w:ilvl w:val="0"/>
          <w:numId w:val="12"/>
        </w:numPr>
        <w:rPr>
          <w:rFonts w:ascii="Times New Roman" w:hAnsi="Times New Roman" w:cs="Times New Roman"/>
        </w:rPr>
      </w:pPr>
      <w:r>
        <w:rPr>
          <w:rFonts w:ascii="Times New Roman" w:hAnsi="Times New Roman" w:cs="Times New Roman"/>
        </w:rPr>
        <w:t xml:space="preserve">While the assessment authors suggest that dome-shaped selectivity is unreasonable in the BTS survey, </w:t>
      </w:r>
      <w:r w:rsidR="008B0361">
        <w:rPr>
          <w:rFonts w:ascii="Times New Roman" w:hAnsi="Times New Roman" w:cs="Times New Roman"/>
        </w:rPr>
        <w:t xml:space="preserve">the size-compositions suggest (and the lack of fit for model 22.1) that dome-shaped selectivity options should be explored, especially when considering the life-history of the species (seasonal migrations can lead to </w:t>
      </w:r>
      <w:r w:rsidR="0080692C">
        <w:rPr>
          <w:rFonts w:ascii="Times New Roman" w:hAnsi="Times New Roman" w:cs="Times New Roman"/>
        </w:rPr>
        <w:t>availability</w:t>
      </w:r>
      <w:r w:rsidR="008B0361">
        <w:rPr>
          <w:rFonts w:ascii="Times New Roman" w:hAnsi="Times New Roman" w:cs="Times New Roman"/>
        </w:rPr>
        <w:t xml:space="preserve"> differences resulting in dome-shaped patterns)</w:t>
      </w:r>
      <w:r w:rsidR="00344C9A">
        <w:rPr>
          <w:rFonts w:ascii="Times New Roman" w:hAnsi="Times New Roman" w:cs="Times New Roman"/>
        </w:rPr>
        <w:t>,</w:t>
      </w:r>
    </w:p>
    <w:p w14:paraId="41BD4DB6" w14:textId="651AF9C1" w:rsidR="00344C9A" w:rsidRDefault="006B4C37" w:rsidP="009B69D4">
      <w:pPr>
        <w:pStyle w:val="ListParagraph"/>
        <w:numPr>
          <w:ilvl w:val="0"/>
          <w:numId w:val="12"/>
        </w:numPr>
        <w:rPr>
          <w:rFonts w:ascii="Times New Roman" w:hAnsi="Times New Roman" w:cs="Times New Roman"/>
        </w:rPr>
      </w:pPr>
      <w:r>
        <w:rPr>
          <w:rFonts w:ascii="Times New Roman" w:hAnsi="Times New Roman" w:cs="Times New Roman"/>
        </w:rPr>
        <w:t>The author</w:t>
      </w:r>
      <w:r w:rsidR="00344C9A">
        <w:rPr>
          <w:rFonts w:ascii="Times New Roman" w:hAnsi="Times New Roman" w:cs="Times New Roman"/>
        </w:rPr>
        <w:t xml:space="preserve"> notes that a double normal was used to estimate all </w:t>
      </w:r>
      <w:proofErr w:type="spellStart"/>
      <w:r w:rsidR="00344C9A">
        <w:rPr>
          <w:rFonts w:ascii="Times New Roman" w:hAnsi="Times New Roman" w:cs="Times New Roman"/>
        </w:rPr>
        <w:t>selectivities</w:t>
      </w:r>
      <w:proofErr w:type="spellEnd"/>
      <w:r w:rsidR="00344C9A">
        <w:rPr>
          <w:rFonts w:ascii="Times New Roman" w:hAnsi="Times New Roman" w:cs="Times New Roman"/>
        </w:rPr>
        <w:t xml:space="preserve"> for the </w:t>
      </w:r>
      <w:r w:rsidR="005E0308">
        <w:rPr>
          <w:rFonts w:ascii="Times New Roman" w:hAnsi="Times New Roman" w:cs="Times New Roman"/>
        </w:rPr>
        <w:t xml:space="preserve">fisheries. However, a double-normal consists of 6 parameters and it remains unclear how many parameters were fixed. If more than 2 parameters were estimated for these logistic </w:t>
      </w:r>
      <w:r w:rsidR="0080743D">
        <w:rPr>
          <w:rFonts w:ascii="Times New Roman" w:hAnsi="Times New Roman" w:cs="Times New Roman"/>
        </w:rPr>
        <w:t>selectivities</w:t>
      </w:r>
      <w:r w:rsidR="005E0308">
        <w:rPr>
          <w:rFonts w:ascii="Times New Roman" w:hAnsi="Times New Roman" w:cs="Times New Roman"/>
        </w:rPr>
        <w:t xml:space="preserve">, additional exploration looking at a </w:t>
      </w:r>
      <w:proofErr w:type="gramStart"/>
      <w:r w:rsidR="005E0308">
        <w:rPr>
          <w:rFonts w:ascii="Times New Roman" w:hAnsi="Times New Roman" w:cs="Times New Roman"/>
        </w:rPr>
        <w:t>2 parameter</w:t>
      </w:r>
      <w:proofErr w:type="gramEnd"/>
      <w:r w:rsidR="005E0308">
        <w:rPr>
          <w:rFonts w:ascii="Times New Roman" w:hAnsi="Times New Roman" w:cs="Times New Roman"/>
        </w:rPr>
        <w:t xml:space="preserve"> logistic selectivity would be warranted to helps </w:t>
      </w:r>
      <w:r>
        <w:rPr>
          <w:rFonts w:ascii="Times New Roman" w:hAnsi="Times New Roman" w:cs="Times New Roman"/>
        </w:rPr>
        <w:t>stabilize</w:t>
      </w:r>
      <w:r w:rsidR="005E0308">
        <w:rPr>
          <w:rFonts w:ascii="Times New Roman" w:hAnsi="Times New Roman" w:cs="Times New Roman"/>
        </w:rPr>
        <w:t xml:space="preserve"> the model</w:t>
      </w:r>
      <w:r>
        <w:rPr>
          <w:rFonts w:ascii="Times New Roman" w:hAnsi="Times New Roman" w:cs="Times New Roman"/>
        </w:rPr>
        <w:t>,</w:t>
      </w:r>
    </w:p>
    <w:p w14:paraId="25DD486A" w14:textId="25A4E96D" w:rsidR="006B4C37" w:rsidRPr="009B69D4" w:rsidRDefault="006B4C37" w:rsidP="009B69D4">
      <w:pPr>
        <w:pStyle w:val="ListParagraph"/>
        <w:numPr>
          <w:ilvl w:val="0"/>
          <w:numId w:val="12"/>
        </w:numPr>
        <w:rPr>
          <w:rFonts w:ascii="Times New Roman" w:hAnsi="Times New Roman" w:cs="Times New Roman"/>
        </w:rPr>
      </w:pPr>
      <w:r>
        <w:rPr>
          <w:rFonts w:ascii="Times New Roman" w:hAnsi="Times New Roman" w:cs="Times New Roman"/>
        </w:rPr>
        <w:t xml:space="preserve">Lastly, the likelihood profiles for model 22.1 suggested substantial data conflicts, with the trawl fishery suggesting a much higher scale compared to all other data sources. This could be due to a variety of factors, including mis-specified </w:t>
      </w:r>
      <w:proofErr w:type="spellStart"/>
      <w:r>
        <w:rPr>
          <w:rFonts w:ascii="Times New Roman" w:hAnsi="Times New Roman" w:cs="Times New Roman"/>
        </w:rPr>
        <w:t>selectivities</w:t>
      </w:r>
      <w:proofErr w:type="spellEnd"/>
      <w:r>
        <w:rPr>
          <w:rFonts w:ascii="Times New Roman" w:hAnsi="Times New Roman" w:cs="Times New Roman"/>
        </w:rPr>
        <w:t xml:space="preserve">, </w:t>
      </w:r>
      <w:r w:rsidR="00084EEA">
        <w:rPr>
          <w:rFonts w:ascii="Times New Roman" w:hAnsi="Times New Roman" w:cs="Times New Roman"/>
        </w:rPr>
        <w:t>natural mortality</w:t>
      </w:r>
      <w:r w:rsidR="005303E3">
        <w:rPr>
          <w:rFonts w:ascii="Times New Roman" w:hAnsi="Times New Roman" w:cs="Times New Roman"/>
        </w:rPr>
        <w:t xml:space="preserve"> (i.e., might be time-varying), </w:t>
      </w:r>
      <w:r w:rsidR="00084FD9">
        <w:rPr>
          <w:rFonts w:ascii="Times New Roman" w:hAnsi="Times New Roman" w:cs="Times New Roman"/>
        </w:rPr>
        <w:t xml:space="preserve">growth </w:t>
      </w:r>
      <w:proofErr w:type="gramStart"/>
      <w:r w:rsidR="00084FD9">
        <w:rPr>
          <w:rFonts w:ascii="Times New Roman" w:hAnsi="Times New Roman" w:cs="Times New Roman"/>
        </w:rPr>
        <w:t>mis-</w:t>
      </w:r>
      <w:r w:rsidR="002C6F05">
        <w:rPr>
          <w:rFonts w:ascii="Times New Roman" w:hAnsi="Times New Roman" w:cs="Times New Roman"/>
        </w:rPr>
        <w:t>specification</w:t>
      </w:r>
      <w:proofErr w:type="gramEnd"/>
      <w:r w:rsidR="00084FD9">
        <w:rPr>
          <w:rFonts w:ascii="Times New Roman" w:hAnsi="Times New Roman" w:cs="Times New Roman"/>
        </w:rPr>
        <w:t xml:space="preserve"> (given the reliance on length data), </w:t>
      </w:r>
      <w:r w:rsidR="00F51E87">
        <w:rPr>
          <w:rFonts w:ascii="Times New Roman" w:hAnsi="Times New Roman" w:cs="Times New Roman"/>
        </w:rPr>
        <w:t>and just general model stability and sparse data for some fisheries.</w:t>
      </w:r>
    </w:p>
    <w:p w14:paraId="709A14D4" w14:textId="77777777" w:rsidR="002873A3" w:rsidRPr="002873A3" w:rsidRDefault="002873A3" w:rsidP="002873A3"/>
    <w:p w14:paraId="16E62E91" w14:textId="1C9262F2" w:rsidR="004F4CFE" w:rsidRPr="00937368" w:rsidRDefault="00052BF3" w:rsidP="00937368">
      <w:pPr>
        <w:pStyle w:val="Heading5"/>
      </w:pPr>
      <w:r>
        <w:t>Recommendations on Model Structure</w:t>
      </w:r>
    </w:p>
    <w:p w14:paraId="5286FC16" w14:textId="45A06D44" w:rsidR="004F4CFE" w:rsidRDefault="00CD1C8E" w:rsidP="008315A4">
      <w:pPr>
        <w:rPr>
          <w:rFonts w:ascii="Times New Roman" w:hAnsi="Times New Roman" w:cs="Times New Roman"/>
        </w:rPr>
      </w:pPr>
      <w:r>
        <w:rPr>
          <w:rFonts w:ascii="Times New Roman" w:hAnsi="Times New Roman" w:cs="Times New Roman"/>
        </w:rPr>
        <w:t xml:space="preserve">Firstly, the assessment does a poor job of showing the influence of particular data sources. It would be incredibly </w:t>
      </w:r>
      <w:r w:rsidR="003627DB">
        <w:rPr>
          <w:rFonts w:ascii="Times New Roman" w:hAnsi="Times New Roman" w:cs="Times New Roman"/>
        </w:rPr>
        <w:t>beneficial</w:t>
      </w:r>
      <w:r>
        <w:rPr>
          <w:rFonts w:ascii="Times New Roman" w:hAnsi="Times New Roman" w:cs="Times New Roman"/>
        </w:rPr>
        <w:t xml:space="preserve"> to have an exercise that sequentially adds new data into the model, to understand the influence of </w:t>
      </w:r>
      <w:r w:rsidR="00A64246">
        <w:rPr>
          <w:rFonts w:ascii="Times New Roman" w:hAnsi="Times New Roman" w:cs="Times New Roman"/>
        </w:rPr>
        <w:t>particular</w:t>
      </w:r>
      <w:r>
        <w:rPr>
          <w:rFonts w:ascii="Times New Roman" w:hAnsi="Times New Roman" w:cs="Times New Roman"/>
        </w:rPr>
        <w:t xml:space="preserve"> data </w:t>
      </w:r>
      <w:r w:rsidR="003627DB">
        <w:rPr>
          <w:rFonts w:ascii="Times New Roman" w:hAnsi="Times New Roman" w:cs="Times New Roman"/>
        </w:rPr>
        <w:t>components</w:t>
      </w:r>
      <w:r>
        <w:rPr>
          <w:rFonts w:ascii="Times New Roman" w:hAnsi="Times New Roman" w:cs="Times New Roman"/>
        </w:rPr>
        <w:t xml:space="preserve">, </w:t>
      </w:r>
      <w:proofErr w:type="gramStart"/>
      <w:r>
        <w:rPr>
          <w:rFonts w:ascii="Times New Roman" w:hAnsi="Times New Roman" w:cs="Times New Roman"/>
        </w:rPr>
        <w:t>surveys</w:t>
      </w:r>
      <w:proofErr w:type="gramEnd"/>
      <w:r>
        <w:rPr>
          <w:rFonts w:ascii="Times New Roman" w:hAnsi="Times New Roman" w:cs="Times New Roman"/>
        </w:rPr>
        <w:t xml:space="preserve"> and fisheries. </w:t>
      </w:r>
      <w:r w:rsidR="003627DB">
        <w:rPr>
          <w:rFonts w:ascii="Times New Roman" w:hAnsi="Times New Roman" w:cs="Times New Roman"/>
        </w:rPr>
        <w:t xml:space="preserve">Next, </w:t>
      </w:r>
      <w:r w:rsidR="00A64246">
        <w:rPr>
          <w:rFonts w:ascii="Times New Roman" w:hAnsi="Times New Roman" w:cs="Times New Roman"/>
        </w:rPr>
        <w:t xml:space="preserve">it somewhat worries me and seems dubious that </w:t>
      </w:r>
      <w:r w:rsidR="00A64246">
        <w:rPr>
          <w:rFonts w:ascii="Times New Roman" w:hAnsi="Times New Roman" w:cs="Times New Roman"/>
          <w:i/>
          <w:iCs/>
        </w:rPr>
        <w:t>M</w:t>
      </w:r>
      <w:r w:rsidR="00A64246">
        <w:rPr>
          <w:rFonts w:ascii="Times New Roman" w:hAnsi="Times New Roman" w:cs="Times New Roman"/>
        </w:rPr>
        <w:t xml:space="preserve"> is so well </w:t>
      </w:r>
      <w:r w:rsidR="00AB73BF">
        <w:rPr>
          <w:rFonts w:ascii="Times New Roman" w:hAnsi="Times New Roman" w:cs="Times New Roman"/>
        </w:rPr>
        <w:t>estimated</w:t>
      </w:r>
      <w:r w:rsidR="00A64246">
        <w:rPr>
          <w:rFonts w:ascii="Times New Roman" w:hAnsi="Times New Roman" w:cs="Times New Roman"/>
        </w:rPr>
        <w:t xml:space="preserve"> with low uncertainty even without a prior imposed on it</w:t>
      </w:r>
      <w:r w:rsidR="00AB73BF">
        <w:rPr>
          <w:rFonts w:ascii="Times New Roman" w:hAnsi="Times New Roman" w:cs="Times New Roman"/>
        </w:rPr>
        <w:t>.</w:t>
      </w:r>
      <w:r w:rsidR="0011335B">
        <w:rPr>
          <w:rFonts w:ascii="Times New Roman" w:hAnsi="Times New Roman" w:cs="Times New Roman"/>
        </w:rPr>
        <w:t xml:space="preserve"> Given this point, I was </w:t>
      </w:r>
      <w:r w:rsidR="00434E06">
        <w:rPr>
          <w:rFonts w:ascii="Times New Roman" w:hAnsi="Times New Roman" w:cs="Times New Roman"/>
        </w:rPr>
        <w:t>surprised</w:t>
      </w:r>
      <w:r w:rsidR="0011335B">
        <w:rPr>
          <w:rFonts w:ascii="Times New Roman" w:hAnsi="Times New Roman" w:cs="Times New Roman"/>
        </w:rPr>
        <w:t xml:space="preserve"> to see</w:t>
      </w:r>
      <w:r w:rsidR="00434E06">
        <w:rPr>
          <w:rFonts w:ascii="Times New Roman" w:hAnsi="Times New Roman" w:cs="Times New Roman"/>
        </w:rPr>
        <w:t xml:space="preserve"> no attempt </w:t>
      </w:r>
      <w:r w:rsidR="00F16F76">
        <w:rPr>
          <w:rFonts w:ascii="Times New Roman" w:hAnsi="Times New Roman" w:cs="Times New Roman"/>
        </w:rPr>
        <w:t>some</w:t>
      </w:r>
      <w:r w:rsidR="00434E06">
        <w:rPr>
          <w:rFonts w:ascii="Times New Roman" w:hAnsi="Times New Roman" w:cs="Times New Roman"/>
        </w:rPr>
        <w:t xml:space="preserve"> form of a jitter analysis to see how much </w:t>
      </w:r>
      <w:r w:rsidR="00434E06">
        <w:rPr>
          <w:rFonts w:ascii="Times New Roman" w:hAnsi="Times New Roman" w:cs="Times New Roman"/>
          <w:i/>
          <w:iCs/>
        </w:rPr>
        <w:t>M</w:t>
      </w:r>
      <w:r w:rsidR="00434E06">
        <w:rPr>
          <w:rFonts w:ascii="Times New Roman" w:hAnsi="Times New Roman" w:cs="Times New Roman"/>
        </w:rPr>
        <w:t xml:space="preserve"> changes as you change the starting values. </w:t>
      </w:r>
      <w:r w:rsidR="00AB73BF">
        <w:rPr>
          <w:rFonts w:ascii="Times New Roman" w:hAnsi="Times New Roman" w:cs="Times New Roman"/>
        </w:rPr>
        <w:t>I</w:t>
      </w:r>
      <w:r w:rsidR="004A4EE7">
        <w:rPr>
          <w:rFonts w:ascii="Times New Roman" w:hAnsi="Times New Roman" w:cs="Times New Roman"/>
        </w:rPr>
        <w:t xml:space="preserve">t seems dubious that length-composition data are so influential in determining these natural mortality </w:t>
      </w:r>
      <w:r w:rsidR="009B2D01">
        <w:rPr>
          <w:rFonts w:ascii="Times New Roman" w:hAnsi="Times New Roman" w:cs="Times New Roman"/>
        </w:rPr>
        <w:t>estimates</w:t>
      </w:r>
      <w:r w:rsidR="004A4EE7">
        <w:rPr>
          <w:rFonts w:ascii="Times New Roman" w:hAnsi="Times New Roman" w:cs="Times New Roman"/>
        </w:rPr>
        <w:t xml:space="preserve"> and a likelihood profile on </w:t>
      </w:r>
      <w:r w:rsidR="004A4EE7">
        <w:rPr>
          <w:rFonts w:ascii="Times New Roman" w:hAnsi="Times New Roman" w:cs="Times New Roman"/>
          <w:i/>
          <w:iCs/>
        </w:rPr>
        <w:t>M</w:t>
      </w:r>
      <w:r w:rsidR="004A4EE7">
        <w:rPr>
          <w:rFonts w:ascii="Times New Roman" w:hAnsi="Times New Roman" w:cs="Times New Roman"/>
        </w:rPr>
        <w:t xml:space="preserve"> should be done. </w:t>
      </w:r>
      <w:r w:rsidR="009B2D01">
        <w:rPr>
          <w:rFonts w:ascii="Times New Roman" w:hAnsi="Times New Roman" w:cs="Times New Roman"/>
        </w:rPr>
        <w:t xml:space="preserve">My next point is </w:t>
      </w:r>
      <w:r w:rsidR="009C3068">
        <w:rPr>
          <w:rFonts w:ascii="Times New Roman" w:hAnsi="Times New Roman" w:cs="Times New Roman"/>
        </w:rPr>
        <w:t>in regard to</w:t>
      </w:r>
      <w:r w:rsidR="009B2D01">
        <w:rPr>
          <w:rFonts w:ascii="Times New Roman" w:hAnsi="Times New Roman" w:cs="Times New Roman"/>
        </w:rPr>
        <w:t xml:space="preserve"> the strong prior placed on survey catchability – which is essentially fixed at 1. It </w:t>
      </w:r>
      <w:r w:rsidR="00760349">
        <w:rPr>
          <w:rFonts w:ascii="Times New Roman" w:hAnsi="Times New Roman" w:cs="Times New Roman"/>
        </w:rPr>
        <w:t>is</w:t>
      </w:r>
      <w:r w:rsidR="009B2D01">
        <w:rPr>
          <w:rFonts w:ascii="Times New Roman" w:hAnsi="Times New Roman" w:cs="Times New Roman"/>
        </w:rPr>
        <w:t xml:space="preserve"> possible that this strong prior placed on catchability might </w:t>
      </w:r>
      <w:r w:rsidR="00793910">
        <w:rPr>
          <w:rFonts w:ascii="Times New Roman" w:hAnsi="Times New Roman" w:cs="Times New Roman"/>
        </w:rPr>
        <w:t xml:space="preserve">result in a fairly well estimated </w:t>
      </w:r>
      <w:r w:rsidR="00793910">
        <w:rPr>
          <w:rFonts w:ascii="Times New Roman" w:hAnsi="Times New Roman" w:cs="Times New Roman"/>
          <w:i/>
          <w:iCs/>
        </w:rPr>
        <w:t>M</w:t>
      </w:r>
      <w:r w:rsidR="00793910">
        <w:rPr>
          <w:rFonts w:ascii="Times New Roman" w:hAnsi="Times New Roman" w:cs="Times New Roman"/>
        </w:rPr>
        <w:t xml:space="preserve">, given these two factors are </w:t>
      </w:r>
      <w:r w:rsidR="00793910">
        <w:rPr>
          <w:rFonts w:ascii="Times New Roman" w:hAnsi="Times New Roman" w:cs="Times New Roman"/>
        </w:rPr>
        <w:lastRenderedPageBreak/>
        <w:t>confounded</w:t>
      </w:r>
      <w:r w:rsidR="009C3068">
        <w:rPr>
          <w:rFonts w:ascii="Times New Roman" w:hAnsi="Times New Roman" w:cs="Times New Roman"/>
        </w:rPr>
        <w:t>,</w:t>
      </w:r>
      <w:r w:rsidR="00793910">
        <w:rPr>
          <w:rFonts w:ascii="Times New Roman" w:hAnsi="Times New Roman" w:cs="Times New Roman"/>
        </w:rPr>
        <w:t xml:space="preserve"> and might be interplaying with some of the lack of fit</w:t>
      </w:r>
      <w:r w:rsidR="00C4012F">
        <w:rPr>
          <w:rFonts w:ascii="Times New Roman" w:hAnsi="Times New Roman" w:cs="Times New Roman"/>
        </w:rPr>
        <w:t xml:space="preserve"> to the indices</w:t>
      </w:r>
      <w:r w:rsidR="009C3068">
        <w:rPr>
          <w:rFonts w:ascii="Times New Roman" w:hAnsi="Times New Roman" w:cs="Times New Roman"/>
        </w:rPr>
        <w:t>.</w:t>
      </w:r>
      <w:r w:rsidR="001B7195">
        <w:rPr>
          <w:rFonts w:ascii="Times New Roman" w:hAnsi="Times New Roman" w:cs="Times New Roman"/>
        </w:rPr>
        <w:t xml:space="preserve"> In addition, </w:t>
      </w:r>
      <w:r w:rsidR="00AC4061">
        <w:rPr>
          <w:rFonts w:ascii="Times New Roman" w:hAnsi="Times New Roman" w:cs="Times New Roman"/>
        </w:rPr>
        <w:t>it is unclear from the assessment document what the value of catchability for the LL survey is and how it is parameterized. If it still has a strong prior of 1, that seems unreasonable for a LL survey</w:t>
      </w:r>
      <w:r w:rsidR="00711616">
        <w:rPr>
          <w:rFonts w:ascii="Times New Roman" w:hAnsi="Times New Roman" w:cs="Times New Roman"/>
        </w:rPr>
        <w:t xml:space="preserve">, especially given that the survey does not directly target Pacific cod. </w:t>
      </w:r>
      <w:r w:rsidR="00F16F76">
        <w:rPr>
          <w:rFonts w:ascii="Times New Roman" w:hAnsi="Times New Roman" w:cs="Times New Roman"/>
        </w:rPr>
        <w:t>C</w:t>
      </w:r>
      <w:r w:rsidR="00760349">
        <w:rPr>
          <w:rFonts w:ascii="Times New Roman" w:hAnsi="Times New Roman" w:cs="Times New Roman"/>
        </w:rPr>
        <w:t>larification</w:t>
      </w:r>
      <w:r w:rsidR="00711616">
        <w:rPr>
          <w:rFonts w:ascii="Times New Roman" w:hAnsi="Times New Roman" w:cs="Times New Roman"/>
        </w:rPr>
        <w:t xml:space="preserve"> needs to be provided here. </w:t>
      </w:r>
      <w:r w:rsidR="00760349">
        <w:rPr>
          <w:rFonts w:ascii="Times New Roman" w:hAnsi="Times New Roman" w:cs="Times New Roman"/>
        </w:rPr>
        <w:t xml:space="preserve">The assessment notes that dome-shaped selectivity is not reasonable for the BTS survey. However, given these seasonal movements, I would actually argue that it might be reasonable and would warrant exploration </w:t>
      </w:r>
      <w:r w:rsidR="004D21D9">
        <w:rPr>
          <w:rFonts w:ascii="Times New Roman" w:hAnsi="Times New Roman" w:cs="Times New Roman"/>
        </w:rPr>
        <w:fldChar w:fldCharType="begin"/>
      </w:r>
      <w:r w:rsidR="004D21D9">
        <w:rPr>
          <w:rFonts w:ascii="Times New Roman" w:hAnsi="Times New Roman" w:cs="Times New Roman"/>
        </w:rPr>
        <w:instrText xml:space="preserve"> ADDIN ZOTERO_ITEM CSL_CITATION {"citationID":"zFST6S1a","properties":{"formattedCitation":"(O\\uc0\\u8217{}Boyle {\\i{}et al.}, 2016)","plainCitation":"(O’Boyle et al., 2016)","noteIndex":0},"citationItems":[{"id":2511,"uris":["http://zotero.org/users/6698527/items/XISH9BVK"],"itemData":{"id":2511,"type":"article-journal","abstract":"Abstract\n            Based on previous work, dome-shaped fishery selectivity patterns are expected in place of asymptotic patterns when one-way fish movements among areas are considered. It is less clear if this occurs when the “round-trip” seasonal movements are considered. A simulation of a long-distance migrating fish stock (Atlantic menhaden) was used to study the influence of life history and fishery processes on selectivity, under an “areas as fleet” stock assessment context. When age-constant two-way migration was assumed to occur at a low rate, a domed selectivity pattern in the area experiencing the highest fishing mortality was produced, consistent with previous work. However, as the two-way migration rate increased, the domed selectivity pattern diminished and eventually disappeared. When age-varying migration was introduced, with a higher movement probability for older fish, domed selectivity prevailed in the source (i.e. spawning) area. If movement away from the spawning area occurs at younger ages than are selected by the fishing gear, the extent of the dome in this area is reduced. When movement away from the spawning area occurs at ages that are already available to the fishing gear, the dome in the spawning area is exaggerated. The area in which domed selectivity occurred was primarily determined by whether the probability of movement increased or decreased with age. In contrast to previous work that considered one-way or diffusive movement, the temporal or spatial distribution of recruitment and overall fishing mortality did not have a significant influence on selectivity. Building simulations that reflect the life history of the stock can guide assessment efforts by placing priors and constraints on model fits to selectivity patterns and be used to explore trade-offs between model complexity and the ability to produce reasonable management advice. Their development is encouraged as a standard feature in the assessment of migratory fish stocks.","container-title":"ICES Journal of Marine Science","DOI":"10.1093/icesjms/fsw048","ISSN":"1095-9289, 1054-3139","issue":"7","language":"en","page":"1774-1787","source":"DOI.org (Crossref)","title":"The influence of seasonal migrations on fishery selectivity","volume":"73","author":[{"family":"O'Boyle","given":"Robert"},{"family":"Dean","given":"Micah"},{"family":"Legault","given":"Christopher M."}],"issued":{"date-parts":[["2016",7,1]]}}}],"schema":"https://github.com/citation-style-language/schema/raw/master/csl-citation.json"} </w:instrText>
      </w:r>
      <w:r w:rsidR="004D21D9">
        <w:rPr>
          <w:rFonts w:ascii="Times New Roman" w:hAnsi="Times New Roman" w:cs="Times New Roman"/>
        </w:rPr>
        <w:fldChar w:fldCharType="separate"/>
      </w:r>
      <w:r w:rsidR="004D21D9" w:rsidRPr="004D21D9">
        <w:rPr>
          <w:rFonts w:ascii="Times New Roman" w:hAnsi="Times New Roman" w:cs="Times New Roman"/>
        </w:rPr>
        <w:t xml:space="preserve">(O’Boyle </w:t>
      </w:r>
      <w:r w:rsidR="004D21D9" w:rsidRPr="004D21D9">
        <w:rPr>
          <w:rFonts w:ascii="Times New Roman" w:hAnsi="Times New Roman" w:cs="Times New Roman"/>
          <w:i/>
          <w:iCs/>
        </w:rPr>
        <w:t>et al.</w:t>
      </w:r>
      <w:r w:rsidR="004D21D9" w:rsidRPr="004D21D9">
        <w:rPr>
          <w:rFonts w:ascii="Times New Roman" w:hAnsi="Times New Roman" w:cs="Times New Roman"/>
        </w:rPr>
        <w:t>, 2016)</w:t>
      </w:r>
      <w:r w:rsidR="004D21D9">
        <w:rPr>
          <w:rFonts w:ascii="Times New Roman" w:hAnsi="Times New Roman" w:cs="Times New Roman"/>
        </w:rPr>
        <w:fldChar w:fldCharType="end"/>
      </w:r>
      <w:r w:rsidR="004D21D9">
        <w:rPr>
          <w:rFonts w:ascii="Times New Roman" w:hAnsi="Times New Roman" w:cs="Times New Roman"/>
        </w:rPr>
        <w:t>.</w:t>
      </w:r>
    </w:p>
    <w:p w14:paraId="133815D9" w14:textId="77777777" w:rsidR="001B7195" w:rsidRDefault="001B7195" w:rsidP="008315A4">
      <w:pPr>
        <w:rPr>
          <w:rFonts w:ascii="Times New Roman" w:hAnsi="Times New Roman" w:cs="Times New Roman"/>
        </w:rPr>
      </w:pPr>
    </w:p>
    <w:p w14:paraId="5CE36067" w14:textId="37821E3D" w:rsidR="001B7195" w:rsidRDefault="004D21D9" w:rsidP="008315A4">
      <w:pPr>
        <w:rPr>
          <w:rFonts w:ascii="Times New Roman" w:hAnsi="Times New Roman" w:cs="Times New Roman"/>
        </w:rPr>
      </w:pPr>
      <w:r>
        <w:rPr>
          <w:rFonts w:ascii="Times New Roman" w:hAnsi="Times New Roman" w:cs="Times New Roman"/>
        </w:rPr>
        <w:t>Another key issue with the use of the LL survey is that it only covers half of the area occupied by the stock</w:t>
      </w:r>
      <w:r w:rsidR="00E76546">
        <w:rPr>
          <w:rFonts w:ascii="Times New Roman" w:hAnsi="Times New Roman" w:cs="Times New Roman"/>
        </w:rPr>
        <w:t xml:space="preserve">, which may be a driver of the lack of fit in to the index. I think a potential solution could be to model a single aggregate survey fleet by standardizing the indices between the BTS and LL survey, while modelling and controlling for spatial-temporal effects. Although there is little literature on this specific topic, it may be a fruitful avenue to explore if we want to incorporate all possible data sources into the analysis. </w:t>
      </w:r>
      <w:r w:rsidR="00EB46AC">
        <w:rPr>
          <w:rFonts w:ascii="Times New Roman" w:hAnsi="Times New Roman" w:cs="Times New Roman"/>
        </w:rPr>
        <w:t xml:space="preserve">However, I recognize that there might be some difficulties in implementing such an approach given the large spatial imbalance, </w:t>
      </w:r>
      <w:r w:rsidR="00EC79A3">
        <w:rPr>
          <w:rFonts w:ascii="Times New Roman" w:hAnsi="Times New Roman" w:cs="Times New Roman"/>
        </w:rPr>
        <w:t xml:space="preserve">the need to aggregate </w:t>
      </w:r>
      <w:r w:rsidR="00185271">
        <w:rPr>
          <w:rFonts w:ascii="Times New Roman" w:hAnsi="Times New Roman" w:cs="Times New Roman"/>
        </w:rPr>
        <w:t>composition</w:t>
      </w:r>
      <w:r w:rsidR="00EC79A3">
        <w:rPr>
          <w:rFonts w:ascii="Times New Roman" w:hAnsi="Times New Roman" w:cs="Times New Roman"/>
        </w:rPr>
        <w:t xml:space="preserve"> data</w:t>
      </w:r>
      <w:r w:rsidR="00093386">
        <w:rPr>
          <w:rFonts w:ascii="Times New Roman" w:hAnsi="Times New Roman" w:cs="Times New Roman"/>
        </w:rPr>
        <w:t>. The other issue I have is it remains unclear how catchability can be 1 for your survey, but the biomass estimates are almost 2-</w:t>
      </w:r>
      <w:r w:rsidR="006621DD">
        <w:rPr>
          <w:rFonts w:ascii="Times New Roman" w:hAnsi="Times New Roman" w:cs="Times New Roman"/>
        </w:rPr>
        <w:t>times</w:t>
      </w:r>
      <w:r w:rsidR="00093386">
        <w:rPr>
          <w:rFonts w:ascii="Times New Roman" w:hAnsi="Times New Roman" w:cs="Times New Roman"/>
        </w:rPr>
        <w:t xml:space="preserve"> larger. </w:t>
      </w:r>
    </w:p>
    <w:p w14:paraId="132C5F91" w14:textId="77777777" w:rsidR="001B7195" w:rsidRPr="00793910" w:rsidRDefault="001B7195" w:rsidP="008315A4">
      <w:pPr>
        <w:rPr>
          <w:rFonts w:ascii="Times New Roman" w:hAnsi="Times New Roman" w:cs="Times New Roman"/>
        </w:rPr>
      </w:pPr>
    </w:p>
    <w:p w14:paraId="1A70BACB" w14:textId="6D1A9107" w:rsidR="009C3068" w:rsidRDefault="009C3068" w:rsidP="008315A4">
      <w:pPr>
        <w:rPr>
          <w:rFonts w:ascii="Times New Roman" w:hAnsi="Times New Roman" w:cs="Times New Roman"/>
        </w:rPr>
      </w:pPr>
      <w:r>
        <w:rPr>
          <w:rFonts w:ascii="Times New Roman" w:hAnsi="Times New Roman" w:cs="Times New Roman"/>
        </w:rPr>
        <w:t>With respect to fleet structure in model 22.1, given the lack of data for the pot fishery and similarities between pot and longline gears</w:t>
      </w:r>
      <w:r w:rsidR="00334BD2">
        <w:rPr>
          <w:rFonts w:ascii="Times New Roman" w:hAnsi="Times New Roman" w:cs="Times New Roman"/>
        </w:rPr>
        <w:t xml:space="preserve"> (selectivity and seasons)</w:t>
      </w:r>
      <w:r>
        <w:rPr>
          <w:rFonts w:ascii="Times New Roman" w:hAnsi="Times New Roman" w:cs="Times New Roman"/>
        </w:rPr>
        <w:t xml:space="preserve">, exploration should be conducted to combine these two gears, </w:t>
      </w:r>
      <w:r w:rsidR="0044713A">
        <w:rPr>
          <w:rFonts w:ascii="Times New Roman" w:hAnsi="Times New Roman" w:cs="Times New Roman"/>
        </w:rPr>
        <w:t>while</w:t>
      </w:r>
      <w:r>
        <w:rPr>
          <w:rFonts w:ascii="Times New Roman" w:hAnsi="Times New Roman" w:cs="Times New Roman"/>
        </w:rPr>
        <w:t xml:space="preserve"> modelling </w:t>
      </w:r>
      <w:r w:rsidR="0044713A">
        <w:rPr>
          <w:rFonts w:ascii="Times New Roman" w:hAnsi="Times New Roman" w:cs="Times New Roman"/>
        </w:rPr>
        <w:t>the</w:t>
      </w:r>
      <w:r>
        <w:rPr>
          <w:rFonts w:ascii="Times New Roman" w:hAnsi="Times New Roman" w:cs="Times New Roman"/>
        </w:rPr>
        <w:t xml:space="preserve"> trawl fishery as a separate fleet. </w:t>
      </w:r>
      <w:r w:rsidR="00E77F98">
        <w:rPr>
          <w:rFonts w:ascii="Times New Roman" w:hAnsi="Times New Roman" w:cs="Times New Roman"/>
        </w:rPr>
        <w:t xml:space="preserve">Perhaps the longline and pot gear fleets should incorporate some form of dome-shaped selectivity as it appears that the larger age/size-classes are less selected relative to the trawl fishery. </w:t>
      </w:r>
      <w:r w:rsidR="00002329">
        <w:rPr>
          <w:rFonts w:ascii="Times New Roman" w:hAnsi="Times New Roman" w:cs="Times New Roman"/>
        </w:rPr>
        <w:t xml:space="preserve">Furthermore, </w:t>
      </w:r>
      <w:proofErr w:type="spellStart"/>
      <w:r w:rsidR="00002329">
        <w:rPr>
          <w:rFonts w:ascii="Times New Roman" w:hAnsi="Times New Roman" w:cs="Times New Roman"/>
        </w:rPr>
        <w:t>selectivtiies</w:t>
      </w:r>
      <w:proofErr w:type="spellEnd"/>
      <w:r w:rsidR="00002329">
        <w:rPr>
          <w:rFonts w:ascii="Times New Roman" w:hAnsi="Times New Roman" w:cs="Times New Roman"/>
        </w:rPr>
        <w:t xml:space="preserve"> that are monotonically increasing should be modelled as an asymptotic logistic curve, rather than as a double-normal to reduce the number of parameters estimated and improve model stability, if </w:t>
      </w:r>
      <w:r w:rsidR="00D36321">
        <w:rPr>
          <w:rFonts w:ascii="Times New Roman" w:hAnsi="Times New Roman" w:cs="Times New Roman"/>
        </w:rPr>
        <w:t xml:space="preserve">more than 2 parameters are used to </w:t>
      </w:r>
      <w:r w:rsidR="0011335B">
        <w:rPr>
          <w:rFonts w:ascii="Times New Roman" w:hAnsi="Times New Roman" w:cs="Times New Roman"/>
        </w:rPr>
        <w:t>estimate</w:t>
      </w:r>
      <w:r w:rsidR="00D36321">
        <w:rPr>
          <w:rFonts w:ascii="Times New Roman" w:hAnsi="Times New Roman" w:cs="Times New Roman"/>
        </w:rPr>
        <w:t xml:space="preserve"> the double-normal. </w:t>
      </w:r>
    </w:p>
    <w:p w14:paraId="346C03FF" w14:textId="6BCB139F" w:rsidR="00DC4546" w:rsidRDefault="00DC4546" w:rsidP="008315A4">
      <w:pPr>
        <w:rPr>
          <w:rFonts w:ascii="Times New Roman" w:hAnsi="Times New Roman" w:cs="Times New Roman"/>
        </w:rPr>
      </w:pPr>
      <w:r>
        <w:rPr>
          <w:rFonts w:ascii="Times New Roman" w:hAnsi="Times New Roman" w:cs="Times New Roman"/>
        </w:rPr>
        <w:t xml:space="preserve">My next point is </w:t>
      </w:r>
      <w:proofErr w:type="gramStart"/>
      <w:r>
        <w:rPr>
          <w:rFonts w:ascii="Times New Roman" w:hAnsi="Times New Roman" w:cs="Times New Roman"/>
        </w:rPr>
        <w:t>in regards to</w:t>
      </w:r>
      <w:proofErr w:type="gramEnd"/>
      <w:r>
        <w:rPr>
          <w:rFonts w:ascii="Times New Roman" w:hAnsi="Times New Roman" w:cs="Times New Roman"/>
        </w:rPr>
        <w:t xml:space="preserve"> the use of conditional-age-at-length data, despite this method generally thought to be reserved for data-rich assessments, where this stock </w:t>
      </w:r>
      <w:proofErr w:type="spellStart"/>
      <w:r>
        <w:rPr>
          <w:rFonts w:ascii="Times New Roman" w:hAnsi="Times New Roman" w:cs="Times New Roman"/>
        </w:rPr>
        <w:t>imo</w:t>
      </w:r>
      <w:proofErr w:type="spellEnd"/>
      <w:r>
        <w:rPr>
          <w:rFonts w:ascii="Times New Roman" w:hAnsi="Times New Roman" w:cs="Times New Roman"/>
        </w:rPr>
        <w:t xml:space="preserve"> should be considered </w:t>
      </w:r>
      <w:r w:rsidR="00007C8B">
        <w:rPr>
          <w:rFonts w:ascii="Times New Roman" w:hAnsi="Times New Roman" w:cs="Times New Roman"/>
        </w:rPr>
        <w:t>relatively</w:t>
      </w:r>
      <w:r>
        <w:rPr>
          <w:rFonts w:ascii="Times New Roman" w:hAnsi="Times New Roman" w:cs="Times New Roman"/>
        </w:rPr>
        <w:t xml:space="preserve"> data poor.</w:t>
      </w:r>
      <w:r w:rsidR="00EE7631">
        <w:rPr>
          <w:rFonts w:ascii="Times New Roman" w:hAnsi="Times New Roman" w:cs="Times New Roman"/>
        </w:rPr>
        <w:t xml:space="preserve"> Explorations should be conducted into fitting marginal age-compositions and length-compositions instead of conditional-age-at-length, </w:t>
      </w:r>
      <w:r w:rsidR="00007C8B">
        <w:rPr>
          <w:rFonts w:ascii="Times New Roman" w:hAnsi="Times New Roman" w:cs="Times New Roman"/>
        </w:rPr>
        <w:t>given</w:t>
      </w:r>
      <w:r w:rsidR="00EE7631">
        <w:rPr>
          <w:rFonts w:ascii="Times New Roman" w:hAnsi="Times New Roman" w:cs="Times New Roman"/>
        </w:rPr>
        <w:t xml:space="preserve"> that </w:t>
      </w:r>
      <w:r w:rsidR="00360C6B">
        <w:rPr>
          <w:rFonts w:ascii="Times New Roman" w:hAnsi="Times New Roman" w:cs="Times New Roman"/>
        </w:rPr>
        <w:t xml:space="preserve">the use of CAAL can lead to biases in growth and management quantities if these data are not representative of the age-structure of the population – no model fits nor justification was provided in terms of the use of these data </w:t>
      </w:r>
      <w:r w:rsidR="003B726D">
        <w:rPr>
          <w:rFonts w:ascii="Times New Roman" w:hAnsi="Times New Roman" w:cs="Times New Roman"/>
        </w:rPr>
        <w:fldChar w:fldCharType="begin"/>
      </w:r>
      <w:r w:rsidR="003B726D">
        <w:rPr>
          <w:rFonts w:ascii="Times New Roman" w:hAnsi="Times New Roman" w:cs="Times New Roman"/>
        </w:rPr>
        <w:instrText xml:space="preserve"> ADDIN ZOTERO_ITEM CSL_CITATION {"citationID":"IXl5402w","properties":{"formattedCitation":"(Lee {\\i{}et al.}, 2019)","plainCitation":"(Lee et al., 2019)","noteIndex":0},"citationItems":[{"id":10133,"uris":["http://zotero.org/users/6698527/items/JEXSSYCA"],"itemData":{"id":10133,"type":"article-journal","abstract":"Integrated population dynamics models use a variety of data types, and all the data used impact modeled processes and estimated dynamics. Paired age-length data treated as conditional age-at-length (CAAL) data are increasingly being used as a data component in stock assessment models. The original intent of the use of CAAL data was to directly estimate the length-at-age process, including the associated variability in length-at-age. However, we show that introduction of CAAL data that are not representative of the age-structure of the population can cause bias and imprecision in estimates of not only growth, but also dynamics and management quantities. Estimation of an appropriate age-based observations-modeled process may improve model performance. We also show that even the use of representative CAAL data in a model with misspecified age-based systems-modeled processes (natural mortality and time-varying growth) can lead to bias and imprecision in growth, dynamics, and management quantities. In these cases, estimation of an age-based observations-modeled process magnified the bias and imprecision. Greater consideration of this type of data is needed.","container-title":"Fisheries Research","DOI":"10.1016/j.fishres.2019.04.007","ISSN":"01657836","journalAbbreviation":"Fisheries Research","language":"en","page":"204-211","source":"DOI.org (Crossref)","title":"On the use of conditional age at length data as a likelihood component in integrated population dynamics models","volume":"216","author":[{"family":"Lee","given":"Huihua"},{"family":"Piner","given":"Kevin R."},{"family":"Taylor","given":"Ian G."},{"family":"Kitakado","given":"Toshihide"}],"issued":{"date-parts":[["2019",8]]}}}],"schema":"https://github.com/citation-style-language/schema/raw/master/csl-citation.json"} </w:instrText>
      </w:r>
      <w:r w:rsidR="003B726D">
        <w:rPr>
          <w:rFonts w:ascii="Times New Roman" w:hAnsi="Times New Roman" w:cs="Times New Roman"/>
        </w:rPr>
        <w:fldChar w:fldCharType="separate"/>
      </w:r>
      <w:r w:rsidR="003B726D" w:rsidRPr="003B726D">
        <w:rPr>
          <w:rFonts w:ascii="Times New Roman" w:hAnsi="Times New Roman" w:cs="Times New Roman"/>
        </w:rPr>
        <w:t xml:space="preserve">(Lee </w:t>
      </w:r>
      <w:r w:rsidR="003B726D" w:rsidRPr="003B726D">
        <w:rPr>
          <w:rFonts w:ascii="Times New Roman" w:hAnsi="Times New Roman" w:cs="Times New Roman"/>
          <w:i/>
          <w:iCs/>
        </w:rPr>
        <w:t>et al.</w:t>
      </w:r>
      <w:r w:rsidR="003B726D" w:rsidRPr="003B726D">
        <w:rPr>
          <w:rFonts w:ascii="Times New Roman" w:hAnsi="Times New Roman" w:cs="Times New Roman"/>
        </w:rPr>
        <w:t>, 2019)</w:t>
      </w:r>
      <w:r w:rsidR="003B726D">
        <w:rPr>
          <w:rFonts w:ascii="Times New Roman" w:hAnsi="Times New Roman" w:cs="Times New Roman"/>
        </w:rPr>
        <w:fldChar w:fldCharType="end"/>
      </w:r>
      <w:r w:rsidR="00132977">
        <w:rPr>
          <w:rFonts w:ascii="Times New Roman" w:hAnsi="Times New Roman" w:cs="Times New Roman"/>
        </w:rPr>
        <w:t>.</w:t>
      </w:r>
    </w:p>
    <w:p w14:paraId="453A8E0C" w14:textId="77777777" w:rsidR="00DC4546" w:rsidRDefault="00DC4546" w:rsidP="008315A4">
      <w:pPr>
        <w:rPr>
          <w:rFonts w:ascii="Times New Roman" w:hAnsi="Times New Roman" w:cs="Times New Roman"/>
        </w:rPr>
      </w:pPr>
    </w:p>
    <w:p w14:paraId="25D14B92" w14:textId="77777777" w:rsidR="00DC4546" w:rsidRDefault="00DC4546" w:rsidP="008315A4">
      <w:pPr>
        <w:rPr>
          <w:rFonts w:ascii="Times New Roman" w:hAnsi="Times New Roman" w:cs="Times New Roman"/>
        </w:rPr>
      </w:pPr>
    </w:p>
    <w:p w14:paraId="50139408" w14:textId="21FE7F19" w:rsidR="00504383" w:rsidRPr="00754070" w:rsidRDefault="00504383" w:rsidP="00504383">
      <w:pPr>
        <w:pStyle w:val="Heading3"/>
      </w:pPr>
      <w:r>
        <w:t xml:space="preserve">2023 AI Pacific Cod </w:t>
      </w:r>
    </w:p>
    <w:p w14:paraId="3D0F94EC" w14:textId="2FCACEBB" w:rsidR="003627DB" w:rsidRPr="001F6C54" w:rsidRDefault="00504383" w:rsidP="001F6C54">
      <w:pPr>
        <w:pStyle w:val="Heading4"/>
      </w:pPr>
      <w:r>
        <w:t>SSC and Plan Team Comments</w:t>
      </w:r>
    </w:p>
    <w:p w14:paraId="478B3A79" w14:textId="77777777" w:rsidR="0087443D" w:rsidRDefault="0087443D" w:rsidP="0087443D">
      <w:pPr>
        <w:pStyle w:val="Heading4"/>
      </w:pPr>
      <w:r>
        <w:t>Assessment Structure</w:t>
      </w:r>
    </w:p>
    <w:p w14:paraId="434F1DFB" w14:textId="77777777" w:rsidR="0087443D" w:rsidRDefault="0087443D" w:rsidP="0087443D">
      <w:pPr>
        <w:pStyle w:val="Heading5"/>
      </w:pPr>
      <w:r>
        <w:t>Data</w:t>
      </w:r>
    </w:p>
    <w:p w14:paraId="47C49FE2" w14:textId="2D140FE9" w:rsidR="003E2B66" w:rsidRDefault="003E2B66" w:rsidP="003E2B66">
      <w:pPr>
        <w:rPr>
          <w:rFonts w:ascii="Times New Roman" w:hAnsi="Times New Roman" w:cs="Times New Roman"/>
        </w:rPr>
      </w:pPr>
      <w:r>
        <w:rPr>
          <w:rFonts w:ascii="Times New Roman" w:hAnsi="Times New Roman" w:cs="Times New Roman"/>
        </w:rPr>
        <w:t>In the 202</w:t>
      </w:r>
      <w:r>
        <w:rPr>
          <w:rFonts w:ascii="Times New Roman" w:hAnsi="Times New Roman" w:cs="Times New Roman"/>
        </w:rPr>
        <w:t>3</w:t>
      </w:r>
      <w:r>
        <w:rPr>
          <w:rFonts w:ascii="Times New Roman" w:hAnsi="Times New Roman" w:cs="Times New Roman"/>
        </w:rPr>
        <w:t xml:space="preserve"> AI Pacific Cod assessment, </w:t>
      </w:r>
      <w:r w:rsidR="00426313">
        <w:rPr>
          <w:rFonts w:ascii="Times New Roman" w:hAnsi="Times New Roman" w:cs="Times New Roman"/>
        </w:rPr>
        <w:t>three</w:t>
      </w:r>
      <w:r>
        <w:rPr>
          <w:rFonts w:ascii="Times New Roman" w:hAnsi="Times New Roman" w:cs="Times New Roman"/>
        </w:rPr>
        <w:t xml:space="preserve"> age-structured assessments </w:t>
      </w:r>
      <w:r w:rsidR="00426313">
        <w:rPr>
          <w:rFonts w:ascii="Times New Roman" w:hAnsi="Times New Roman" w:cs="Times New Roman"/>
        </w:rPr>
        <w:t>were</w:t>
      </w:r>
      <w:r>
        <w:rPr>
          <w:rFonts w:ascii="Times New Roman" w:hAnsi="Times New Roman" w:cs="Times New Roman"/>
        </w:rPr>
        <w:t xml:space="preserve"> brought forward</w:t>
      </w:r>
      <w:r w:rsidR="009C1869">
        <w:rPr>
          <w:rFonts w:ascii="Times New Roman" w:hAnsi="Times New Roman" w:cs="Times New Roman"/>
        </w:rPr>
        <w:t xml:space="preserve">. The general model structure for this assessment combines fisheries which uses fishery length composition data and catch data, while only one survey fleet is used (BTS survey with CAAL data). </w:t>
      </w:r>
      <w:r w:rsidR="009C1869" w:rsidRPr="00E104AD">
        <w:rPr>
          <w:rFonts w:ascii="Times New Roman" w:hAnsi="Times New Roman" w:cs="Times New Roman"/>
          <w:b/>
          <w:bCs/>
          <w:i/>
          <w:iCs/>
        </w:rPr>
        <w:t xml:space="preserve">The three assessment models are: 1) three growth time-blocks to account for shifts in growth and warmer temperatures, 2) five selectivity time-blocks to accommodate shifts in fishery targeting practices, and 3) </w:t>
      </w:r>
      <w:r w:rsidR="00BA7831" w:rsidRPr="00E104AD">
        <w:rPr>
          <w:rFonts w:ascii="Times New Roman" w:hAnsi="Times New Roman" w:cs="Times New Roman"/>
          <w:b/>
          <w:bCs/>
          <w:i/>
          <w:iCs/>
        </w:rPr>
        <w:t xml:space="preserve">two time-blocks on growth and two time-blocks on natural </w:t>
      </w:r>
      <w:r w:rsidR="00BA7831" w:rsidRPr="00E104AD">
        <w:rPr>
          <w:rFonts w:ascii="Times New Roman" w:hAnsi="Times New Roman" w:cs="Times New Roman"/>
          <w:b/>
          <w:bCs/>
          <w:i/>
          <w:iCs/>
        </w:rPr>
        <w:lastRenderedPageBreak/>
        <w:t xml:space="preserve">mortality to </w:t>
      </w:r>
      <w:r w:rsidR="00DA4416" w:rsidRPr="00E104AD">
        <w:rPr>
          <w:rFonts w:ascii="Times New Roman" w:hAnsi="Times New Roman" w:cs="Times New Roman"/>
          <w:b/>
          <w:bCs/>
          <w:i/>
          <w:iCs/>
        </w:rPr>
        <w:t>accommodate</w:t>
      </w:r>
      <w:r w:rsidR="00BA7831" w:rsidRPr="00E104AD">
        <w:rPr>
          <w:rFonts w:ascii="Times New Roman" w:hAnsi="Times New Roman" w:cs="Times New Roman"/>
          <w:b/>
          <w:bCs/>
          <w:i/>
          <w:iCs/>
        </w:rPr>
        <w:t xml:space="preserve"> </w:t>
      </w:r>
      <w:r w:rsidR="00516B71" w:rsidRPr="00E104AD">
        <w:rPr>
          <w:rFonts w:ascii="Times New Roman" w:hAnsi="Times New Roman" w:cs="Times New Roman"/>
          <w:b/>
          <w:bCs/>
          <w:i/>
          <w:iCs/>
        </w:rPr>
        <w:t>warmer temperatures.</w:t>
      </w:r>
      <w:r w:rsidR="00516B71">
        <w:rPr>
          <w:rFonts w:ascii="Times New Roman" w:hAnsi="Times New Roman" w:cs="Times New Roman"/>
        </w:rPr>
        <w:t xml:space="preserve"> </w:t>
      </w:r>
      <w:r>
        <w:rPr>
          <w:rFonts w:ascii="Times New Roman" w:hAnsi="Times New Roman" w:cs="Times New Roman"/>
        </w:rPr>
        <w:t xml:space="preserve">A tier 5 biomass-based index assessment is also brought forward. The age-structured assessment models </w:t>
      </w:r>
      <w:r w:rsidR="00071DF3">
        <w:rPr>
          <w:rFonts w:ascii="Times New Roman" w:hAnsi="Times New Roman" w:cs="Times New Roman"/>
        </w:rPr>
        <w:t>use</w:t>
      </w:r>
      <w:r>
        <w:rPr>
          <w:rFonts w:ascii="Times New Roman" w:hAnsi="Times New Roman" w:cs="Times New Roman"/>
        </w:rPr>
        <w:t xml:space="preserve"> the following datasets:</w:t>
      </w:r>
    </w:p>
    <w:p w14:paraId="75D4D3B1" w14:textId="17743C1C" w:rsidR="00071DF3" w:rsidRDefault="009533EE" w:rsidP="00071DF3">
      <w:pPr>
        <w:pStyle w:val="ListParagraph"/>
        <w:numPr>
          <w:ilvl w:val="0"/>
          <w:numId w:val="16"/>
        </w:numPr>
        <w:rPr>
          <w:rFonts w:ascii="Times New Roman" w:hAnsi="Times New Roman" w:cs="Times New Roman"/>
        </w:rPr>
      </w:pPr>
      <w:r>
        <w:rPr>
          <w:rFonts w:ascii="Times New Roman" w:hAnsi="Times New Roman" w:cs="Times New Roman"/>
        </w:rPr>
        <w:t>Catches from the combined fishery (1991 – 2023),</w:t>
      </w:r>
    </w:p>
    <w:p w14:paraId="75006EFE" w14:textId="20E1BEE0" w:rsidR="009533EE" w:rsidRDefault="009533EE" w:rsidP="00071DF3">
      <w:pPr>
        <w:pStyle w:val="ListParagraph"/>
        <w:numPr>
          <w:ilvl w:val="0"/>
          <w:numId w:val="16"/>
        </w:numPr>
        <w:rPr>
          <w:rFonts w:ascii="Times New Roman" w:hAnsi="Times New Roman" w:cs="Times New Roman"/>
        </w:rPr>
      </w:pPr>
      <w:r>
        <w:rPr>
          <w:rFonts w:ascii="Times New Roman" w:hAnsi="Times New Roman" w:cs="Times New Roman"/>
        </w:rPr>
        <w:t>Abundance indices from the BTS survey (1991 – 202</w:t>
      </w:r>
      <w:r w:rsidR="00954DE2">
        <w:rPr>
          <w:rFonts w:ascii="Times New Roman" w:hAnsi="Times New Roman" w:cs="Times New Roman"/>
        </w:rPr>
        <w:t>2</w:t>
      </w:r>
      <w:r>
        <w:rPr>
          <w:rFonts w:ascii="Times New Roman" w:hAnsi="Times New Roman" w:cs="Times New Roman"/>
        </w:rPr>
        <w:t>),</w:t>
      </w:r>
    </w:p>
    <w:p w14:paraId="59B34348" w14:textId="1BAB9731" w:rsidR="009533EE" w:rsidRDefault="00D55785" w:rsidP="00071DF3">
      <w:pPr>
        <w:pStyle w:val="ListParagraph"/>
        <w:numPr>
          <w:ilvl w:val="0"/>
          <w:numId w:val="16"/>
        </w:numPr>
        <w:rPr>
          <w:rFonts w:ascii="Times New Roman" w:hAnsi="Times New Roman" w:cs="Times New Roman"/>
        </w:rPr>
      </w:pPr>
      <w:r>
        <w:rPr>
          <w:rFonts w:ascii="Times New Roman" w:hAnsi="Times New Roman" w:cs="Times New Roman"/>
        </w:rPr>
        <w:t>Length composition data from the combined fishery (1991 – 202</w:t>
      </w:r>
      <w:r w:rsidR="00032B7C">
        <w:rPr>
          <w:rFonts w:ascii="Times New Roman" w:hAnsi="Times New Roman" w:cs="Times New Roman"/>
        </w:rPr>
        <w:t>2</w:t>
      </w:r>
      <w:r>
        <w:rPr>
          <w:rFonts w:ascii="Times New Roman" w:hAnsi="Times New Roman" w:cs="Times New Roman"/>
        </w:rPr>
        <w:t>),</w:t>
      </w:r>
    </w:p>
    <w:p w14:paraId="20B7982F" w14:textId="692A647C" w:rsidR="00D55785" w:rsidRDefault="00DC039B" w:rsidP="00071DF3">
      <w:pPr>
        <w:pStyle w:val="ListParagraph"/>
        <w:numPr>
          <w:ilvl w:val="0"/>
          <w:numId w:val="16"/>
        </w:numPr>
        <w:rPr>
          <w:rFonts w:ascii="Times New Roman" w:hAnsi="Times New Roman" w:cs="Times New Roman"/>
        </w:rPr>
      </w:pPr>
      <w:r>
        <w:rPr>
          <w:rFonts w:ascii="Times New Roman" w:hAnsi="Times New Roman" w:cs="Times New Roman"/>
        </w:rPr>
        <w:t>Length composition data from the BTS survey (1991 – 202</w:t>
      </w:r>
      <w:r w:rsidR="008675AC">
        <w:rPr>
          <w:rFonts w:ascii="Times New Roman" w:hAnsi="Times New Roman" w:cs="Times New Roman"/>
        </w:rPr>
        <w:t>2</w:t>
      </w:r>
      <w:r>
        <w:rPr>
          <w:rFonts w:ascii="Times New Roman" w:hAnsi="Times New Roman" w:cs="Times New Roman"/>
        </w:rPr>
        <w:t>),</w:t>
      </w:r>
    </w:p>
    <w:p w14:paraId="4D308C89" w14:textId="5426AC6E" w:rsidR="00DC039B" w:rsidRDefault="00DC039B" w:rsidP="00071DF3">
      <w:pPr>
        <w:pStyle w:val="ListParagraph"/>
        <w:numPr>
          <w:ilvl w:val="0"/>
          <w:numId w:val="16"/>
        </w:numPr>
        <w:rPr>
          <w:rFonts w:ascii="Times New Roman" w:hAnsi="Times New Roman" w:cs="Times New Roman"/>
        </w:rPr>
      </w:pPr>
      <w:r>
        <w:rPr>
          <w:rFonts w:ascii="Times New Roman" w:hAnsi="Times New Roman" w:cs="Times New Roman"/>
        </w:rPr>
        <w:t>CAAL data from the BTS survey (1991 – 202</w:t>
      </w:r>
      <w:r w:rsidR="00B026D2">
        <w:rPr>
          <w:rFonts w:ascii="Times New Roman" w:hAnsi="Times New Roman" w:cs="Times New Roman"/>
        </w:rPr>
        <w:t>2</w:t>
      </w:r>
      <w:r>
        <w:rPr>
          <w:rFonts w:ascii="Times New Roman" w:hAnsi="Times New Roman" w:cs="Times New Roman"/>
        </w:rPr>
        <w:t>)</w:t>
      </w:r>
    </w:p>
    <w:p w14:paraId="43A6DCFB" w14:textId="61D0EEC3" w:rsidR="00337BF7" w:rsidRPr="00337BF7" w:rsidRDefault="00337BF7" w:rsidP="00337BF7">
      <w:pPr>
        <w:rPr>
          <w:rFonts w:ascii="Times New Roman" w:hAnsi="Times New Roman" w:cs="Times New Roman"/>
        </w:rPr>
      </w:pPr>
      <w:r>
        <w:rPr>
          <w:rFonts w:ascii="Times New Roman" w:hAnsi="Times New Roman" w:cs="Times New Roman"/>
        </w:rPr>
        <w:t>Note that in the current assessment year, no trawl survey was conducted. To summarize, the model uses CAAL data for the survey, length composition from the fishery, an index from the survey, and catch data from the fishery. A fair number of ages are sampled from the survey, almost surpassing sablefish in some cases.</w:t>
      </w:r>
    </w:p>
    <w:p w14:paraId="67EE9B31" w14:textId="77777777" w:rsidR="003E2B66" w:rsidRDefault="003E2B66" w:rsidP="003E2B66"/>
    <w:p w14:paraId="4AC85A0D" w14:textId="77777777" w:rsidR="0080440E" w:rsidRDefault="0080440E" w:rsidP="003E2B66"/>
    <w:p w14:paraId="6B54376B" w14:textId="77777777" w:rsidR="0080440E" w:rsidRDefault="0080440E" w:rsidP="003E2B66"/>
    <w:p w14:paraId="311E2A07" w14:textId="77777777" w:rsidR="007D2CFA" w:rsidRDefault="007D2CFA" w:rsidP="007D2CFA">
      <w:pPr>
        <w:pStyle w:val="Heading5"/>
      </w:pPr>
      <w:r>
        <w:t>Model Structure</w:t>
      </w:r>
    </w:p>
    <w:p w14:paraId="6D3F1AE4" w14:textId="40E1AB0A" w:rsidR="007D2CFA" w:rsidRPr="00586812" w:rsidRDefault="007D2CFA" w:rsidP="007D2CFA">
      <w:pPr>
        <w:rPr>
          <w:rFonts w:ascii="Times New Roman" w:hAnsi="Times New Roman" w:cs="Times New Roman"/>
        </w:rPr>
      </w:pPr>
      <w:r w:rsidRPr="00586812">
        <w:rPr>
          <w:rFonts w:ascii="Times New Roman" w:hAnsi="Times New Roman" w:cs="Times New Roman"/>
        </w:rPr>
        <w:t xml:space="preserve">As noted above, </w:t>
      </w:r>
      <w:r>
        <w:rPr>
          <w:rFonts w:ascii="Times New Roman" w:hAnsi="Times New Roman" w:cs="Times New Roman"/>
        </w:rPr>
        <w:t>three</w:t>
      </w:r>
      <w:r w:rsidRPr="00586812">
        <w:rPr>
          <w:rFonts w:ascii="Times New Roman" w:hAnsi="Times New Roman" w:cs="Times New Roman"/>
        </w:rPr>
        <w:t xml:space="preserve"> age-structured models are presented. These are:</w:t>
      </w:r>
    </w:p>
    <w:p w14:paraId="28F7A08E" w14:textId="308CD66E" w:rsidR="007D2CFA" w:rsidRDefault="007D2CFA" w:rsidP="007D2CFA">
      <w:pPr>
        <w:pStyle w:val="ListParagraph"/>
        <w:numPr>
          <w:ilvl w:val="0"/>
          <w:numId w:val="17"/>
        </w:numPr>
        <w:rPr>
          <w:rFonts w:ascii="Times New Roman" w:hAnsi="Times New Roman" w:cs="Times New Roman"/>
        </w:rPr>
      </w:pPr>
      <w:r w:rsidRPr="00586812">
        <w:rPr>
          <w:rFonts w:ascii="Times New Roman" w:hAnsi="Times New Roman" w:cs="Times New Roman"/>
        </w:rPr>
        <w:t>Model 2</w:t>
      </w:r>
      <w:r w:rsidR="00A1785C">
        <w:rPr>
          <w:rFonts w:ascii="Times New Roman" w:hAnsi="Times New Roman" w:cs="Times New Roman"/>
        </w:rPr>
        <w:t>3.0, where three growth time-blocks are incorporated due to a documented change in growth using Maia’s method for detecting shifts in growth,</w:t>
      </w:r>
    </w:p>
    <w:p w14:paraId="12B2C942" w14:textId="51E899D6" w:rsidR="00A1785C" w:rsidRPr="00586812" w:rsidRDefault="00A1785C" w:rsidP="007D2CFA">
      <w:pPr>
        <w:pStyle w:val="ListParagraph"/>
        <w:numPr>
          <w:ilvl w:val="0"/>
          <w:numId w:val="17"/>
        </w:numPr>
        <w:rPr>
          <w:rFonts w:ascii="Times New Roman" w:hAnsi="Times New Roman" w:cs="Times New Roman"/>
        </w:rPr>
      </w:pPr>
      <w:r>
        <w:rPr>
          <w:rFonts w:ascii="Times New Roman" w:hAnsi="Times New Roman" w:cs="Times New Roman"/>
        </w:rPr>
        <w:t>Model 23.1, five fishery selectivity time-blocks are incorporated on the ascending width of a double-normal,</w:t>
      </w:r>
    </w:p>
    <w:p w14:paraId="3ED72780" w14:textId="27BB8866" w:rsidR="007D2CFA" w:rsidRPr="00586812" w:rsidRDefault="007D2CFA" w:rsidP="007D2CFA">
      <w:pPr>
        <w:pStyle w:val="ListParagraph"/>
        <w:numPr>
          <w:ilvl w:val="0"/>
          <w:numId w:val="17"/>
        </w:numPr>
        <w:rPr>
          <w:rFonts w:ascii="Times New Roman" w:hAnsi="Times New Roman" w:cs="Times New Roman"/>
        </w:rPr>
      </w:pPr>
      <w:r w:rsidRPr="00586812">
        <w:rPr>
          <w:rFonts w:ascii="Times New Roman" w:hAnsi="Times New Roman" w:cs="Times New Roman"/>
        </w:rPr>
        <w:t xml:space="preserve">Model </w:t>
      </w:r>
      <w:r w:rsidR="00A1785C">
        <w:rPr>
          <w:rFonts w:ascii="Times New Roman" w:hAnsi="Times New Roman" w:cs="Times New Roman"/>
        </w:rPr>
        <w:t xml:space="preserve">23.2, </w:t>
      </w:r>
      <w:r w:rsidR="00737C4E">
        <w:rPr>
          <w:rFonts w:ascii="Times New Roman" w:hAnsi="Times New Roman" w:cs="Times New Roman"/>
        </w:rPr>
        <w:t>two time-blocks on natural mortality and two growth time-blocks due to changes in regimes (marine heatwave).</w:t>
      </w:r>
    </w:p>
    <w:p w14:paraId="5F133104" w14:textId="77777777" w:rsidR="007D2CFA" w:rsidRDefault="007D2CFA" w:rsidP="007D2CFA">
      <w:pPr>
        <w:rPr>
          <w:rFonts w:ascii="Times New Roman" w:hAnsi="Times New Roman" w:cs="Times New Roman"/>
        </w:rPr>
      </w:pPr>
    </w:p>
    <w:p w14:paraId="7E4C4648" w14:textId="6B14BC1A" w:rsidR="007D2CFA" w:rsidRPr="00CF5215" w:rsidRDefault="007D2CFA" w:rsidP="007D2CFA">
      <w:pPr>
        <w:rPr>
          <w:rFonts w:ascii="Times New Roman" w:hAnsi="Times New Roman" w:cs="Times New Roman"/>
        </w:rPr>
      </w:pPr>
      <w:r w:rsidRPr="00586812">
        <w:rPr>
          <w:rFonts w:ascii="Times New Roman" w:hAnsi="Times New Roman" w:cs="Times New Roman"/>
        </w:rPr>
        <w:t xml:space="preserve">In these models, they are single sex, with growth estimated </w:t>
      </w:r>
      <w:r w:rsidRPr="00586812">
        <w:rPr>
          <w:rFonts w:ascii="Times New Roman" w:hAnsi="Times New Roman" w:cs="Times New Roman"/>
          <w:i/>
          <w:iCs/>
        </w:rPr>
        <w:t>within</w:t>
      </w:r>
      <w:r w:rsidRPr="00586812">
        <w:rPr>
          <w:rFonts w:ascii="Times New Roman" w:hAnsi="Times New Roman" w:cs="Times New Roman"/>
        </w:rPr>
        <w:t xml:space="preserve"> the model, </w:t>
      </w:r>
      <w:r>
        <w:rPr>
          <w:rFonts w:ascii="Times New Roman" w:hAnsi="Times New Roman" w:cs="Times New Roman"/>
        </w:rPr>
        <w:t xml:space="preserve">an ageing-error matrix is incorporated, fishing mortality, recruitment, selectivity, and catchability are estimated within the model, natural mortality is also estimated </w:t>
      </w:r>
      <w:r>
        <w:rPr>
          <w:rFonts w:ascii="Times New Roman" w:hAnsi="Times New Roman" w:cs="Times New Roman"/>
          <w:i/>
          <w:iCs/>
        </w:rPr>
        <w:t xml:space="preserve">within </w:t>
      </w:r>
      <w:r>
        <w:rPr>
          <w:rFonts w:ascii="Times New Roman" w:hAnsi="Times New Roman" w:cs="Times New Roman"/>
        </w:rPr>
        <w:t>the model (</w:t>
      </w:r>
      <w:r w:rsidR="00737C4E" w:rsidRPr="00737C4E">
        <w:rPr>
          <w:rFonts w:ascii="Times New Roman" w:hAnsi="Times New Roman" w:cs="Times New Roman"/>
          <w:b/>
          <w:bCs/>
          <w:i/>
          <w:iCs/>
        </w:rPr>
        <w:t>without a prior</w:t>
      </w:r>
      <w:r>
        <w:rPr>
          <w:rFonts w:ascii="Times New Roman" w:hAnsi="Times New Roman" w:cs="Times New Roman"/>
        </w:rPr>
        <w:t xml:space="preserve">), and the trawl survey has a prior of </w:t>
      </w:r>
      <w:r w:rsidR="00737C4E">
        <w:rPr>
          <w:rFonts w:ascii="Times New Roman" w:hAnsi="Times New Roman" w:cs="Times New Roman"/>
        </w:rPr>
        <w:t>0</w:t>
      </w:r>
      <w:r>
        <w:rPr>
          <w:rFonts w:ascii="Times New Roman" w:hAnsi="Times New Roman" w:cs="Times New Roman"/>
        </w:rPr>
        <w:t xml:space="preserve"> for catchability</w:t>
      </w:r>
      <w:r w:rsidR="007C1CCE">
        <w:rPr>
          <w:rFonts w:ascii="Times New Roman" w:hAnsi="Times New Roman" w:cs="Times New Roman"/>
        </w:rPr>
        <w:t xml:space="preserve"> in log space</w:t>
      </w:r>
      <w:r>
        <w:rPr>
          <w:rFonts w:ascii="Times New Roman" w:hAnsi="Times New Roman" w:cs="Times New Roman"/>
        </w:rPr>
        <w:t xml:space="preserve">. It appears that the standard deviation of the catchability prior is at 0.01, and thus is essentially fixed in the assessment. Additionally, the maturity curve is estimated outside the model using observer data. Additionally, these models were weighted using Francis-reweighting. </w:t>
      </w:r>
      <w:r w:rsidR="00756EEE">
        <w:rPr>
          <w:rFonts w:ascii="Times New Roman" w:hAnsi="Times New Roman" w:cs="Times New Roman"/>
        </w:rPr>
        <w:t xml:space="preserve">Furthermore, input sample sizes were developed using a bootstrap method to reflect </w:t>
      </w:r>
      <w:r w:rsidR="004A2676">
        <w:rPr>
          <w:rFonts w:ascii="Times New Roman" w:hAnsi="Times New Roman" w:cs="Times New Roman"/>
        </w:rPr>
        <w:t>annual</w:t>
      </w:r>
      <w:r w:rsidR="00756EEE">
        <w:rPr>
          <w:rFonts w:ascii="Times New Roman" w:hAnsi="Times New Roman" w:cs="Times New Roman"/>
        </w:rPr>
        <w:t xml:space="preserve"> </w:t>
      </w:r>
      <w:r w:rsidR="004A2676">
        <w:rPr>
          <w:rFonts w:ascii="Times New Roman" w:hAnsi="Times New Roman" w:cs="Times New Roman"/>
        </w:rPr>
        <w:t>variability</w:t>
      </w:r>
      <w:r w:rsidR="00756EEE">
        <w:rPr>
          <w:rFonts w:ascii="Times New Roman" w:hAnsi="Times New Roman" w:cs="Times New Roman"/>
        </w:rPr>
        <w:t xml:space="preserve"> in sampling</w:t>
      </w:r>
      <w:r w:rsidR="00BF065E">
        <w:rPr>
          <w:rFonts w:ascii="Times New Roman" w:hAnsi="Times New Roman" w:cs="Times New Roman"/>
        </w:rPr>
        <w:t xml:space="preserve"> using Pete and Ben’s method. </w:t>
      </w:r>
    </w:p>
    <w:p w14:paraId="4F314492" w14:textId="77777777" w:rsidR="007D2CFA" w:rsidRDefault="007D2CFA" w:rsidP="007D2CFA"/>
    <w:p w14:paraId="30207E04" w14:textId="400DABC5" w:rsidR="007D2CFA" w:rsidRDefault="007D2CFA" w:rsidP="007D2CFA">
      <w:pPr>
        <w:rPr>
          <w:rFonts w:ascii="Times New Roman" w:hAnsi="Times New Roman" w:cs="Times New Roman"/>
        </w:rPr>
      </w:pPr>
      <w:r w:rsidRPr="002E0F19">
        <w:rPr>
          <w:rFonts w:ascii="Times New Roman" w:hAnsi="Times New Roman" w:cs="Times New Roman"/>
        </w:rPr>
        <w:t xml:space="preserve">For selectivity, all fisheries and surveys were fit using a double normal. </w:t>
      </w:r>
      <w:r w:rsidR="00775AAE">
        <w:rPr>
          <w:rFonts w:ascii="Times New Roman" w:hAnsi="Times New Roman" w:cs="Times New Roman"/>
        </w:rPr>
        <w:t xml:space="preserve">A single combined fishery fleet was </w:t>
      </w:r>
      <w:r w:rsidR="0016041B">
        <w:rPr>
          <w:rFonts w:ascii="Times New Roman" w:hAnsi="Times New Roman" w:cs="Times New Roman"/>
        </w:rPr>
        <w:t>modeled</w:t>
      </w:r>
      <w:r w:rsidR="00775AAE">
        <w:rPr>
          <w:rFonts w:ascii="Times New Roman" w:hAnsi="Times New Roman" w:cs="Times New Roman"/>
        </w:rPr>
        <w:t xml:space="preserve"> and it its generally appropriate how the length composition </w:t>
      </w:r>
      <w:proofErr w:type="gramStart"/>
      <w:r w:rsidR="00775AAE">
        <w:rPr>
          <w:rFonts w:ascii="Times New Roman" w:hAnsi="Times New Roman" w:cs="Times New Roman"/>
        </w:rPr>
        <w:t>were</w:t>
      </w:r>
      <w:proofErr w:type="gramEnd"/>
      <w:r w:rsidR="00775AAE">
        <w:rPr>
          <w:rFonts w:ascii="Times New Roman" w:hAnsi="Times New Roman" w:cs="Times New Roman"/>
        </w:rPr>
        <w:t xml:space="preserve"> weighted and expanded and used in the model. </w:t>
      </w:r>
      <w:r w:rsidR="00D32719">
        <w:rPr>
          <w:rFonts w:ascii="Times New Roman" w:hAnsi="Times New Roman" w:cs="Times New Roman"/>
        </w:rPr>
        <w:t>Similar to the previous assessment, Francis-</w:t>
      </w:r>
      <w:r w:rsidR="00567291">
        <w:rPr>
          <w:rFonts w:ascii="Times New Roman" w:hAnsi="Times New Roman" w:cs="Times New Roman"/>
        </w:rPr>
        <w:t>reweighting</w:t>
      </w:r>
      <w:r w:rsidR="00D32719">
        <w:rPr>
          <w:rFonts w:ascii="Times New Roman" w:hAnsi="Times New Roman" w:cs="Times New Roman"/>
        </w:rPr>
        <w:t xml:space="preserve"> was used. </w:t>
      </w:r>
    </w:p>
    <w:p w14:paraId="6E51F204" w14:textId="77777777" w:rsidR="00191244" w:rsidRDefault="00191244" w:rsidP="007D2CFA">
      <w:pPr>
        <w:rPr>
          <w:rFonts w:ascii="Times New Roman" w:hAnsi="Times New Roman" w:cs="Times New Roman"/>
        </w:rPr>
      </w:pPr>
    </w:p>
    <w:p w14:paraId="20493025" w14:textId="05AB8AE9" w:rsidR="00191244" w:rsidRDefault="00191244" w:rsidP="007D2CFA">
      <w:pPr>
        <w:rPr>
          <w:rFonts w:ascii="Times New Roman" w:hAnsi="Times New Roman" w:cs="Times New Roman"/>
        </w:rPr>
      </w:pPr>
      <w:r>
        <w:rPr>
          <w:rFonts w:ascii="Times New Roman" w:hAnsi="Times New Roman" w:cs="Times New Roman"/>
        </w:rPr>
        <w:t>For growth, which was examined outside the assessment initially, a shift in growth in 2002 was detected. The author indicates that a shift in growth occurred in two time-</w:t>
      </w:r>
      <w:proofErr w:type="gramStart"/>
      <w:r>
        <w:rPr>
          <w:rFonts w:ascii="Times New Roman" w:hAnsi="Times New Roman" w:cs="Times New Roman"/>
        </w:rPr>
        <w:t>blocks, but</w:t>
      </w:r>
      <w:proofErr w:type="gramEnd"/>
      <w:r>
        <w:rPr>
          <w:rFonts w:ascii="Times New Roman" w:hAnsi="Times New Roman" w:cs="Times New Roman"/>
        </w:rPr>
        <w:t xml:space="preserve"> does not provide data or figures to support this (i.e., the first derivative plots in Maia’s paper). </w:t>
      </w:r>
      <w:r w:rsidR="002345C0">
        <w:rPr>
          <w:rFonts w:ascii="Times New Roman" w:hAnsi="Times New Roman" w:cs="Times New Roman"/>
        </w:rPr>
        <w:t>Furthermore, the authors indicate that there was a shift in growth by using length-frequency data pre and post 2004 (2004 because lack of survey data in 2003</w:t>
      </w:r>
      <w:proofErr w:type="gramStart"/>
      <w:r w:rsidR="002345C0">
        <w:rPr>
          <w:rFonts w:ascii="Times New Roman" w:hAnsi="Times New Roman" w:cs="Times New Roman"/>
        </w:rPr>
        <w:t>), and</w:t>
      </w:r>
      <w:proofErr w:type="gramEnd"/>
      <w:r w:rsidR="002345C0">
        <w:rPr>
          <w:rFonts w:ascii="Times New Roman" w:hAnsi="Times New Roman" w:cs="Times New Roman"/>
        </w:rPr>
        <w:t xml:space="preserve"> shows that there were differences in the length </w:t>
      </w:r>
      <w:r w:rsidR="007F6649">
        <w:rPr>
          <w:rFonts w:ascii="Times New Roman" w:hAnsi="Times New Roman" w:cs="Times New Roman"/>
        </w:rPr>
        <w:t>frequencies</w:t>
      </w:r>
      <w:r w:rsidR="002345C0">
        <w:rPr>
          <w:rFonts w:ascii="Times New Roman" w:hAnsi="Times New Roman" w:cs="Times New Roman"/>
        </w:rPr>
        <w:t xml:space="preserve">. However, this could have entirely been due to a change in the age-structure of the population and not necessarily attributed to growth. </w:t>
      </w:r>
      <w:r w:rsidR="00070BFD">
        <w:rPr>
          <w:rFonts w:ascii="Times New Roman" w:hAnsi="Times New Roman" w:cs="Times New Roman"/>
        </w:rPr>
        <w:t xml:space="preserve">An additional time-block for growth was implemented at about year 2017, which was not supported by Maia’s method, but was justified due to a decline in survey biomass. The authors justify estimating a </w:t>
      </w:r>
      <w:r w:rsidR="00070BFD">
        <w:rPr>
          <w:rFonts w:ascii="Times New Roman" w:hAnsi="Times New Roman" w:cs="Times New Roman"/>
        </w:rPr>
        <w:lastRenderedPageBreak/>
        <w:t xml:space="preserve">growth time block during this period to account for a decline in survey biomass, which </w:t>
      </w:r>
      <w:r w:rsidR="00A8725F">
        <w:rPr>
          <w:rFonts w:ascii="Times New Roman" w:hAnsi="Times New Roman" w:cs="Times New Roman"/>
        </w:rPr>
        <w:t xml:space="preserve">seems inappropriate </w:t>
      </w:r>
      <w:r w:rsidR="00400C9C">
        <w:rPr>
          <w:rFonts w:ascii="Times New Roman" w:hAnsi="Times New Roman" w:cs="Times New Roman"/>
        </w:rPr>
        <w:t xml:space="preserve">– declines in survey biomass could be due to below average recruitment, increased mortality, and a variety of other </w:t>
      </w:r>
      <w:proofErr w:type="gramStart"/>
      <w:r w:rsidR="00400C9C">
        <w:rPr>
          <w:rFonts w:ascii="Times New Roman" w:hAnsi="Times New Roman" w:cs="Times New Roman"/>
        </w:rPr>
        <w:t>factors;</w:t>
      </w:r>
      <w:proofErr w:type="gramEnd"/>
      <w:r w:rsidR="00400C9C">
        <w:rPr>
          <w:rFonts w:ascii="Times New Roman" w:hAnsi="Times New Roman" w:cs="Times New Roman"/>
        </w:rPr>
        <w:t xml:space="preserve"> not necessarily because of a change in growth. </w:t>
      </w:r>
      <w:r w:rsidR="00DB1C95">
        <w:rPr>
          <w:rFonts w:ascii="Times New Roman" w:hAnsi="Times New Roman" w:cs="Times New Roman"/>
        </w:rPr>
        <w:t xml:space="preserve">This was not supported by a data-driven </w:t>
      </w:r>
      <w:r w:rsidR="00DD14CF">
        <w:rPr>
          <w:rFonts w:ascii="Times New Roman" w:hAnsi="Times New Roman" w:cs="Times New Roman"/>
        </w:rPr>
        <w:t>method,</w:t>
      </w:r>
      <w:r w:rsidR="00DB1C95">
        <w:rPr>
          <w:rFonts w:ascii="Times New Roman" w:hAnsi="Times New Roman" w:cs="Times New Roman"/>
        </w:rPr>
        <w:t xml:space="preserve"> and I don’t see why it was attempted here. </w:t>
      </w:r>
      <w:r w:rsidR="00C02C1E">
        <w:rPr>
          <w:rFonts w:ascii="Times New Roman" w:hAnsi="Times New Roman" w:cs="Times New Roman"/>
        </w:rPr>
        <w:t xml:space="preserve">Nonetheless, it appeared that incorporating a new growth time-block (3 to be clear) </w:t>
      </w:r>
      <w:r w:rsidR="00C04095">
        <w:rPr>
          <w:rFonts w:ascii="Times New Roman" w:hAnsi="Times New Roman" w:cs="Times New Roman"/>
        </w:rPr>
        <w:t>allowed for better fits to the survey biomass data in recent years (the declines).</w:t>
      </w:r>
    </w:p>
    <w:p w14:paraId="7EC5DFB6" w14:textId="77777777" w:rsidR="00742D31" w:rsidRDefault="00742D31" w:rsidP="007D2CFA">
      <w:pPr>
        <w:rPr>
          <w:rFonts w:ascii="Times New Roman" w:hAnsi="Times New Roman" w:cs="Times New Roman"/>
        </w:rPr>
      </w:pPr>
    </w:p>
    <w:p w14:paraId="74CFE75F" w14:textId="77777777" w:rsidR="000E762D" w:rsidRDefault="00742D31" w:rsidP="007D2CFA">
      <w:pPr>
        <w:rPr>
          <w:rFonts w:ascii="Times New Roman" w:hAnsi="Times New Roman" w:cs="Times New Roman"/>
        </w:rPr>
      </w:pPr>
      <w:r>
        <w:rPr>
          <w:rFonts w:ascii="Times New Roman" w:hAnsi="Times New Roman" w:cs="Times New Roman"/>
        </w:rPr>
        <w:t xml:space="preserve">Natural mortality was suggested to </w:t>
      </w:r>
      <w:r w:rsidR="00DD14CF">
        <w:rPr>
          <w:rFonts w:ascii="Times New Roman" w:hAnsi="Times New Roman" w:cs="Times New Roman"/>
        </w:rPr>
        <w:t xml:space="preserve">change in 2015 due to a thermal lag from marine heatwaves in 2013-2014, which appears appropriate and justified from other Pacific cod assessments. Incorporating a change in natural mortality appeared to allow for better fits to the survey biomass index, which seems </w:t>
      </w:r>
      <w:r w:rsidR="00774786">
        <w:rPr>
          <w:rFonts w:ascii="Times New Roman" w:hAnsi="Times New Roman" w:cs="Times New Roman"/>
        </w:rPr>
        <w:t>appropriate</w:t>
      </w:r>
      <w:r w:rsidR="00DD14CF">
        <w:rPr>
          <w:rFonts w:ascii="Times New Roman" w:hAnsi="Times New Roman" w:cs="Times New Roman"/>
        </w:rPr>
        <w:t>.</w:t>
      </w:r>
    </w:p>
    <w:p w14:paraId="72A7C5C3" w14:textId="5E9FFDDC" w:rsidR="00742D31" w:rsidRDefault="00DD14CF" w:rsidP="007D2CFA">
      <w:pPr>
        <w:rPr>
          <w:rFonts w:ascii="Times New Roman" w:hAnsi="Times New Roman" w:cs="Times New Roman"/>
        </w:rPr>
      </w:pPr>
      <w:r>
        <w:rPr>
          <w:rFonts w:ascii="Times New Roman" w:hAnsi="Times New Roman" w:cs="Times New Roman"/>
        </w:rPr>
        <w:t xml:space="preserve"> </w:t>
      </w:r>
    </w:p>
    <w:p w14:paraId="0E7AD311" w14:textId="1D2F6FD8" w:rsidR="00534FE3" w:rsidRPr="00CE0328" w:rsidRDefault="00534FE3" w:rsidP="007D2CFA">
      <w:pPr>
        <w:rPr>
          <w:rFonts w:ascii="Times New Roman" w:hAnsi="Times New Roman" w:cs="Times New Roman"/>
        </w:rPr>
      </w:pPr>
      <w:r>
        <w:rPr>
          <w:rFonts w:ascii="Times New Roman" w:hAnsi="Times New Roman" w:cs="Times New Roman"/>
        </w:rPr>
        <w:t xml:space="preserve">For BTS survey catchability, two options are presented in the document. In general, catchability is estimated in log space with a strong prior of 0 and a small standard deviation of 0.01. </w:t>
      </w:r>
      <w:r w:rsidR="009D15F2">
        <w:rPr>
          <w:rFonts w:ascii="Times New Roman" w:hAnsi="Times New Roman" w:cs="Times New Roman"/>
        </w:rPr>
        <w:t>The first approach used a prior to estimate catchability, while the second approach was a sensitivity test to examine the influence of the prior, wherein catchability was analytically calculated.</w:t>
      </w:r>
      <w:r w:rsidR="00E55BD1">
        <w:rPr>
          <w:rFonts w:ascii="Times New Roman" w:hAnsi="Times New Roman" w:cs="Times New Roman"/>
        </w:rPr>
        <w:t xml:space="preserve"> The author posits that small differences were detected between these two options, however, the virgin SSB and natural mortality were fairly different.</w:t>
      </w:r>
      <w:r w:rsidR="003B5C76">
        <w:rPr>
          <w:rFonts w:ascii="Times New Roman" w:hAnsi="Times New Roman" w:cs="Times New Roman"/>
        </w:rPr>
        <w:t xml:space="preserve"> </w:t>
      </w:r>
      <w:r w:rsidR="00CE0328">
        <w:rPr>
          <w:rFonts w:ascii="Times New Roman" w:hAnsi="Times New Roman" w:cs="Times New Roman"/>
        </w:rPr>
        <w:t xml:space="preserve">This might be due to the inherent correlation in </w:t>
      </w:r>
      <w:r w:rsidR="00CE0328">
        <w:rPr>
          <w:rFonts w:ascii="Times New Roman" w:hAnsi="Times New Roman" w:cs="Times New Roman"/>
          <w:i/>
          <w:iCs/>
        </w:rPr>
        <w:t>M</w:t>
      </w:r>
      <w:r w:rsidR="00CE0328">
        <w:rPr>
          <w:rFonts w:ascii="Times New Roman" w:hAnsi="Times New Roman" w:cs="Times New Roman"/>
        </w:rPr>
        <w:t xml:space="preserve"> and </w:t>
      </w:r>
      <w:r w:rsidR="00CE0328">
        <w:rPr>
          <w:rFonts w:ascii="Times New Roman" w:hAnsi="Times New Roman" w:cs="Times New Roman"/>
          <w:i/>
          <w:iCs/>
        </w:rPr>
        <w:t>q</w:t>
      </w:r>
      <w:r w:rsidR="00CE0328">
        <w:rPr>
          <w:rFonts w:ascii="Times New Roman" w:hAnsi="Times New Roman" w:cs="Times New Roman"/>
        </w:rPr>
        <w:t xml:space="preserve">, and the removal of the prior led to this difference (prior is very informative). </w:t>
      </w:r>
    </w:p>
    <w:p w14:paraId="6AAAB112" w14:textId="77777777" w:rsidR="009D15F2" w:rsidRDefault="009D15F2" w:rsidP="007D2CFA">
      <w:pPr>
        <w:rPr>
          <w:rFonts w:ascii="Times New Roman" w:hAnsi="Times New Roman" w:cs="Times New Roman"/>
        </w:rPr>
      </w:pPr>
    </w:p>
    <w:p w14:paraId="5354FEA7" w14:textId="6AFCE4C4" w:rsidR="00142222" w:rsidRDefault="00142222" w:rsidP="007D2CFA">
      <w:pPr>
        <w:rPr>
          <w:rFonts w:ascii="Times New Roman" w:hAnsi="Times New Roman" w:cs="Times New Roman"/>
        </w:rPr>
      </w:pPr>
      <w:r>
        <w:rPr>
          <w:rFonts w:ascii="Times New Roman" w:hAnsi="Times New Roman" w:cs="Times New Roman"/>
        </w:rPr>
        <w:t xml:space="preserve">While the author indicates that selectivity for model 23.1 was estimated with five time-blocks, no justification was given as to why these blocks were used. Lastly, natural mortality was freely estimated as two time-blocks in the model. </w:t>
      </w:r>
    </w:p>
    <w:p w14:paraId="0FD7E412" w14:textId="77777777" w:rsidR="00142222" w:rsidRDefault="00142222" w:rsidP="007D2CFA">
      <w:pPr>
        <w:rPr>
          <w:rFonts w:ascii="Times New Roman" w:hAnsi="Times New Roman" w:cs="Times New Roman"/>
        </w:rPr>
      </w:pPr>
    </w:p>
    <w:p w14:paraId="3C4017CD" w14:textId="7E72F44E" w:rsidR="00774786" w:rsidRPr="007008CE" w:rsidRDefault="00142222" w:rsidP="007D2CFA">
      <w:pPr>
        <w:rPr>
          <w:rFonts w:ascii="Times New Roman" w:hAnsi="Times New Roman" w:cs="Times New Roman"/>
          <w:b/>
          <w:bCs/>
          <w:i/>
          <w:iCs/>
        </w:rPr>
      </w:pPr>
      <w:r w:rsidRPr="00CE5EA4">
        <w:rPr>
          <w:rFonts w:ascii="Times New Roman" w:hAnsi="Times New Roman" w:cs="Times New Roman"/>
          <w:b/>
          <w:bCs/>
          <w:i/>
          <w:iCs/>
        </w:rPr>
        <w:t>Note that in this assessment, time-blocked parameters for growth and natural mortality have an extra estimated parameter. In particular, if two time-blocks were implemented, three parameters were estimated. The correct and more appropriate method would be to</w:t>
      </w:r>
      <w:r w:rsidR="005170FE" w:rsidRPr="00CE5EA4">
        <w:rPr>
          <w:rFonts w:ascii="Times New Roman" w:hAnsi="Times New Roman" w:cs="Times New Roman"/>
          <w:b/>
          <w:bCs/>
          <w:i/>
          <w:iCs/>
        </w:rPr>
        <w:t xml:space="preserve"> </w:t>
      </w:r>
      <w:r w:rsidR="00E24184" w:rsidRPr="00CE5EA4">
        <w:rPr>
          <w:rFonts w:ascii="Times New Roman" w:hAnsi="Times New Roman" w:cs="Times New Roman"/>
          <w:b/>
          <w:bCs/>
          <w:i/>
          <w:iCs/>
        </w:rPr>
        <w:t>estimate</w:t>
      </w:r>
      <w:r w:rsidRPr="00CE5EA4">
        <w:rPr>
          <w:rFonts w:ascii="Times New Roman" w:hAnsi="Times New Roman" w:cs="Times New Roman"/>
          <w:b/>
          <w:bCs/>
          <w:i/>
          <w:iCs/>
        </w:rPr>
        <w:t xml:space="preserve"> two separate </w:t>
      </w:r>
      <w:r w:rsidR="00E24184" w:rsidRPr="00CE5EA4">
        <w:rPr>
          <w:rFonts w:ascii="Times New Roman" w:hAnsi="Times New Roman" w:cs="Times New Roman"/>
          <w:b/>
          <w:bCs/>
          <w:i/>
          <w:iCs/>
        </w:rPr>
        <w:t>parameters</w:t>
      </w:r>
      <w:r w:rsidRPr="00CE5EA4">
        <w:rPr>
          <w:rFonts w:ascii="Times New Roman" w:hAnsi="Times New Roman" w:cs="Times New Roman"/>
          <w:b/>
          <w:bCs/>
          <w:i/>
          <w:iCs/>
        </w:rPr>
        <w:t xml:space="preserve">, instead of three. </w:t>
      </w:r>
      <w:r w:rsidR="005170FE" w:rsidRPr="00CE5EA4">
        <w:rPr>
          <w:rFonts w:ascii="Times New Roman" w:hAnsi="Times New Roman" w:cs="Times New Roman"/>
          <w:b/>
          <w:bCs/>
          <w:i/>
          <w:iCs/>
        </w:rPr>
        <w:t xml:space="preserve">It appears that the current parameterization uses a mean parameter and </w:t>
      </w:r>
      <w:r w:rsidR="00E24184" w:rsidRPr="00CE5EA4">
        <w:rPr>
          <w:rFonts w:ascii="Times New Roman" w:hAnsi="Times New Roman" w:cs="Times New Roman"/>
          <w:b/>
          <w:bCs/>
          <w:i/>
          <w:iCs/>
        </w:rPr>
        <w:t>estimates</w:t>
      </w:r>
      <w:r w:rsidR="005170FE" w:rsidRPr="00CE5EA4">
        <w:rPr>
          <w:rFonts w:ascii="Times New Roman" w:hAnsi="Times New Roman" w:cs="Times New Roman"/>
          <w:b/>
          <w:bCs/>
          <w:i/>
          <w:iCs/>
        </w:rPr>
        <w:t xml:space="preserve"> </w:t>
      </w:r>
      <w:r w:rsidR="00E24184" w:rsidRPr="00CE5EA4">
        <w:rPr>
          <w:rFonts w:ascii="Times New Roman" w:hAnsi="Times New Roman" w:cs="Times New Roman"/>
          <w:b/>
          <w:bCs/>
          <w:i/>
          <w:iCs/>
        </w:rPr>
        <w:t>additional</w:t>
      </w:r>
      <w:r w:rsidR="005170FE" w:rsidRPr="00CE5EA4">
        <w:rPr>
          <w:rFonts w:ascii="Times New Roman" w:hAnsi="Times New Roman" w:cs="Times New Roman"/>
          <w:b/>
          <w:bCs/>
          <w:i/>
          <w:iCs/>
        </w:rPr>
        <w:t xml:space="preserve"> </w:t>
      </w:r>
      <w:r w:rsidR="00E24184" w:rsidRPr="00CE5EA4">
        <w:rPr>
          <w:rFonts w:ascii="Times New Roman" w:hAnsi="Times New Roman" w:cs="Times New Roman"/>
          <w:b/>
          <w:bCs/>
          <w:i/>
          <w:iCs/>
        </w:rPr>
        <w:t>deviations</w:t>
      </w:r>
      <w:r w:rsidR="005170FE" w:rsidRPr="00CE5EA4">
        <w:rPr>
          <w:rFonts w:ascii="Times New Roman" w:hAnsi="Times New Roman" w:cs="Times New Roman"/>
          <w:b/>
          <w:bCs/>
          <w:i/>
          <w:iCs/>
        </w:rPr>
        <w:t xml:space="preserve"> about this mean. </w:t>
      </w:r>
    </w:p>
    <w:p w14:paraId="698F2549" w14:textId="77777777" w:rsidR="007D2CFA" w:rsidRDefault="007D2CFA" w:rsidP="007D2CFA">
      <w:pPr>
        <w:rPr>
          <w:rFonts w:ascii="Times New Roman" w:hAnsi="Times New Roman" w:cs="Times New Roman"/>
        </w:rPr>
      </w:pPr>
    </w:p>
    <w:p w14:paraId="6FAB08B7" w14:textId="3A56B600" w:rsidR="001E2F26" w:rsidRDefault="001E2F26" w:rsidP="001F37D2">
      <w:pPr>
        <w:pStyle w:val="Heading5"/>
      </w:pPr>
      <w:r>
        <w:t>Model Results</w:t>
      </w:r>
    </w:p>
    <w:p w14:paraId="1DCDF36D" w14:textId="49B1EDD9" w:rsidR="00116676" w:rsidRDefault="00834E76" w:rsidP="00116676">
      <w:pPr>
        <w:rPr>
          <w:rFonts w:ascii="Times New Roman" w:hAnsi="Times New Roman" w:cs="Times New Roman"/>
        </w:rPr>
      </w:pPr>
      <w:r w:rsidRPr="00834E76">
        <w:rPr>
          <w:rFonts w:ascii="Times New Roman" w:hAnsi="Times New Roman" w:cs="Times New Roman"/>
        </w:rPr>
        <w:t xml:space="preserve">In general, all three models fit the survey biomass and length frequencies well. However, it appears that model 23.2 fits the biomass index the best. </w:t>
      </w:r>
      <w:r>
        <w:rPr>
          <w:rFonts w:ascii="Times New Roman" w:hAnsi="Times New Roman" w:cs="Times New Roman"/>
        </w:rPr>
        <w:t xml:space="preserve">The author uses AIC to compare models and says that it is appropriate given that the same datasets are used. However, this is incorrect because Francis-reweighting is used to weight the likelihoods, and thus, your likelihood components are going to be </w:t>
      </w:r>
      <w:r w:rsidR="007B5A91">
        <w:rPr>
          <w:rFonts w:ascii="Times New Roman" w:hAnsi="Times New Roman" w:cs="Times New Roman"/>
        </w:rPr>
        <w:t>different,</w:t>
      </w:r>
      <w:r>
        <w:rPr>
          <w:rFonts w:ascii="Times New Roman" w:hAnsi="Times New Roman" w:cs="Times New Roman"/>
        </w:rPr>
        <w:t xml:space="preserve"> and AIC is not a valid tool to use in this respect. </w:t>
      </w:r>
      <w:r w:rsidR="00950E96">
        <w:rPr>
          <w:rFonts w:ascii="Times New Roman" w:hAnsi="Times New Roman" w:cs="Times New Roman"/>
        </w:rPr>
        <w:t xml:space="preserve">However, if Francis-reweighting is not used (it doesn’t really seem like it and no weights are provided), then this approach is appropriate. </w:t>
      </w:r>
    </w:p>
    <w:p w14:paraId="44867908" w14:textId="77777777" w:rsidR="007B5A91" w:rsidRDefault="007B5A91" w:rsidP="00116676">
      <w:pPr>
        <w:rPr>
          <w:rFonts w:ascii="Times New Roman" w:hAnsi="Times New Roman" w:cs="Times New Roman"/>
        </w:rPr>
      </w:pPr>
    </w:p>
    <w:p w14:paraId="629F3AEB" w14:textId="69572182" w:rsidR="007B5A91" w:rsidRPr="00834E76" w:rsidRDefault="007B5A91" w:rsidP="00116676">
      <w:pPr>
        <w:rPr>
          <w:rFonts w:ascii="Times New Roman" w:hAnsi="Times New Roman" w:cs="Times New Roman"/>
        </w:rPr>
      </w:pPr>
      <w:r>
        <w:rPr>
          <w:rFonts w:ascii="Times New Roman" w:hAnsi="Times New Roman" w:cs="Times New Roman"/>
        </w:rPr>
        <w:t xml:space="preserve">Likelihood profiles about R0 did not seem to indicate anything jarring and was a compromise between fishery and survey data. Retrospectives were best for model 23.2, however, there are several issues with the retrospective analysis, especially when time-blocks are used. In particular, the retrospective peels prior to the implementation of time-blocks are not comparable as they </w:t>
      </w:r>
      <w:r w:rsidR="009744BE">
        <w:rPr>
          <w:rFonts w:ascii="Times New Roman" w:hAnsi="Times New Roman" w:cs="Times New Roman"/>
        </w:rPr>
        <w:t>constitute</w:t>
      </w:r>
      <w:r>
        <w:rPr>
          <w:rFonts w:ascii="Times New Roman" w:hAnsi="Times New Roman" w:cs="Times New Roman"/>
        </w:rPr>
        <w:t xml:space="preserve"> entirely different models. Nonetheless, I still believe that it provides insight with respect to how the assessment would have performed if th</w:t>
      </w:r>
      <w:r w:rsidR="009744BE">
        <w:rPr>
          <w:rFonts w:ascii="Times New Roman" w:hAnsi="Times New Roman" w:cs="Times New Roman"/>
        </w:rPr>
        <w:t xml:space="preserve">ose </w:t>
      </w:r>
      <w:r w:rsidR="00D66D17">
        <w:rPr>
          <w:rFonts w:ascii="Times New Roman" w:hAnsi="Times New Roman" w:cs="Times New Roman"/>
        </w:rPr>
        <w:t>parametrizations</w:t>
      </w:r>
      <w:r w:rsidR="009744BE">
        <w:rPr>
          <w:rFonts w:ascii="Times New Roman" w:hAnsi="Times New Roman" w:cs="Times New Roman"/>
        </w:rPr>
        <w:t xml:space="preserve"> were used during that particular period. </w:t>
      </w:r>
      <w:r w:rsidR="00D66D17">
        <w:rPr>
          <w:rFonts w:ascii="Times New Roman" w:hAnsi="Times New Roman" w:cs="Times New Roman"/>
        </w:rPr>
        <w:t>Furthermore</w:t>
      </w:r>
      <w:r w:rsidR="00763679">
        <w:rPr>
          <w:rFonts w:ascii="Times New Roman" w:hAnsi="Times New Roman" w:cs="Times New Roman"/>
        </w:rPr>
        <w:t xml:space="preserve">, it remains unclear whether </w:t>
      </w:r>
      <w:r w:rsidR="00D66D17">
        <w:rPr>
          <w:rFonts w:ascii="Times New Roman" w:hAnsi="Times New Roman" w:cs="Times New Roman"/>
        </w:rPr>
        <w:t>reweighting</w:t>
      </w:r>
      <w:r w:rsidR="00763679">
        <w:rPr>
          <w:rFonts w:ascii="Times New Roman" w:hAnsi="Times New Roman" w:cs="Times New Roman"/>
        </w:rPr>
        <w:t xml:space="preserve"> methods were used in </w:t>
      </w:r>
      <w:r w:rsidR="00763679">
        <w:rPr>
          <w:rFonts w:ascii="Times New Roman" w:hAnsi="Times New Roman" w:cs="Times New Roman"/>
        </w:rPr>
        <w:lastRenderedPageBreak/>
        <w:t xml:space="preserve">tandem with retrospective analysis or if the likelihood weights were kept the same. </w:t>
      </w:r>
      <w:r w:rsidR="00D66D17">
        <w:rPr>
          <w:rFonts w:ascii="Times New Roman" w:hAnsi="Times New Roman" w:cs="Times New Roman"/>
        </w:rPr>
        <w:t>For all 3 age-structured models, the retrospective patterns were within reasonable bounds.</w:t>
      </w:r>
    </w:p>
    <w:p w14:paraId="051B056D" w14:textId="77777777" w:rsidR="00116676" w:rsidRDefault="00116676" w:rsidP="00116676"/>
    <w:p w14:paraId="23AB6922" w14:textId="3D1D873D" w:rsidR="00856D30" w:rsidRDefault="00D66D17" w:rsidP="00116676">
      <w:pPr>
        <w:rPr>
          <w:rFonts w:ascii="Times New Roman" w:hAnsi="Times New Roman" w:cs="Times New Roman"/>
          <w:b/>
          <w:bCs/>
          <w:i/>
          <w:iCs/>
        </w:rPr>
      </w:pPr>
      <w:r w:rsidRPr="003D0C6A">
        <w:rPr>
          <w:rFonts w:ascii="Times New Roman" w:hAnsi="Times New Roman" w:cs="Times New Roman"/>
        </w:rPr>
        <w:t xml:space="preserve">At present, the stock does not appear to be in good condition, which could be due to adverse ecosystem conditions and impaired recruitment/survival. SSB has declined to about B20%, which would indicate a fishery closure is </w:t>
      </w:r>
      <w:r w:rsidR="003D0C6A">
        <w:rPr>
          <w:rFonts w:ascii="Times New Roman" w:hAnsi="Times New Roman" w:cs="Times New Roman"/>
        </w:rPr>
        <w:t xml:space="preserve">likely necessary. </w:t>
      </w:r>
      <w:r w:rsidR="003D0C6A" w:rsidRPr="00457689">
        <w:rPr>
          <w:rFonts w:ascii="Times New Roman" w:hAnsi="Times New Roman" w:cs="Times New Roman"/>
          <w:b/>
          <w:bCs/>
          <w:i/>
          <w:iCs/>
        </w:rPr>
        <w:t xml:space="preserve">This is one of the detriments of using Tier 5 methods, is that </w:t>
      </w:r>
      <w:r w:rsidR="00EB276C" w:rsidRPr="00457689">
        <w:rPr>
          <w:rFonts w:ascii="Times New Roman" w:hAnsi="Times New Roman" w:cs="Times New Roman"/>
          <w:b/>
          <w:bCs/>
          <w:i/>
          <w:iCs/>
        </w:rPr>
        <w:t xml:space="preserve">it is not possible to tell whether </w:t>
      </w:r>
      <w:r w:rsidR="008C3A1F" w:rsidRPr="00457689">
        <w:rPr>
          <w:rFonts w:ascii="Times New Roman" w:hAnsi="Times New Roman" w:cs="Times New Roman"/>
          <w:b/>
          <w:bCs/>
          <w:i/>
          <w:iCs/>
        </w:rPr>
        <w:t xml:space="preserve">a stock is in overfished condition. Perhaps an alternative would be to use the start of the time-series and assume that it is in unfished condition, </w:t>
      </w:r>
      <w:r w:rsidR="00113495" w:rsidRPr="00457689">
        <w:rPr>
          <w:rFonts w:ascii="Times New Roman" w:hAnsi="Times New Roman" w:cs="Times New Roman"/>
          <w:b/>
          <w:bCs/>
          <w:i/>
          <w:iCs/>
        </w:rPr>
        <w:t xml:space="preserve">take 20% of that value and use it as our limit reference point, while </w:t>
      </w:r>
      <w:r w:rsidR="009E7212" w:rsidRPr="00457689">
        <w:rPr>
          <w:rFonts w:ascii="Times New Roman" w:hAnsi="Times New Roman" w:cs="Times New Roman"/>
          <w:b/>
          <w:bCs/>
          <w:i/>
          <w:iCs/>
        </w:rPr>
        <w:t>applying</w:t>
      </w:r>
      <w:r w:rsidR="00113495" w:rsidRPr="00457689">
        <w:rPr>
          <w:rFonts w:ascii="Times New Roman" w:hAnsi="Times New Roman" w:cs="Times New Roman"/>
          <w:b/>
          <w:bCs/>
          <w:i/>
          <w:iCs/>
        </w:rPr>
        <w:t xml:space="preserve"> </w:t>
      </w:r>
      <w:r w:rsidR="009E7212" w:rsidRPr="00457689">
        <w:rPr>
          <w:rFonts w:ascii="Times New Roman" w:hAnsi="Times New Roman" w:cs="Times New Roman"/>
          <w:b/>
          <w:bCs/>
          <w:i/>
          <w:iCs/>
        </w:rPr>
        <w:t xml:space="preserve">potentially a knife-edged or threshold control rule. </w:t>
      </w:r>
      <w:r w:rsidR="00496D0C">
        <w:rPr>
          <w:rFonts w:ascii="Times New Roman" w:hAnsi="Times New Roman" w:cs="Times New Roman"/>
          <w:b/>
          <w:bCs/>
          <w:i/>
          <w:iCs/>
        </w:rPr>
        <w:t>Another</w:t>
      </w:r>
      <w:r w:rsidR="00180C6A">
        <w:rPr>
          <w:rFonts w:ascii="Times New Roman" w:hAnsi="Times New Roman" w:cs="Times New Roman"/>
          <w:b/>
          <w:bCs/>
          <w:i/>
          <w:iCs/>
        </w:rPr>
        <w:t xml:space="preserve"> </w:t>
      </w:r>
      <w:r w:rsidR="0053302C">
        <w:rPr>
          <w:rFonts w:ascii="Times New Roman" w:hAnsi="Times New Roman" w:cs="Times New Roman"/>
          <w:b/>
          <w:bCs/>
          <w:i/>
          <w:iCs/>
        </w:rPr>
        <w:t xml:space="preserve">issue I have with the Tier 5 control rule is that it doesn’t </w:t>
      </w:r>
      <w:proofErr w:type="gramStart"/>
      <w:r w:rsidR="0053302C">
        <w:rPr>
          <w:rFonts w:ascii="Times New Roman" w:hAnsi="Times New Roman" w:cs="Times New Roman"/>
          <w:b/>
          <w:bCs/>
          <w:i/>
          <w:iCs/>
        </w:rPr>
        <w:t>take into account</w:t>
      </w:r>
      <w:proofErr w:type="gramEnd"/>
      <w:r w:rsidR="0053302C">
        <w:rPr>
          <w:rFonts w:ascii="Times New Roman" w:hAnsi="Times New Roman" w:cs="Times New Roman"/>
          <w:b/>
          <w:bCs/>
          <w:i/>
          <w:iCs/>
        </w:rPr>
        <w:t xml:space="preserve"> the sex-ratio of the population</w:t>
      </w:r>
      <w:r w:rsidR="00496D0C">
        <w:rPr>
          <w:rFonts w:ascii="Times New Roman" w:hAnsi="Times New Roman" w:cs="Times New Roman"/>
          <w:b/>
          <w:bCs/>
          <w:i/>
          <w:iCs/>
        </w:rPr>
        <w:t>, where we apply M to the total biomass observed.</w:t>
      </w:r>
      <w:r w:rsidR="0053302C">
        <w:rPr>
          <w:rFonts w:ascii="Times New Roman" w:hAnsi="Times New Roman" w:cs="Times New Roman"/>
          <w:b/>
          <w:bCs/>
          <w:i/>
          <w:iCs/>
        </w:rPr>
        <w:t xml:space="preserve"> In an assessment that is age-structured, we often assume a 50:50 sex-ratio and your reference points (Bx% and </w:t>
      </w:r>
      <w:proofErr w:type="spellStart"/>
      <w:r w:rsidR="0053302C">
        <w:rPr>
          <w:rFonts w:ascii="Times New Roman" w:hAnsi="Times New Roman" w:cs="Times New Roman"/>
          <w:b/>
          <w:bCs/>
          <w:i/>
          <w:iCs/>
        </w:rPr>
        <w:t>Fx</w:t>
      </w:r>
      <w:proofErr w:type="spellEnd"/>
      <w:r w:rsidR="0053302C">
        <w:rPr>
          <w:rFonts w:ascii="Times New Roman" w:hAnsi="Times New Roman" w:cs="Times New Roman"/>
          <w:b/>
          <w:bCs/>
          <w:i/>
          <w:iCs/>
        </w:rPr>
        <w:t xml:space="preserve">%) are conditioned upon that. </w:t>
      </w:r>
      <w:r w:rsidR="009D115C">
        <w:rPr>
          <w:rFonts w:ascii="Times New Roman" w:hAnsi="Times New Roman" w:cs="Times New Roman"/>
          <w:b/>
          <w:bCs/>
          <w:i/>
          <w:iCs/>
        </w:rPr>
        <w:t xml:space="preserve">Nonetheless, the Tier 5 control rule might not be as conservative as we actually think it is and could potentially lead to recruitment overfishing if we treat both the male and female population of the stock equally. </w:t>
      </w:r>
    </w:p>
    <w:p w14:paraId="386CCD1A" w14:textId="77777777" w:rsidR="0008126D" w:rsidRDefault="0008126D" w:rsidP="00116676">
      <w:pPr>
        <w:rPr>
          <w:rFonts w:ascii="Times New Roman" w:hAnsi="Times New Roman" w:cs="Times New Roman"/>
          <w:b/>
          <w:bCs/>
          <w:i/>
          <w:iCs/>
        </w:rPr>
      </w:pPr>
    </w:p>
    <w:p w14:paraId="0086979C" w14:textId="7A87EFAE" w:rsidR="0008126D" w:rsidRDefault="0008126D" w:rsidP="00116676">
      <w:pPr>
        <w:rPr>
          <w:rFonts w:ascii="Times New Roman" w:hAnsi="Times New Roman" w:cs="Times New Roman"/>
        </w:rPr>
      </w:pPr>
      <w:r w:rsidRPr="00C40D2B">
        <w:rPr>
          <w:rFonts w:ascii="Times New Roman" w:hAnsi="Times New Roman" w:cs="Times New Roman"/>
        </w:rPr>
        <w:t xml:space="preserve">Lastly, the assessment did their harvest projections using the most recent growth block but average natural mortality. I </w:t>
      </w:r>
      <w:r w:rsidR="00C40D2B" w:rsidRPr="00C40D2B">
        <w:rPr>
          <w:rFonts w:ascii="Times New Roman" w:hAnsi="Times New Roman" w:cs="Times New Roman"/>
        </w:rPr>
        <w:t>believe</w:t>
      </w:r>
      <w:r w:rsidRPr="00C40D2B">
        <w:rPr>
          <w:rFonts w:ascii="Times New Roman" w:hAnsi="Times New Roman" w:cs="Times New Roman"/>
        </w:rPr>
        <w:t xml:space="preserve"> they presented more projections in their slides, but these are not present in the document. </w:t>
      </w:r>
      <w:r w:rsidR="00AA1BBF">
        <w:rPr>
          <w:rFonts w:ascii="Times New Roman" w:hAnsi="Times New Roman" w:cs="Times New Roman"/>
        </w:rPr>
        <w:t xml:space="preserve">Nonetheless, none of the projections presented indicated that the stock was subject to overfishing or was in an overfished condition. </w:t>
      </w:r>
      <w:r w:rsidR="00C539A4">
        <w:rPr>
          <w:rFonts w:ascii="Times New Roman" w:hAnsi="Times New Roman" w:cs="Times New Roman"/>
        </w:rPr>
        <w:t xml:space="preserve">However, note that there is potential for the stock to actually be below B20% based on the confidence intervals, and there is concern for fishery </w:t>
      </w:r>
      <w:r w:rsidR="001B67BB">
        <w:rPr>
          <w:rFonts w:ascii="Times New Roman" w:hAnsi="Times New Roman" w:cs="Times New Roman"/>
        </w:rPr>
        <w:t>closures</w:t>
      </w:r>
      <w:r w:rsidR="00C539A4">
        <w:rPr>
          <w:rFonts w:ascii="Times New Roman" w:hAnsi="Times New Roman" w:cs="Times New Roman"/>
        </w:rPr>
        <w:t xml:space="preserve"> there.</w:t>
      </w:r>
      <w:r w:rsidR="00611F8A">
        <w:rPr>
          <w:rFonts w:ascii="Times New Roman" w:hAnsi="Times New Roman" w:cs="Times New Roman"/>
        </w:rPr>
        <w:t xml:space="preserve"> Based on ecosystem considerations, it appears that the stock may be experiencing better conditions in the recent period (lower summer temps (but still above average), higher winter temps, more Pacific cod in seabird diet data), but signals are variable based on other indicators (temps that are still above average indicate higher bioenergetic demand, </w:t>
      </w:r>
      <w:proofErr w:type="spellStart"/>
      <w:r w:rsidR="00611F8A">
        <w:rPr>
          <w:rFonts w:ascii="Times New Roman" w:hAnsi="Times New Roman" w:cs="Times New Roman"/>
        </w:rPr>
        <w:t>etc</w:t>
      </w:r>
      <w:proofErr w:type="spellEnd"/>
      <w:r w:rsidR="00611F8A">
        <w:rPr>
          <w:rFonts w:ascii="Times New Roman" w:hAnsi="Times New Roman" w:cs="Times New Roman"/>
        </w:rPr>
        <w:t xml:space="preserve">, lower sea lion abundance). </w:t>
      </w:r>
    </w:p>
    <w:p w14:paraId="7CBCC5B5" w14:textId="77777777" w:rsidR="00856D30" w:rsidRPr="00116676" w:rsidRDefault="00856D30" w:rsidP="00116676"/>
    <w:p w14:paraId="6F9A822F" w14:textId="77777777" w:rsidR="00DF176F" w:rsidRDefault="00DF176F" w:rsidP="00DF176F">
      <w:pPr>
        <w:pStyle w:val="Heading5"/>
      </w:pPr>
      <w:r>
        <w:t>Summary on Problems in Assessment</w:t>
      </w:r>
    </w:p>
    <w:p w14:paraId="3B0820B0" w14:textId="1034B98B" w:rsidR="00611F8A" w:rsidRPr="00611F8A" w:rsidRDefault="00611F8A" w:rsidP="00611F8A">
      <w:pPr>
        <w:rPr>
          <w:rFonts w:ascii="Times New Roman" w:hAnsi="Times New Roman" w:cs="Times New Roman"/>
        </w:rPr>
      </w:pPr>
      <w:r w:rsidRPr="00611F8A">
        <w:rPr>
          <w:rFonts w:ascii="Times New Roman" w:hAnsi="Times New Roman" w:cs="Times New Roman"/>
        </w:rPr>
        <w:t>Several problems are identified in this assessment:</w:t>
      </w:r>
    </w:p>
    <w:p w14:paraId="3D88E29F" w14:textId="6380473E" w:rsidR="00611F8A" w:rsidRDefault="00900A3D" w:rsidP="00611F8A">
      <w:pPr>
        <w:pStyle w:val="ListParagraph"/>
        <w:numPr>
          <w:ilvl w:val="0"/>
          <w:numId w:val="19"/>
        </w:numPr>
        <w:rPr>
          <w:rFonts w:ascii="Times New Roman" w:hAnsi="Times New Roman" w:cs="Times New Roman"/>
        </w:rPr>
      </w:pPr>
      <w:r>
        <w:rPr>
          <w:rFonts w:ascii="Times New Roman" w:hAnsi="Times New Roman" w:cs="Times New Roman"/>
        </w:rPr>
        <w:t>Unnecessary</w:t>
      </w:r>
      <w:r w:rsidR="00611F8A">
        <w:rPr>
          <w:rFonts w:ascii="Times New Roman" w:hAnsi="Times New Roman" w:cs="Times New Roman"/>
        </w:rPr>
        <w:t xml:space="preserve"> parameters are </w:t>
      </w:r>
      <w:r>
        <w:rPr>
          <w:rFonts w:ascii="Times New Roman" w:hAnsi="Times New Roman" w:cs="Times New Roman"/>
        </w:rPr>
        <w:t>estimated</w:t>
      </w:r>
      <w:r w:rsidR="00611F8A">
        <w:rPr>
          <w:rFonts w:ascii="Times New Roman" w:hAnsi="Times New Roman" w:cs="Times New Roman"/>
        </w:rPr>
        <w:t xml:space="preserve"> for growth and </w:t>
      </w:r>
      <w:r>
        <w:rPr>
          <w:rFonts w:ascii="Times New Roman" w:hAnsi="Times New Roman" w:cs="Times New Roman"/>
        </w:rPr>
        <w:t>natural</w:t>
      </w:r>
      <w:r w:rsidR="00611F8A">
        <w:rPr>
          <w:rFonts w:ascii="Times New Roman" w:hAnsi="Times New Roman" w:cs="Times New Roman"/>
        </w:rPr>
        <w:t xml:space="preserve"> mortality time blocks</w:t>
      </w:r>
      <w:r>
        <w:rPr>
          <w:rFonts w:ascii="Times New Roman" w:hAnsi="Times New Roman" w:cs="Times New Roman"/>
        </w:rPr>
        <w:t>. Furthermore, there is not enough sufficient justification for some of the time-blocks for the fishery as well as the most recent time-block,</w:t>
      </w:r>
    </w:p>
    <w:p w14:paraId="5EB3357B" w14:textId="63C0DD65" w:rsidR="00611F8A" w:rsidRDefault="00900A3D" w:rsidP="00611F8A">
      <w:pPr>
        <w:pStyle w:val="ListParagraph"/>
        <w:numPr>
          <w:ilvl w:val="0"/>
          <w:numId w:val="19"/>
        </w:numPr>
        <w:rPr>
          <w:rFonts w:ascii="Times New Roman" w:hAnsi="Times New Roman" w:cs="Times New Roman"/>
        </w:rPr>
      </w:pPr>
      <w:r>
        <w:rPr>
          <w:rFonts w:ascii="Times New Roman" w:hAnsi="Times New Roman" w:cs="Times New Roman"/>
        </w:rPr>
        <w:t xml:space="preserve">The growth time-block parameters are estimated very </w:t>
      </w:r>
      <w:r w:rsidR="000D29B4">
        <w:rPr>
          <w:rFonts w:ascii="Times New Roman" w:hAnsi="Times New Roman" w:cs="Times New Roman"/>
        </w:rPr>
        <w:t>similarly</w:t>
      </w:r>
      <w:r>
        <w:rPr>
          <w:rFonts w:ascii="Times New Roman" w:hAnsi="Times New Roman" w:cs="Times New Roman"/>
        </w:rPr>
        <w:t xml:space="preserve">. There is no reason why these should be treated as separate parameters. Additionally, a figure of length-frequencies is presented to justify a growth block. I do not see how that is appropriate given that this could be due to a shift in age-structure, not necessarily growth. However, it does potentially help justify a shift in </w:t>
      </w:r>
      <w:r>
        <w:rPr>
          <w:rFonts w:ascii="Times New Roman" w:hAnsi="Times New Roman" w:cs="Times New Roman"/>
          <w:i/>
          <w:iCs/>
        </w:rPr>
        <w:t>M</w:t>
      </w:r>
      <w:r>
        <w:rPr>
          <w:rFonts w:ascii="Times New Roman" w:hAnsi="Times New Roman" w:cs="Times New Roman"/>
        </w:rPr>
        <w:t xml:space="preserve">, given the abundance of younger fish observed, relative to older fish (i.e., individuals are </w:t>
      </w:r>
      <w:r w:rsidR="004E6C09">
        <w:rPr>
          <w:rFonts w:ascii="Times New Roman" w:hAnsi="Times New Roman" w:cs="Times New Roman"/>
        </w:rPr>
        <w:t>dying</w:t>
      </w:r>
      <w:r>
        <w:rPr>
          <w:rFonts w:ascii="Times New Roman" w:hAnsi="Times New Roman" w:cs="Times New Roman"/>
        </w:rPr>
        <w:t xml:space="preserve"> more quickly and are unable to reach older ages), </w:t>
      </w:r>
    </w:p>
    <w:p w14:paraId="33DE36AC" w14:textId="12972A33" w:rsidR="004E6C09" w:rsidRDefault="004B1575" w:rsidP="00611F8A">
      <w:pPr>
        <w:pStyle w:val="ListParagraph"/>
        <w:numPr>
          <w:ilvl w:val="0"/>
          <w:numId w:val="19"/>
        </w:numPr>
        <w:rPr>
          <w:rFonts w:ascii="Times New Roman" w:hAnsi="Times New Roman" w:cs="Times New Roman"/>
        </w:rPr>
      </w:pPr>
      <w:r>
        <w:rPr>
          <w:rFonts w:ascii="Times New Roman" w:hAnsi="Times New Roman" w:cs="Times New Roman"/>
        </w:rPr>
        <w:t xml:space="preserve">Additionally, the use of such an informative prior on </w:t>
      </w:r>
      <w:r>
        <w:rPr>
          <w:rFonts w:ascii="Times New Roman" w:hAnsi="Times New Roman" w:cs="Times New Roman"/>
          <w:i/>
          <w:iCs/>
        </w:rPr>
        <w:t>q</w:t>
      </w:r>
      <w:r>
        <w:rPr>
          <w:rFonts w:ascii="Times New Roman" w:hAnsi="Times New Roman" w:cs="Times New Roman"/>
        </w:rPr>
        <w:t xml:space="preserve"> is somewhat concerning. I think that the reason the analytical </w:t>
      </w:r>
      <w:r>
        <w:rPr>
          <w:rFonts w:ascii="Times New Roman" w:hAnsi="Times New Roman" w:cs="Times New Roman"/>
          <w:i/>
          <w:iCs/>
        </w:rPr>
        <w:t>q</w:t>
      </w:r>
      <w:r>
        <w:rPr>
          <w:rFonts w:ascii="Times New Roman" w:hAnsi="Times New Roman" w:cs="Times New Roman"/>
        </w:rPr>
        <w:t xml:space="preserve"> method was so different in terms of </w:t>
      </w:r>
      <w:r>
        <w:rPr>
          <w:rFonts w:ascii="Times New Roman" w:hAnsi="Times New Roman" w:cs="Times New Roman"/>
          <w:i/>
          <w:iCs/>
        </w:rPr>
        <w:t>M</w:t>
      </w:r>
      <w:r>
        <w:rPr>
          <w:rFonts w:ascii="Times New Roman" w:hAnsi="Times New Roman" w:cs="Times New Roman"/>
        </w:rPr>
        <w:t xml:space="preserve"> and SSB estimated was because of the strong prior imposed on </w:t>
      </w:r>
      <w:r>
        <w:rPr>
          <w:rFonts w:ascii="Times New Roman" w:hAnsi="Times New Roman" w:cs="Times New Roman"/>
          <w:i/>
          <w:iCs/>
        </w:rPr>
        <w:t>q</w:t>
      </w:r>
      <w:r>
        <w:rPr>
          <w:rFonts w:ascii="Times New Roman" w:hAnsi="Times New Roman" w:cs="Times New Roman"/>
        </w:rPr>
        <w:t>, and the strong correlation between the two parameters,</w:t>
      </w:r>
    </w:p>
    <w:p w14:paraId="00553CFA" w14:textId="1B3C5F80" w:rsidR="004B1575" w:rsidRDefault="009A7FFD" w:rsidP="00611F8A">
      <w:pPr>
        <w:pStyle w:val="ListParagraph"/>
        <w:numPr>
          <w:ilvl w:val="0"/>
          <w:numId w:val="19"/>
        </w:numPr>
        <w:rPr>
          <w:rFonts w:ascii="Times New Roman" w:hAnsi="Times New Roman" w:cs="Times New Roman"/>
        </w:rPr>
      </w:pPr>
      <w:r>
        <w:rPr>
          <w:rFonts w:ascii="Times New Roman" w:hAnsi="Times New Roman" w:cs="Times New Roman"/>
        </w:rPr>
        <w:t xml:space="preserve">Next, the retrospective patterns are not necessarily comparable within a given model, considering the use of time-blocks changes the model structure, and does not result in a </w:t>
      </w:r>
      <w:r w:rsidR="00D11C95">
        <w:rPr>
          <w:rFonts w:ascii="Times New Roman" w:hAnsi="Times New Roman" w:cs="Times New Roman"/>
        </w:rPr>
        <w:lastRenderedPageBreak/>
        <w:t>apples-to-apples</w:t>
      </w:r>
      <w:r>
        <w:rPr>
          <w:rFonts w:ascii="Times New Roman" w:hAnsi="Times New Roman" w:cs="Times New Roman"/>
        </w:rPr>
        <w:t xml:space="preserve"> comparison, although I do believe that it provides insights as to how the assessment would have performed given its retrospective assessment structure</w:t>
      </w:r>
      <w:r w:rsidR="00D11C95">
        <w:rPr>
          <w:rFonts w:ascii="Times New Roman" w:hAnsi="Times New Roman" w:cs="Times New Roman"/>
        </w:rPr>
        <w:t xml:space="preserve">. The variation in retrospective trends in those initial peels for models 23.0 and 23.1, </w:t>
      </w:r>
    </w:p>
    <w:p w14:paraId="53B7A7A6" w14:textId="7E403490" w:rsidR="009A7FFD" w:rsidRDefault="00E16490" w:rsidP="00611F8A">
      <w:pPr>
        <w:pStyle w:val="ListParagraph"/>
        <w:numPr>
          <w:ilvl w:val="0"/>
          <w:numId w:val="19"/>
        </w:numPr>
        <w:rPr>
          <w:rFonts w:ascii="Times New Roman" w:hAnsi="Times New Roman" w:cs="Times New Roman"/>
        </w:rPr>
      </w:pPr>
      <w:r>
        <w:rPr>
          <w:rFonts w:ascii="Times New Roman" w:hAnsi="Times New Roman" w:cs="Times New Roman"/>
        </w:rPr>
        <w:t xml:space="preserve">Additionally, the use of AIC to compare models in this assessment is invalid. This is because the likelihood weights applied are different when Francis-reweighting is used. Although the document indicates that Francis-reweighting is used, no likelihood weights are </w:t>
      </w:r>
      <w:proofErr w:type="gramStart"/>
      <w:r>
        <w:rPr>
          <w:rFonts w:ascii="Times New Roman" w:hAnsi="Times New Roman" w:cs="Times New Roman"/>
        </w:rPr>
        <w:t>provided</w:t>
      </w:r>
      <w:proofErr w:type="gramEnd"/>
      <w:r>
        <w:rPr>
          <w:rFonts w:ascii="Times New Roman" w:hAnsi="Times New Roman" w:cs="Times New Roman"/>
        </w:rPr>
        <w:t xml:space="preserve"> and the likelihood components are very similar. Clarification is needed there,</w:t>
      </w:r>
    </w:p>
    <w:p w14:paraId="49FB534B" w14:textId="471E3BC7" w:rsidR="00DD240E" w:rsidRPr="0083591B" w:rsidRDefault="00DD240E" w:rsidP="00E409E8">
      <w:pPr>
        <w:pStyle w:val="ListParagraph"/>
        <w:numPr>
          <w:ilvl w:val="0"/>
          <w:numId w:val="19"/>
        </w:numPr>
        <w:rPr>
          <w:rFonts w:ascii="Times New Roman" w:hAnsi="Times New Roman" w:cs="Times New Roman"/>
          <w:b/>
          <w:bCs/>
          <w:i/>
          <w:iCs/>
        </w:rPr>
      </w:pPr>
      <w:r>
        <w:rPr>
          <w:rFonts w:ascii="Times New Roman" w:hAnsi="Times New Roman" w:cs="Times New Roman"/>
        </w:rPr>
        <w:t xml:space="preserve">There does appear to be a shift in selectivity within the fishery although figures of these blocks are not provided. Given the dynamic nature of fleet structure in this stock, time-varying selectivity really should be considered in conjunction with mortality. Furthermore, given some of the size-compositions relative to the trawl fishery for longline and pot, I think it would be </w:t>
      </w:r>
      <w:r w:rsidR="002463CC">
        <w:rPr>
          <w:rFonts w:ascii="Times New Roman" w:hAnsi="Times New Roman" w:cs="Times New Roman"/>
        </w:rPr>
        <w:t>prudent</w:t>
      </w:r>
      <w:r>
        <w:rPr>
          <w:rFonts w:ascii="Times New Roman" w:hAnsi="Times New Roman" w:cs="Times New Roman"/>
        </w:rPr>
        <w:t xml:space="preserve"> to investigate dome-shaped selectivity for the fixed-gear fleet</w:t>
      </w:r>
      <w:r w:rsidR="002463CC" w:rsidRPr="0083591B">
        <w:rPr>
          <w:rFonts w:ascii="Times New Roman" w:hAnsi="Times New Roman" w:cs="Times New Roman"/>
          <w:b/>
          <w:bCs/>
          <w:i/>
          <w:iCs/>
        </w:rPr>
        <w:t>. I have the same sentiment for the bottom trawl survey, where dome-shaped selectivity might be considered, which may help explain</w:t>
      </w:r>
      <w:r w:rsidR="009069E3" w:rsidRPr="0083591B">
        <w:rPr>
          <w:rFonts w:ascii="Times New Roman" w:hAnsi="Times New Roman" w:cs="Times New Roman"/>
          <w:b/>
          <w:bCs/>
          <w:i/>
          <w:iCs/>
        </w:rPr>
        <w:t xml:space="preserve"> the need for such a strong prior on q and </w:t>
      </w:r>
      <w:r w:rsidR="00463275" w:rsidRPr="0083591B">
        <w:rPr>
          <w:rFonts w:ascii="Times New Roman" w:hAnsi="Times New Roman" w:cs="Times New Roman"/>
          <w:b/>
          <w:bCs/>
          <w:i/>
          <w:iCs/>
        </w:rPr>
        <w:t>previous unreasonable estimates (model 19.0b in 2021</w:t>
      </w:r>
      <w:r w:rsidR="00EA2A1E" w:rsidRPr="0083591B">
        <w:rPr>
          <w:rFonts w:ascii="Times New Roman" w:hAnsi="Times New Roman" w:cs="Times New Roman"/>
          <w:b/>
          <w:bCs/>
          <w:i/>
          <w:iCs/>
        </w:rPr>
        <w:t>, M = 0.4, with observer maturity curve</w:t>
      </w:r>
      <w:r w:rsidR="00463275" w:rsidRPr="0083591B">
        <w:rPr>
          <w:rFonts w:ascii="Times New Roman" w:hAnsi="Times New Roman" w:cs="Times New Roman"/>
          <w:b/>
          <w:bCs/>
          <w:i/>
          <w:iCs/>
        </w:rPr>
        <w:t>) of q when it was freely estimated</w:t>
      </w:r>
      <w:r w:rsidR="004F0763" w:rsidRPr="0083591B">
        <w:rPr>
          <w:rFonts w:ascii="Times New Roman" w:hAnsi="Times New Roman" w:cs="Times New Roman"/>
          <w:b/>
          <w:bCs/>
          <w:i/>
          <w:iCs/>
        </w:rPr>
        <w:t xml:space="preserve">. It has been documented that mis-specified selectivity forms can lead to unreasonable </w:t>
      </w:r>
      <w:r w:rsidR="0023321A" w:rsidRPr="0083591B">
        <w:rPr>
          <w:rFonts w:ascii="Times New Roman" w:hAnsi="Times New Roman" w:cs="Times New Roman"/>
          <w:b/>
          <w:bCs/>
          <w:i/>
          <w:iCs/>
        </w:rPr>
        <w:t>estimates</w:t>
      </w:r>
      <w:r w:rsidR="004F0763" w:rsidRPr="0083591B">
        <w:rPr>
          <w:rFonts w:ascii="Times New Roman" w:hAnsi="Times New Roman" w:cs="Times New Roman"/>
          <w:b/>
          <w:bCs/>
          <w:i/>
          <w:iCs/>
        </w:rPr>
        <w:t xml:space="preserve"> of catchability, given that these two </w:t>
      </w:r>
      <w:r w:rsidR="00A57DBD" w:rsidRPr="0083591B">
        <w:rPr>
          <w:rFonts w:ascii="Times New Roman" w:hAnsi="Times New Roman" w:cs="Times New Roman"/>
          <w:b/>
          <w:bCs/>
          <w:i/>
          <w:iCs/>
        </w:rPr>
        <w:t>variables</w:t>
      </w:r>
      <w:r w:rsidR="004F0763" w:rsidRPr="0083591B">
        <w:rPr>
          <w:rFonts w:ascii="Times New Roman" w:hAnsi="Times New Roman" w:cs="Times New Roman"/>
          <w:b/>
          <w:bCs/>
          <w:i/>
          <w:iCs/>
        </w:rPr>
        <w:t xml:space="preserve"> are </w:t>
      </w:r>
      <w:r w:rsidR="0023321A" w:rsidRPr="0083591B">
        <w:rPr>
          <w:rFonts w:ascii="Times New Roman" w:hAnsi="Times New Roman" w:cs="Times New Roman"/>
          <w:b/>
          <w:bCs/>
          <w:i/>
          <w:iCs/>
        </w:rPr>
        <w:t xml:space="preserve">related </w:t>
      </w:r>
      <w:r w:rsidR="00A57DBD" w:rsidRPr="0083591B">
        <w:rPr>
          <w:rFonts w:ascii="Times New Roman" w:hAnsi="Times New Roman" w:cs="Times New Roman"/>
          <w:b/>
          <w:bCs/>
          <w:i/>
          <w:iCs/>
        </w:rPr>
        <w:fldChar w:fldCharType="begin"/>
      </w:r>
      <w:r w:rsidR="00A57DBD" w:rsidRPr="0083591B">
        <w:rPr>
          <w:rFonts w:ascii="Times New Roman" w:hAnsi="Times New Roman" w:cs="Times New Roman"/>
          <w:b/>
          <w:bCs/>
          <w:i/>
          <w:iCs/>
        </w:rPr>
        <w:instrText xml:space="preserve"> ADDIN ZOTERO_ITEM CSL_CITATION {"citationID":"StbQ00Hs","properties":{"formattedCitation":"(Cadrin {\\i{}et al.}, 2016)","plainCitation":"(Cadrin et al., 2016)","noteIndex":0},"citationItems":[{"id":12801,"uris":["http://zotero.org/users/6698527/items/P6FASGYX"],"itemData":{"id":12801,"type":"article-journal","container-title":"Fisheries Research","DOI":"10.1016/j.fishres.2015.08.027","ISSN":"01657836","journalAbbreviation":"Fisheries Research","language":"en","page":"9-17","source":"DOI.org (Crossref)","title":"Informing fishery assessment and management with field observations of selectivity and efficiency","volume":"184","author":[{"family":"Cadrin","given":"Steven X."},{"family":"DeCelles","given":"Gregory R."},{"family":"Reid","given":"David"}],"issued":{"date-parts":[["2016",12]]}}}],"schema":"https://github.com/citation-style-language/schema/raw/master/csl-citation.json"} </w:instrText>
      </w:r>
      <w:r w:rsidR="00A57DBD" w:rsidRPr="0083591B">
        <w:rPr>
          <w:rFonts w:ascii="Times New Roman" w:hAnsi="Times New Roman" w:cs="Times New Roman"/>
          <w:b/>
          <w:bCs/>
          <w:i/>
          <w:iCs/>
        </w:rPr>
        <w:fldChar w:fldCharType="separate"/>
      </w:r>
      <w:r w:rsidR="00A57DBD" w:rsidRPr="0083591B">
        <w:rPr>
          <w:rFonts w:ascii="Times New Roman" w:hAnsi="Times New Roman" w:cs="Times New Roman"/>
          <w:b/>
          <w:bCs/>
          <w:i/>
          <w:iCs/>
        </w:rPr>
        <w:t>(</w:t>
      </w:r>
      <w:proofErr w:type="spellStart"/>
      <w:r w:rsidR="00A57DBD" w:rsidRPr="0083591B">
        <w:rPr>
          <w:rFonts w:ascii="Times New Roman" w:hAnsi="Times New Roman" w:cs="Times New Roman"/>
          <w:b/>
          <w:bCs/>
          <w:i/>
          <w:iCs/>
        </w:rPr>
        <w:t>Cadrin</w:t>
      </w:r>
      <w:proofErr w:type="spellEnd"/>
      <w:r w:rsidR="00A57DBD" w:rsidRPr="0083591B">
        <w:rPr>
          <w:rFonts w:ascii="Times New Roman" w:hAnsi="Times New Roman" w:cs="Times New Roman"/>
          <w:b/>
          <w:bCs/>
          <w:i/>
          <w:iCs/>
        </w:rPr>
        <w:t xml:space="preserve"> et al., 2016)</w:t>
      </w:r>
      <w:r w:rsidR="00A57DBD" w:rsidRPr="0083591B">
        <w:rPr>
          <w:rFonts w:ascii="Times New Roman" w:hAnsi="Times New Roman" w:cs="Times New Roman"/>
          <w:b/>
          <w:bCs/>
          <w:i/>
          <w:iCs/>
        </w:rPr>
        <w:fldChar w:fldCharType="end"/>
      </w:r>
      <w:r w:rsidR="00A57DBD" w:rsidRPr="0083591B">
        <w:rPr>
          <w:rFonts w:ascii="Times New Roman" w:hAnsi="Times New Roman" w:cs="Times New Roman"/>
          <w:b/>
          <w:bCs/>
          <w:i/>
          <w:iCs/>
        </w:rPr>
        <w:t>.</w:t>
      </w:r>
    </w:p>
    <w:p w14:paraId="60CF9305" w14:textId="77777777" w:rsidR="008072F3" w:rsidRPr="0083591B" w:rsidRDefault="008072F3" w:rsidP="008072F3">
      <w:pPr>
        <w:pStyle w:val="ListParagraph"/>
        <w:rPr>
          <w:rFonts w:ascii="Times New Roman" w:hAnsi="Times New Roman" w:cs="Times New Roman"/>
          <w:b/>
          <w:bCs/>
          <w:i/>
          <w:iCs/>
        </w:rPr>
      </w:pPr>
    </w:p>
    <w:p w14:paraId="65630C80" w14:textId="77777777" w:rsidR="00352E32" w:rsidRPr="00937368" w:rsidRDefault="00352E32" w:rsidP="00352E32">
      <w:pPr>
        <w:pStyle w:val="Heading5"/>
      </w:pPr>
      <w:r>
        <w:t>Recommendations on Model Structure</w:t>
      </w:r>
    </w:p>
    <w:p w14:paraId="628692F7" w14:textId="5C8BC727" w:rsidR="008E3AF0" w:rsidRDefault="00281C7E" w:rsidP="008315A4">
      <w:pPr>
        <w:rPr>
          <w:rFonts w:ascii="Times New Roman" w:hAnsi="Times New Roman" w:cs="Times New Roman"/>
        </w:rPr>
      </w:pPr>
      <w:r>
        <w:rPr>
          <w:rFonts w:ascii="Times New Roman" w:hAnsi="Times New Roman" w:cs="Times New Roman"/>
        </w:rPr>
        <w:t>Some recommendations I have on model structure are detailed below:</w:t>
      </w:r>
    </w:p>
    <w:p w14:paraId="0CC59DB4" w14:textId="735B63A0" w:rsidR="00281C7E" w:rsidRDefault="00281C7E" w:rsidP="00281C7E">
      <w:pPr>
        <w:pStyle w:val="ListParagraph"/>
        <w:numPr>
          <w:ilvl w:val="0"/>
          <w:numId w:val="20"/>
        </w:numPr>
        <w:rPr>
          <w:rFonts w:ascii="Times New Roman" w:hAnsi="Times New Roman" w:cs="Times New Roman"/>
        </w:rPr>
      </w:pPr>
      <w:r>
        <w:rPr>
          <w:rFonts w:ascii="Times New Roman" w:hAnsi="Times New Roman" w:cs="Times New Roman"/>
        </w:rPr>
        <w:t xml:space="preserve">In general, </w:t>
      </w:r>
      <w:r w:rsidR="0083591B">
        <w:rPr>
          <w:rFonts w:ascii="Times New Roman" w:hAnsi="Times New Roman" w:cs="Times New Roman"/>
        </w:rPr>
        <w:t xml:space="preserve">I think model 23.2 is a good starting point for next </w:t>
      </w:r>
      <w:proofErr w:type="spellStart"/>
      <w:r w:rsidR="0083591B">
        <w:rPr>
          <w:rFonts w:ascii="Times New Roman" w:hAnsi="Times New Roman" w:cs="Times New Roman"/>
        </w:rPr>
        <w:t>years</w:t>
      </w:r>
      <w:proofErr w:type="spellEnd"/>
      <w:r w:rsidR="0083591B">
        <w:rPr>
          <w:rFonts w:ascii="Times New Roman" w:hAnsi="Times New Roman" w:cs="Times New Roman"/>
        </w:rPr>
        <w:t xml:space="preserve"> assessment, although I would make the following changes – remove the time-block on growth given the similarities in kappa. I think the </w:t>
      </w:r>
      <w:r w:rsidR="0083591B">
        <w:rPr>
          <w:rFonts w:ascii="Times New Roman" w:hAnsi="Times New Roman" w:cs="Times New Roman"/>
          <w:i/>
          <w:iCs/>
        </w:rPr>
        <w:t>M</w:t>
      </w:r>
      <w:r w:rsidR="0083591B">
        <w:rPr>
          <w:rFonts w:ascii="Times New Roman" w:hAnsi="Times New Roman" w:cs="Times New Roman"/>
        </w:rPr>
        <w:t xml:space="preserve"> time-block is well justified in this case, and does appear to help model performance significantly,</w:t>
      </w:r>
    </w:p>
    <w:p w14:paraId="5C39D829" w14:textId="66CE8BFD" w:rsidR="0083591B" w:rsidRDefault="0083591B" w:rsidP="00281C7E">
      <w:pPr>
        <w:pStyle w:val="ListParagraph"/>
        <w:numPr>
          <w:ilvl w:val="0"/>
          <w:numId w:val="20"/>
        </w:numPr>
        <w:rPr>
          <w:rFonts w:ascii="Times New Roman" w:hAnsi="Times New Roman" w:cs="Times New Roman"/>
        </w:rPr>
      </w:pPr>
      <w:r>
        <w:rPr>
          <w:rFonts w:ascii="Times New Roman" w:hAnsi="Times New Roman" w:cs="Times New Roman"/>
        </w:rPr>
        <w:t xml:space="preserve">I would consider aggregating the longline and pot fleets, while separating out the trawl fleet for fleet structure. Given the </w:t>
      </w:r>
      <w:r w:rsidR="00912560">
        <w:rPr>
          <w:rFonts w:ascii="Times New Roman" w:hAnsi="Times New Roman" w:cs="Times New Roman"/>
        </w:rPr>
        <w:t>pot fleet has limited data, this approach would allow us to increase the information content available to use a semi-fleet disaggregate approach. This is also most likely appropriate because the longline and pot fleets operate at very similar times of the year and previous years assessments where a fleet-specific model was employed, has shown that longline and pot selectivity are estimated fairly similar (composition data also indicate this),</w:t>
      </w:r>
    </w:p>
    <w:p w14:paraId="725BCEA1" w14:textId="119F17A8" w:rsidR="00912560" w:rsidRDefault="00912560" w:rsidP="00281C7E">
      <w:pPr>
        <w:pStyle w:val="ListParagraph"/>
        <w:numPr>
          <w:ilvl w:val="0"/>
          <w:numId w:val="20"/>
        </w:numPr>
        <w:rPr>
          <w:rFonts w:ascii="Times New Roman" w:hAnsi="Times New Roman" w:cs="Times New Roman"/>
        </w:rPr>
      </w:pPr>
      <w:r>
        <w:rPr>
          <w:rFonts w:ascii="Times New Roman" w:hAnsi="Times New Roman" w:cs="Times New Roman"/>
        </w:rPr>
        <w:t xml:space="preserve">In a similar vein, investigations should be </w:t>
      </w:r>
      <w:r w:rsidR="007E05CA">
        <w:rPr>
          <w:rFonts w:ascii="Times New Roman" w:hAnsi="Times New Roman" w:cs="Times New Roman"/>
        </w:rPr>
        <w:t>attempted</w:t>
      </w:r>
      <w:r>
        <w:rPr>
          <w:rFonts w:ascii="Times New Roman" w:hAnsi="Times New Roman" w:cs="Times New Roman"/>
        </w:rPr>
        <w:t xml:space="preserve"> to allow for dome-shaped selectivity in the fixed-gears because of differences in size-composition relative to the trawl fleet</w:t>
      </w:r>
      <w:r w:rsidR="00527AAC">
        <w:rPr>
          <w:rFonts w:ascii="Times New Roman" w:hAnsi="Times New Roman" w:cs="Times New Roman"/>
        </w:rPr>
        <w:t xml:space="preserve"> (see Figure 10 in the 2022 assessment)</w:t>
      </w:r>
      <w:r w:rsidR="00A20F0E">
        <w:rPr>
          <w:rFonts w:ascii="Times New Roman" w:hAnsi="Times New Roman" w:cs="Times New Roman"/>
        </w:rPr>
        <w:t xml:space="preserve">, </w:t>
      </w:r>
    </w:p>
    <w:p w14:paraId="5F899E22" w14:textId="4D9552F4" w:rsidR="002D01DE" w:rsidRDefault="00F153EC" w:rsidP="00281C7E">
      <w:pPr>
        <w:pStyle w:val="ListParagraph"/>
        <w:numPr>
          <w:ilvl w:val="0"/>
          <w:numId w:val="20"/>
        </w:numPr>
        <w:rPr>
          <w:rFonts w:ascii="Times New Roman" w:hAnsi="Times New Roman" w:cs="Times New Roman"/>
        </w:rPr>
      </w:pPr>
      <w:r>
        <w:rPr>
          <w:rFonts w:ascii="Times New Roman" w:hAnsi="Times New Roman" w:cs="Times New Roman"/>
        </w:rPr>
        <w:t>Similar</w:t>
      </w:r>
      <w:r w:rsidR="002D01DE">
        <w:rPr>
          <w:rFonts w:ascii="Times New Roman" w:hAnsi="Times New Roman" w:cs="Times New Roman"/>
        </w:rPr>
        <w:t xml:space="preserve"> in the survey, </w:t>
      </w:r>
      <w:r>
        <w:rPr>
          <w:rFonts w:ascii="Times New Roman" w:hAnsi="Times New Roman" w:cs="Times New Roman"/>
        </w:rPr>
        <w:t>there does seem to be potential for dome-</w:t>
      </w:r>
      <w:r w:rsidR="001D6793">
        <w:rPr>
          <w:rFonts w:ascii="Times New Roman" w:hAnsi="Times New Roman" w:cs="Times New Roman"/>
        </w:rPr>
        <w:t>shaped</w:t>
      </w:r>
      <w:r>
        <w:rPr>
          <w:rFonts w:ascii="Times New Roman" w:hAnsi="Times New Roman" w:cs="Times New Roman"/>
        </w:rPr>
        <w:t xml:space="preserve"> selectivity especially when we consider that seasonal movements can lead to dome-shaped selectivity patterns </w:t>
      </w:r>
      <w:r w:rsidR="0011399A">
        <w:rPr>
          <w:rFonts w:ascii="Times New Roman" w:hAnsi="Times New Roman" w:cs="Times New Roman"/>
        </w:rPr>
        <w:t xml:space="preserve">– domed selectivity </w:t>
      </w:r>
      <w:r w:rsidR="00FC16DE">
        <w:rPr>
          <w:rFonts w:ascii="Times New Roman" w:hAnsi="Times New Roman" w:cs="Times New Roman"/>
        </w:rPr>
        <w:t>can</w:t>
      </w:r>
      <w:r w:rsidR="0011399A">
        <w:rPr>
          <w:rFonts w:ascii="Times New Roman" w:hAnsi="Times New Roman" w:cs="Times New Roman"/>
        </w:rPr>
        <w:t xml:space="preserve"> manifest</w:t>
      </w:r>
      <w:r w:rsidR="00FC16DE">
        <w:rPr>
          <w:rFonts w:ascii="Times New Roman" w:hAnsi="Times New Roman" w:cs="Times New Roman"/>
        </w:rPr>
        <w:t xml:space="preserve"> </w:t>
      </w:r>
      <w:r w:rsidR="0011399A">
        <w:rPr>
          <w:rFonts w:ascii="Times New Roman" w:hAnsi="Times New Roman" w:cs="Times New Roman"/>
        </w:rPr>
        <w:t xml:space="preserve">because of availability differences </w:t>
      </w:r>
      <w:r w:rsidR="001D6793">
        <w:rPr>
          <w:rFonts w:ascii="Times New Roman" w:hAnsi="Times New Roman" w:cs="Times New Roman"/>
        </w:rPr>
        <w:fldChar w:fldCharType="begin"/>
      </w:r>
      <w:r w:rsidR="00FC16DE">
        <w:rPr>
          <w:rFonts w:ascii="Times New Roman" w:hAnsi="Times New Roman" w:cs="Times New Roman"/>
        </w:rPr>
        <w:instrText xml:space="preserve"> ADDIN ZOTERO_ITEM CSL_CITATION {"citationID":"Ddg7m8Ez","properties":{"formattedCitation":"(Cadrin {\\i{}et al.}, 2016; O\\uc0\\u8217{}Boyle {\\i{}et al.}, 2016)","plainCitation":"(Cadrin et al., 2016; O’Boyle et al., 2016)","noteIndex":0},"citationItems":[{"id":12801,"uris":["http://zotero.org/users/6698527/items/P6FASGYX"],"itemData":{"id":12801,"type":"article-journal","container-title":"Fisheries Research","DOI":"10.1016/j.fishres.2015.08.027","ISSN":"01657836","journalAbbreviation":"Fisheries Research","language":"en","page":"9-17","source":"DOI.org (Crossref)","title":"Informing fishery assessment and management with field observations of selectivity and efficiency","volume":"184","author":[{"family":"Cadrin","given":"Steven X."},{"family":"DeCelles","given":"Gregory R."},{"family":"Reid","given":"David"}],"issued":{"date-parts":[["2016",12]]}}},{"id":2511,"uris":["http://zotero.org/users/6698527/items/XISH9BVK"],"itemData":{"id":2511,"type":"article-journal","abstract":"Abstract\n            Based on previous work, dome-shaped fishery selectivity patterns are expected in place of asymptotic patterns when one-way fish movements among areas are considered. It is less clear if this occurs when the “round-trip” seasonal movements are considered. A simulation of a long-distance migrating fish stock (Atlantic menhaden) was used to study the influence of life history and fishery processes on selectivity, under an “areas as fleet” stock assessment context. When age-constant two-way migration was assumed to occur at a low rate, a domed selectivity pattern in the area experiencing the highest fishing mortality was produced, consistent with previous work. However, as the two-way migration rate increased, the domed selectivity pattern diminished and eventually disappeared. When age-varying migration was introduced, with a higher movement probability for older fish, domed selectivity prevailed in the source (i.e. spawning) area. If movement away from the spawning area occurs at younger ages than are selected by the fishing gear, the extent of the dome in this area is reduced. When movement away from the spawning area occurs at ages that are already available to the fishing gear, the dome in the spawning area is exaggerated. The area in which domed selectivity occurred was primarily determined by whether the probability of movement increased or decreased with age. In contrast to previous work that considered one-way or diffusive movement, the temporal or spatial distribution of recruitment and overall fishing mortality did not have a significant influence on selectivity. Building simulations that reflect the life history of the stock can guide assessment efforts by placing priors and constraints on model fits to selectivity patterns and be used to explore trade-offs between model complexity and the ability to produce reasonable management advice. Their development is encouraged as a standard feature in the assessment of migratory fish stocks.","container-title":"ICES Journal of Marine Science","DOI":"10.1093/icesjms/fsw048","ISSN":"1095-9289, 1054-3139","issue":"7","language":"en","page":"1774-1787","source":"DOI.org (Crossref)","title":"The influence of seasonal migrations on fishery selectivity","volume":"73","author":[{"family":"O'Boyle","given":"Robert"},{"family":"Dean","given":"Micah"},{"family":"Legault","given":"Christopher M."}],"issued":{"date-parts":[["2016",7,1]]}}}],"schema":"https://github.com/citation-style-language/schema/raw/master/csl-citation.json"} </w:instrText>
      </w:r>
      <w:r w:rsidR="001D6793">
        <w:rPr>
          <w:rFonts w:ascii="Times New Roman" w:hAnsi="Times New Roman" w:cs="Times New Roman"/>
        </w:rPr>
        <w:fldChar w:fldCharType="separate"/>
      </w:r>
      <w:r w:rsidR="00FC16DE" w:rsidRPr="00FC16DE">
        <w:rPr>
          <w:rFonts w:ascii="Times New Roman" w:hAnsi="Times New Roman" w:cs="Times New Roman"/>
        </w:rPr>
        <w:t>(</w:t>
      </w:r>
      <w:proofErr w:type="spellStart"/>
      <w:r w:rsidR="00FC16DE" w:rsidRPr="00FC16DE">
        <w:rPr>
          <w:rFonts w:ascii="Times New Roman" w:hAnsi="Times New Roman" w:cs="Times New Roman"/>
        </w:rPr>
        <w:t>Cadrin</w:t>
      </w:r>
      <w:proofErr w:type="spellEnd"/>
      <w:r w:rsidR="00FC16DE" w:rsidRPr="00FC16DE">
        <w:rPr>
          <w:rFonts w:ascii="Times New Roman" w:hAnsi="Times New Roman" w:cs="Times New Roman"/>
        </w:rPr>
        <w:t xml:space="preserve"> </w:t>
      </w:r>
      <w:r w:rsidR="00FC16DE" w:rsidRPr="00FC16DE">
        <w:rPr>
          <w:rFonts w:ascii="Times New Roman" w:hAnsi="Times New Roman" w:cs="Times New Roman"/>
          <w:i/>
          <w:iCs/>
        </w:rPr>
        <w:t>et al.</w:t>
      </w:r>
      <w:r w:rsidR="00FC16DE" w:rsidRPr="00FC16DE">
        <w:rPr>
          <w:rFonts w:ascii="Times New Roman" w:hAnsi="Times New Roman" w:cs="Times New Roman"/>
        </w:rPr>
        <w:t xml:space="preserve">, 2016; O’Boyle </w:t>
      </w:r>
      <w:r w:rsidR="00FC16DE" w:rsidRPr="00FC16DE">
        <w:rPr>
          <w:rFonts w:ascii="Times New Roman" w:hAnsi="Times New Roman" w:cs="Times New Roman"/>
          <w:i/>
          <w:iCs/>
        </w:rPr>
        <w:t>et al.</w:t>
      </w:r>
      <w:r w:rsidR="00FC16DE" w:rsidRPr="00FC16DE">
        <w:rPr>
          <w:rFonts w:ascii="Times New Roman" w:hAnsi="Times New Roman" w:cs="Times New Roman"/>
        </w:rPr>
        <w:t>, 2016)</w:t>
      </w:r>
      <w:r w:rsidR="001D6793">
        <w:rPr>
          <w:rFonts w:ascii="Times New Roman" w:hAnsi="Times New Roman" w:cs="Times New Roman"/>
        </w:rPr>
        <w:fldChar w:fldCharType="end"/>
      </w:r>
      <w:r w:rsidR="001D6793">
        <w:rPr>
          <w:rFonts w:ascii="Times New Roman" w:hAnsi="Times New Roman" w:cs="Times New Roman"/>
        </w:rPr>
        <w:t xml:space="preserve">. The reason that such a strong catchability prior is needed may be due to a mis-specified survey selectivity form and may help explain why models </w:t>
      </w:r>
      <w:r w:rsidR="00D3625C">
        <w:rPr>
          <w:rFonts w:ascii="Times New Roman" w:hAnsi="Times New Roman" w:cs="Times New Roman"/>
        </w:rPr>
        <w:t>brought</w:t>
      </w:r>
      <w:r w:rsidR="001D6793">
        <w:rPr>
          <w:rFonts w:ascii="Times New Roman" w:hAnsi="Times New Roman" w:cs="Times New Roman"/>
        </w:rPr>
        <w:t xml:space="preserve"> forward in 20</w:t>
      </w:r>
      <w:r w:rsidR="00D3625C">
        <w:rPr>
          <w:rFonts w:ascii="Times New Roman" w:hAnsi="Times New Roman" w:cs="Times New Roman"/>
        </w:rPr>
        <w:t>21 estimated lower catchabilities for the survey</w:t>
      </w:r>
      <w:r w:rsidR="00522236">
        <w:rPr>
          <w:rFonts w:ascii="Times New Roman" w:hAnsi="Times New Roman" w:cs="Times New Roman"/>
        </w:rPr>
        <w:t>. However, I do not</w:t>
      </w:r>
      <w:r w:rsidR="009E6147">
        <w:rPr>
          <w:rFonts w:ascii="Times New Roman" w:hAnsi="Times New Roman" w:cs="Times New Roman"/>
        </w:rPr>
        <w:t>e</w:t>
      </w:r>
      <w:r w:rsidR="00522236">
        <w:rPr>
          <w:rFonts w:ascii="Times New Roman" w:hAnsi="Times New Roman" w:cs="Times New Roman"/>
        </w:rPr>
        <w:t xml:space="preserve"> that the length-composition data are generally well-fit</w:t>
      </w:r>
      <w:r w:rsidR="009E6147">
        <w:rPr>
          <w:rFonts w:ascii="Times New Roman" w:hAnsi="Times New Roman" w:cs="Times New Roman"/>
        </w:rPr>
        <w:t>, although the average length compositions for the survey towards those older size-bins are descending much faster than the fishery. Fits</w:t>
      </w:r>
      <w:r w:rsidR="00522236">
        <w:rPr>
          <w:rFonts w:ascii="Times New Roman" w:hAnsi="Times New Roman" w:cs="Times New Roman"/>
        </w:rPr>
        <w:t xml:space="preserve"> to CAAL data are not provided and ghost fits to age-composition are not provided, making it </w:t>
      </w:r>
      <w:r w:rsidR="00463E43">
        <w:rPr>
          <w:rFonts w:ascii="Times New Roman" w:hAnsi="Times New Roman" w:cs="Times New Roman"/>
        </w:rPr>
        <w:t>difficult</w:t>
      </w:r>
      <w:r w:rsidR="00522236">
        <w:rPr>
          <w:rFonts w:ascii="Times New Roman" w:hAnsi="Times New Roman" w:cs="Times New Roman"/>
        </w:rPr>
        <w:t xml:space="preserve"> to evaluate </w:t>
      </w:r>
      <w:r w:rsidR="00463E43">
        <w:rPr>
          <w:rFonts w:ascii="Times New Roman" w:hAnsi="Times New Roman" w:cs="Times New Roman"/>
        </w:rPr>
        <w:t xml:space="preserve">the adequacy of </w:t>
      </w:r>
      <w:r w:rsidR="00463E43">
        <w:rPr>
          <w:rFonts w:ascii="Times New Roman" w:hAnsi="Times New Roman" w:cs="Times New Roman"/>
        </w:rPr>
        <w:lastRenderedPageBreak/>
        <w:t>logistic selectivity for the survey (best practice is to use OSA residuals, so I refrained from interpreting the Pearson residual plots)</w:t>
      </w:r>
      <w:r w:rsidR="00EA4EB9">
        <w:rPr>
          <w:rFonts w:ascii="Times New Roman" w:hAnsi="Times New Roman" w:cs="Times New Roman"/>
        </w:rPr>
        <w:t>.</w:t>
      </w:r>
    </w:p>
    <w:p w14:paraId="2617D58F" w14:textId="4E9C5B1B" w:rsidR="00EA4EB9" w:rsidRDefault="00EA4EB9" w:rsidP="00281C7E">
      <w:pPr>
        <w:pStyle w:val="ListParagraph"/>
        <w:numPr>
          <w:ilvl w:val="0"/>
          <w:numId w:val="20"/>
        </w:numPr>
        <w:rPr>
          <w:rFonts w:ascii="Times New Roman" w:hAnsi="Times New Roman" w:cs="Times New Roman"/>
        </w:rPr>
      </w:pPr>
      <w:r>
        <w:rPr>
          <w:rFonts w:ascii="Times New Roman" w:hAnsi="Times New Roman" w:cs="Times New Roman"/>
        </w:rPr>
        <w:t xml:space="preserve">Further expanding on point 4, while the authors indicate that there is not direct evidence for dome-shaped selectivity in the survey using Weinberg et al. </w:t>
      </w:r>
      <w:r w:rsidR="00B12868">
        <w:rPr>
          <w:rFonts w:ascii="Times New Roman" w:hAnsi="Times New Roman" w:cs="Times New Roman"/>
        </w:rPr>
        <w:t>2016</w:t>
      </w:r>
      <w:r>
        <w:rPr>
          <w:rFonts w:ascii="Times New Roman" w:hAnsi="Times New Roman" w:cs="Times New Roman"/>
        </w:rPr>
        <w:t xml:space="preserve">, this study investigate such dynamics by increasing vessel tow speed and escape from nets. However, this study did not look into the temporal aspect of </w:t>
      </w:r>
      <w:r w:rsidR="0020399B">
        <w:rPr>
          <w:rFonts w:ascii="Times New Roman" w:hAnsi="Times New Roman" w:cs="Times New Roman"/>
        </w:rPr>
        <w:t>availability</w:t>
      </w:r>
      <w:r>
        <w:rPr>
          <w:rFonts w:ascii="Times New Roman" w:hAnsi="Times New Roman" w:cs="Times New Roman"/>
        </w:rPr>
        <w:t>, especially considering the seasonal migrations Pacific cod undertake</w:t>
      </w:r>
      <w:r w:rsidR="00866028">
        <w:rPr>
          <w:rFonts w:ascii="Times New Roman" w:hAnsi="Times New Roman" w:cs="Times New Roman"/>
        </w:rPr>
        <w:t xml:space="preserve"> (i.e., stock assessment selectivity is both contact and </w:t>
      </w:r>
      <w:r w:rsidR="00F70BAB">
        <w:rPr>
          <w:rFonts w:ascii="Times New Roman" w:hAnsi="Times New Roman" w:cs="Times New Roman"/>
        </w:rPr>
        <w:t>availability</w:t>
      </w:r>
      <w:r w:rsidR="00866028">
        <w:rPr>
          <w:rFonts w:ascii="Times New Roman" w:hAnsi="Times New Roman" w:cs="Times New Roman"/>
        </w:rPr>
        <w:t xml:space="preserve">), </w:t>
      </w:r>
    </w:p>
    <w:p w14:paraId="3D812FE9" w14:textId="7215D1A5" w:rsidR="00D3625C" w:rsidRDefault="00D3625C" w:rsidP="00281C7E">
      <w:pPr>
        <w:pStyle w:val="ListParagraph"/>
        <w:numPr>
          <w:ilvl w:val="0"/>
          <w:numId w:val="20"/>
        </w:numPr>
        <w:rPr>
          <w:rFonts w:ascii="Times New Roman" w:hAnsi="Times New Roman" w:cs="Times New Roman"/>
        </w:rPr>
      </w:pPr>
      <w:r>
        <w:rPr>
          <w:rFonts w:ascii="Times New Roman" w:hAnsi="Times New Roman" w:cs="Times New Roman"/>
        </w:rPr>
        <w:t xml:space="preserve">Next, I recommend imposing priors on estimating natural mortality. </w:t>
      </w:r>
      <w:r w:rsidR="00973B4F">
        <w:rPr>
          <w:rFonts w:ascii="Times New Roman" w:hAnsi="Times New Roman" w:cs="Times New Roman"/>
        </w:rPr>
        <w:t xml:space="preserve">It seems dubious that it is so well estimated especially given that composition data are not directly available after a small amount of exploitation from the fishery – which has been hypothesized to allow for </w:t>
      </w:r>
      <w:r w:rsidR="00E24DDB">
        <w:rPr>
          <w:rFonts w:ascii="Times New Roman" w:hAnsi="Times New Roman" w:cs="Times New Roman"/>
        </w:rPr>
        <w:t>adequate</w:t>
      </w:r>
      <w:r w:rsidR="00973B4F">
        <w:rPr>
          <w:rFonts w:ascii="Times New Roman" w:hAnsi="Times New Roman" w:cs="Times New Roman"/>
        </w:rPr>
        <w:t xml:space="preserve"> estimation of </w:t>
      </w:r>
      <w:r w:rsidR="00B73717">
        <w:rPr>
          <w:rFonts w:ascii="Times New Roman" w:hAnsi="Times New Roman" w:cs="Times New Roman"/>
        </w:rPr>
        <w:t>natural</w:t>
      </w:r>
      <w:r w:rsidR="00973B4F">
        <w:rPr>
          <w:rFonts w:ascii="Times New Roman" w:hAnsi="Times New Roman" w:cs="Times New Roman"/>
        </w:rPr>
        <w:t xml:space="preserve"> </w:t>
      </w:r>
      <w:r w:rsidR="00E24DDB">
        <w:rPr>
          <w:rFonts w:ascii="Times New Roman" w:hAnsi="Times New Roman" w:cs="Times New Roman"/>
        </w:rPr>
        <w:t>mortality</w:t>
      </w:r>
      <w:r w:rsidR="00973B4F">
        <w:rPr>
          <w:rFonts w:ascii="Times New Roman" w:hAnsi="Times New Roman" w:cs="Times New Roman"/>
        </w:rPr>
        <w:t xml:space="preserve"> </w:t>
      </w:r>
      <w:r w:rsidR="003744F5">
        <w:rPr>
          <w:rFonts w:ascii="Times New Roman" w:hAnsi="Times New Roman" w:cs="Times New Roman"/>
        </w:rPr>
        <w:fldChar w:fldCharType="begin"/>
      </w:r>
      <w:r w:rsidR="003744F5">
        <w:rPr>
          <w:rFonts w:ascii="Times New Roman" w:hAnsi="Times New Roman" w:cs="Times New Roman"/>
        </w:rPr>
        <w:instrText xml:space="preserve"> ADDIN ZOTERO_ITEM CSL_CITATION {"citationID":"GiDkdsnT","properties":{"formattedCitation":"(Lee {\\i{}et al.}, 2011)","plainCitation":"(Lee et al., 2011)","noteIndex":0},"citationItems":[{"id":5242,"uris":["http://zotero.org/users/6698527/items/FK538K84"],"itemData":{"id":5242,"type":"article-journal","abstract":"Natural mortality (M) is one of the most inﬂuential and difﬁcult to estimate number of losses in ﬁsheries stock assessment and management. Typically, natural mortality is estimated using indirect methods, such as correlation with measurable life history factors and rarely relies on direct data such as tagging studies. In contemporary stock assessments, natural mortality may be estimated within the model by integrating different types of data into the analysis. We evaluated the estimability of M using simulation analyses based on 12 groundﬁsh stock assessments conducted using Stock Synthesis. The advantages of utilizing this set of peer-reviewed assessment models were that various types of data were used over a wide range of model parameterization. Our results suggest that, in many cases, M is estimable with appropriate data. Proﬁle likelihood analyses suggested that informative length or age composition data is needed to reliably estimate M.","container-title":"Fisheries Research","DOI":"10.1016/j.fishres.2011.01.021","ISSN":"01657836","issue":"1","journalAbbreviation":"Fisheries Research","language":"en","page":"89-94","source":"DOI.org (Crossref)","title":"Estimating natural mortality within a fisheries stock assessment model: An evaluation using simulation analysis based on twelve stock assessments","title-short":"Estimating natural mortality within a fisheries stock assessment model","volume":"109","author":[{"family":"Lee","given":"Hui-Hua"},{"family":"Maunder","given":"Mark N."},{"family":"Piner","given":"Kevin R."},{"family":"Methot","given":"Richard D."}],"issued":{"date-parts":[["2011",4]]}}}],"schema":"https://github.com/citation-style-language/schema/raw/master/csl-citation.json"} </w:instrText>
      </w:r>
      <w:r w:rsidR="003744F5">
        <w:rPr>
          <w:rFonts w:ascii="Times New Roman" w:hAnsi="Times New Roman" w:cs="Times New Roman"/>
        </w:rPr>
        <w:fldChar w:fldCharType="separate"/>
      </w:r>
      <w:r w:rsidR="003744F5" w:rsidRPr="003744F5">
        <w:rPr>
          <w:rFonts w:ascii="Times New Roman" w:hAnsi="Times New Roman" w:cs="Times New Roman"/>
        </w:rPr>
        <w:t xml:space="preserve">(Lee </w:t>
      </w:r>
      <w:r w:rsidR="003744F5" w:rsidRPr="003744F5">
        <w:rPr>
          <w:rFonts w:ascii="Times New Roman" w:hAnsi="Times New Roman" w:cs="Times New Roman"/>
          <w:i/>
          <w:iCs/>
        </w:rPr>
        <w:t>et al.</w:t>
      </w:r>
      <w:r w:rsidR="003744F5" w:rsidRPr="003744F5">
        <w:rPr>
          <w:rFonts w:ascii="Times New Roman" w:hAnsi="Times New Roman" w:cs="Times New Roman"/>
        </w:rPr>
        <w:t>, 2011)</w:t>
      </w:r>
      <w:r w:rsidR="003744F5">
        <w:rPr>
          <w:rFonts w:ascii="Times New Roman" w:hAnsi="Times New Roman" w:cs="Times New Roman"/>
        </w:rPr>
        <w:fldChar w:fldCharType="end"/>
      </w:r>
      <w:r w:rsidR="003744F5">
        <w:rPr>
          <w:rFonts w:ascii="Times New Roman" w:hAnsi="Times New Roman" w:cs="Times New Roman"/>
        </w:rPr>
        <w:t xml:space="preserve">. The reason that </w:t>
      </w:r>
      <w:r w:rsidR="003744F5">
        <w:rPr>
          <w:rFonts w:ascii="Times New Roman" w:hAnsi="Times New Roman" w:cs="Times New Roman"/>
          <w:i/>
          <w:iCs/>
        </w:rPr>
        <w:t>M</w:t>
      </w:r>
      <w:r w:rsidR="003744F5">
        <w:rPr>
          <w:rFonts w:ascii="Times New Roman" w:hAnsi="Times New Roman" w:cs="Times New Roman"/>
        </w:rPr>
        <w:t xml:space="preserve"> is so well estimated could be due to the strong prior imposed on catchability, and </w:t>
      </w:r>
      <w:r w:rsidR="00DD565A">
        <w:rPr>
          <w:rFonts w:ascii="Times New Roman" w:hAnsi="Times New Roman" w:cs="Times New Roman"/>
        </w:rPr>
        <w:t xml:space="preserve">might be </w:t>
      </w:r>
      <w:r w:rsidR="003744F5">
        <w:rPr>
          <w:rFonts w:ascii="Times New Roman" w:hAnsi="Times New Roman" w:cs="Times New Roman"/>
        </w:rPr>
        <w:t xml:space="preserve">supported by the fact that the </w:t>
      </w:r>
      <w:r w:rsidR="007E05CA">
        <w:rPr>
          <w:rFonts w:ascii="Times New Roman" w:hAnsi="Times New Roman" w:cs="Times New Roman"/>
        </w:rPr>
        <w:t>estimates</w:t>
      </w:r>
      <w:r w:rsidR="003744F5">
        <w:rPr>
          <w:rFonts w:ascii="Times New Roman" w:hAnsi="Times New Roman" w:cs="Times New Roman"/>
        </w:rPr>
        <w:t xml:space="preserve"> for </w:t>
      </w:r>
      <w:r w:rsidR="003744F5">
        <w:rPr>
          <w:rFonts w:ascii="Times New Roman" w:hAnsi="Times New Roman" w:cs="Times New Roman"/>
          <w:i/>
          <w:iCs/>
        </w:rPr>
        <w:t>M</w:t>
      </w:r>
      <w:r w:rsidR="003744F5">
        <w:rPr>
          <w:rFonts w:ascii="Times New Roman" w:hAnsi="Times New Roman" w:cs="Times New Roman"/>
        </w:rPr>
        <w:t xml:space="preserve"> change a decent bit when </w:t>
      </w:r>
      <w:r w:rsidR="003744F5">
        <w:rPr>
          <w:rFonts w:ascii="Times New Roman" w:hAnsi="Times New Roman" w:cs="Times New Roman"/>
          <w:i/>
          <w:iCs/>
        </w:rPr>
        <w:t>q</w:t>
      </w:r>
      <w:r w:rsidR="003744F5">
        <w:rPr>
          <w:rFonts w:ascii="Times New Roman" w:hAnsi="Times New Roman" w:cs="Times New Roman"/>
        </w:rPr>
        <w:t xml:space="preserve"> is analytically determined,</w:t>
      </w:r>
    </w:p>
    <w:p w14:paraId="5C081157" w14:textId="54832B55" w:rsidR="008315A4" w:rsidRPr="00E11957" w:rsidRDefault="007E05CA" w:rsidP="008315A4">
      <w:pPr>
        <w:pStyle w:val="ListParagraph"/>
        <w:numPr>
          <w:ilvl w:val="0"/>
          <w:numId w:val="20"/>
        </w:numPr>
        <w:rPr>
          <w:rFonts w:ascii="Times New Roman" w:hAnsi="Times New Roman" w:cs="Times New Roman"/>
        </w:rPr>
      </w:pPr>
      <w:r>
        <w:rPr>
          <w:rFonts w:ascii="Times New Roman" w:hAnsi="Times New Roman" w:cs="Times New Roman"/>
        </w:rPr>
        <w:t xml:space="preserve">I further recommend likelihood profiles on </w:t>
      </w:r>
      <w:r>
        <w:rPr>
          <w:rFonts w:ascii="Times New Roman" w:hAnsi="Times New Roman" w:cs="Times New Roman"/>
          <w:i/>
          <w:iCs/>
        </w:rPr>
        <w:t>M</w:t>
      </w:r>
      <w:r>
        <w:rPr>
          <w:rFonts w:ascii="Times New Roman" w:hAnsi="Times New Roman" w:cs="Times New Roman"/>
        </w:rPr>
        <w:t xml:space="preserve"> to understand how it changes and how </w:t>
      </w:r>
      <w:r w:rsidR="006E4036">
        <w:rPr>
          <w:rFonts w:ascii="Times New Roman" w:hAnsi="Times New Roman" w:cs="Times New Roman"/>
        </w:rPr>
        <w:t>different</w:t>
      </w:r>
      <w:r>
        <w:rPr>
          <w:rFonts w:ascii="Times New Roman" w:hAnsi="Times New Roman" w:cs="Times New Roman"/>
        </w:rPr>
        <w:t xml:space="preserve"> data sources inform this estimate – it could be that the likelihood profile </w:t>
      </w:r>
      <w:r w:rsidR="006E4036">
        <w:rPr>
          <w:rFonts w:ascii="Times New Roman" w:hAnsi="Times New Roman" w:cs="Times New Roman"/>
        </w:rPr>
        <w:t xml:space="preserve">is super shallow and that the </w:t>
      </w:r>
      <w:r w:rsidR="00353E91">
        <w:rPr>
          <w:rFonts w:ascii="Times New Roman" w:hAnsi="Times New Roman" w:cs="Times New Roman"/>
        </w:rPr>
        <w:t>estimate</w:t>
      </w:r>
      <w:r w:rsidR="006E4036">
        <w:rPr>
          <w:rFonts w:ascii="Times New Roman" w:hAnsi="Times New Roman" w:cs="Times New Roman"/>
        </w:rPr>
        <w:t xml:space="preserve"> of </w:t>
      </w:r>
      <w:r w:rsidR="006E4036">
        <w:rPr>
          <w:rFonts w:ascii="Times New Roman" w:hAnsi="Times New Roman" w:cs="Times New Roman"/>
          <w:i/>
          <w:iCs/>
        </w:rPr>
        <w:t>M</w:t>
      </w:r>
      <w:r w:rsidR="006E4036">
        <w:rPr>
          <w:rFonts w:ascii="Times New Roman" w:hAnsi="Times New Roman" w:cs="Times New Roman"/>
        </w:rPr>
        <w:t xml:space="preserve"> is actually stuck at a local</w:t>
      </w:r>
      <w:r w:rsidR="00353E91">
        <w:rPr>
          <w:rFonts w:ascii="Times New Roman" w:hAnsi="Times New Roman" w:cs="Times New Roman"/>
        </w:rPr>
        <w:t>-</w:t>
      </w:r>
      <w:r w:rsidR="006E4036">
        <w:rPr>
          <w:rFonts w:ascii="Times New Roman" w:hAnsi="Times New Roman" w:cs="Times New Roman"/>
        </w:rPr>
        <w:t>minima. A jitter analysis would be incredibly helpful</w:t>
      </w:r>
      <w:r w:rsidR="00126BC6">
        <w:rPr>
          <w:rFonts w:ascii="Times New Roman" w:hAnsi="Times New Roman" w:cs="Times New Roman"/>
        </w:rPr>
        <w:t>.</w:t>
      </w:r>
    </w:p>
    <w:p w14:paraId="2C02E158" w14:textId="24C5FB03" w:rsidR="008315A4" w:rsidRPr="009D154E" w:rsidRDefault="008315A4" w:rsidP="009D154E">
      <w:pPr>
        <w:pStyle w:val="Heading1"/>
      </w:pPr>
      <w:r w:rsidRPr="00873ADE">
        <w:t>Dan</w:t>
      </w:r>
      <w:r w:rsidR="003D7BDD" w:rsidRPr="00873ADE">
        <w:t xml:space="preserve"> </w:t>
      </w:r>
      <w:proofErr w:type="spellStart"/>
      <w:r w:rsidR="003D7BDD" w:rsidRPr="00873ADE">
        <w:t>Goethel</w:t>
      </w:r>
      <w:proofErr w:type="spellEnd"/>
      <w:r w:rsidRPr="00873ADE">
        <w:t xml:space="preserve"> (Stock Structure)</w:t>
      </w:r>
    </w:p>
    <w:p w14:paraId="058BBFD8" w14:textId="6BD6E53F" w:rsidR="008315A4" w:rsidRPr="00D35B6D" w:rsidRDefault="008315A4" w:rsidP="008315A4">
      <w:pPr>
        <w:pStyle w:val="Heading2"/>
        <w:rPr>
          <w:rFonts w:ascii="Times New Roman" w:hAnsi="Times New Roman" w:cs="Times New Roman"/>
          <w:sz w:val="24"/>
          <w:szCs w:val="24"/>
        </w:rPr>
      </w:pPr>
      <w:r w:rsidRPr="00D35B6D">
        <w:rPr>
          <w:rFonts w:ascii="Times New Roman" w:hAnsi="Times New Roman" w:cs="Times New Roman"/>
          <w:sz w:val="24"/>
          <w:szCs w:val="24"/>
        </w:rPr>
        <w:t xml:space="preserve">Pacific Cod </w:t>
      </w:r>
      <w:r w:rsidR="00C63ACE" w:rsidRPr="00D35B6D">
        <w:rPr>
          <w:rFonts w:ascii="Times New Roman" w:hAnsi="Times New Roman" w:cs="Times New Roman"/>
          <w:sz w:val="24"/>
          <w:szCs w:val="24"/>
        </w:rPr>
        <w:t>Stock Structure</w:t>
      </w:r>
    </w:p>
    <w:p w14:paraId="63CB39AA" w14:textId="77777777" w:rsidR="00620F81" w:rsidRDefault="00620F81" w:rsidP="00620F81">
      <w:pPr>
        <w:rPr>
          <w:rFonts w:ascii="Times New Roman" w:hAnsi="Times New Roman" w:cs="Times New Roman"/>
        </w:rPr>
      </w:pPr>
      <w:r>
        <w:rPr>
          <w:rFonts w:ascii="Times New Roman" w:hAnsi="Times New Roman" w:cs="Times New Roman"/>
        </w:rPr>
        <w:t xml:space="preserve">Pacific cod are wide ranging and are found from California to Norton Sound, as well as from the Gulf of Anadyr to the Yellow Sea. Their distribution is generally limited from 34N to 65N. In the BSAI region, they are widely distributed across the EBS, although in recent years, there has been evidence of a northward movement into the NBS. Tagging studies have found that they migrate both within and between the EBS, AI, and GOA, suggesting a lot of potential for stock mixing. In general, Pacific cod are likely to </w:t>
      </w:r>
      <w:commentRangeStart w:id="2"/>
      <w:r>
        <w:rPr>
          <w:rFonts w:ascii="Times New Roman" w:hAnsi="Times New Roman" w:cs="Times New Roman"/>
        </w:rPr>
        <w:t xml:space="preserve">perform natal homing </w:t>
      </w:r>
      <w:commentRangeEnd w:id="2"/>
      <w:r>
        <w:rPr>
          <w:rStyle w:val="CommentReference"/>
        </w:rPr>
        <w:commentReference w:id="2"/>
      </w:r>
      <w:r>
        <w:rPr>
          <w:rFonts w:ascii="Times New Roman" w:hAnsi="Times New Roman" w:cs="Times New Roman"/>
        </w:rPr>
        <w:t xml:space="preserve">during the spawning months (Jan – Apr) but migrate around to feed outside of that duration. </w:t>
      </w:r>
    </w:p>
    <w:p w14:paraId="067011E4" w14:textId="77777777" w:rsidR="00620F81" w:rsidRDefault="00620F81" w:rsidP="00620F81">
      <w:pPr>
        <w:rPr>
          <w:rFonts w:ascii="Times New Roman" w:hAnsi="Times New Roman" w:cs="Times New Roman"/>
        </w:rPr>
      </w:pPr>
    </w:p>
    <w:p w14:paraId="146B1738" w14:textId="77777777" w:rsidR="00620F81" w:rsidRPr="00CD5016" w:rsidRDefault="00620F81" w:rsidP="00620F81">
      <w:pPr>
        <w:rPr>
          <w:rFonts w:ascii="Times New Roman" w:hAnsi="Times New Roman" w:cs="Times New Roman"/>
          <w:b/>
          <w:bCs/>
          <w:i/>
          <w:iCs/>
        </w:rPr>
      </w:pPr>
      <w:r>
        <w:rPr>
          <w:rFonts w:ascii="Times New Roman" w:hAnsi="Times New Roman" w:cs="Times New Roman"/>
        </w:rPr>
        <w:t>Genetics also indicate that the EBS and AI are discrete spawning stocks.</w:t>
      </w:r>
      <w:r w:rsidRPr="00F16C22">
        <w:rPr>
          <w:rFonts w:ascii="Times New Roman" w:hAnsi="Times New Roman" w:cs="Times New Roman"/>
        </w:rPr>
        <w:t xml:space="preserve"> </w:t>
      </w:r>
      <w:r>
        <w:rPr>
          <w:rFonts w:ascii="Times New Roman" w:hAnsi="Times New Roman" w:cs="Times New Roman"/>
        </w:rPr>
        <w:t xml:space="preserve">Using SNPs, a high assignment success was found in assigning the origin of spawning populations (Gulf of Alaska, Hecate Strait, Kodiak Island, and Prince William Sound populations). Some studies have also found that the ZP3 locus have distinct sets of haplotypes (spawning populations from Kodiak vs. Prince William Sound). There seems to be some differentiation there between the Bering Sea group and other groups in the Gulf of Alaska, Hecate Strait, and Prince William Sound. There might be some selection processes on these northern (Bering Sea) populations wherein local adaptation is driving differences in haplotype frequencies. </w:t>
      </w:r>
      <w:r w:rsidRPr="00CD5016">
        <w:rPr>
          <w:rFonts w:ascii="Times New Roman" w:hAnsi="Times New Roman" w:cs="Times New Roman"/>
          <w:b/>
          <w:bCs/>
          <w:i/>
          <w:iCs/>
        </w:rPr>
        <w:t xml:space="preserve">Building upon this, the population structure of Pacific cod appears to exhibit isolation-by-distance patterns, where samples in closer areas of spawning are more similar to those in distant areas. This pattern was observed between the western GOA through Unimak Pass to the eastern Al. </w:t>
      </w:r>
      <w:r>
        <w:rPr>
          <w:rFonts w:ascii="Times New Roman" w:hAnsi="Times New Roman" w:cs="Times New Roman"/>
          <w:b/>
          <w:bCs/>
          <w:i/>
          <w:iCs/>
        </w:rPr>
        <w:t xml:space="preserve">There also appears to be a significant break between western and eastern GOA samples, and the AI samples appear to have some genomic regions that are highly divergent (local adaptation), suggesting the appropriateness of separating out the EBS and AI stock as distinct management units. </w:t>
      </w:r>
    </w:p>
    <w:p w14:paraId="4A508566" w14:textId="77777777" w:rsidR="00571516" w:rsidRPr="00D35B6D" w:rsidRDefault="00571516" w:rsidP="00571516">
      <w:pPr>
        <w:rPr>
          <w:rFonts w:ascii="Times New Roman" w:hAnsi="Times New Roman" w:cs="Times New Roman"/>
        </w:rPr>
      </w:pPr>
    </w:p>
    <w:p w14:paraId="33475DFF" w14:textId="2D9BB433" w:rsidR="008315A4" w:rsidRPr="00D35B6D" w:rsidRDefault="000231AC" w:rsidP="000231AC">
      <w:pPr>
        <w:pStyle w:val="Heading2"/>
        <w:rPr>
          <w:rFonts w:ascii="Times New Roman" w:hAnsi="Times New Roman" w:cs="Times New Roman"/>
          <w:sz w:val="24"/>
          <w:szCs w:val="24"/>
        </w:rPr>
      </w:pPr>
      <w:r w:rsidRPr="00D35B6D">
        <w:rPr>
          <w:rFonts w:ascii="Times New Roman" w:hAnsi="Times New Roman" w:cs="Times New Roman"/>
          <w:sz w:val="24"/>
          <w:szCs w:val="24"/>
        </w:rPr>
        <w:t>Stock Identification Methods</w:t>
      </w:r>
    </w:p>
    <w:sectPr w:rsidR="008315A4" w:rsidRPr="00D35B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 Cheng" w:date="2024-02-06T10:13:00Z" w:initials="MC">
    <w:p w14:paraId="2FDE300F" w14:textId="39DD492E" w:rsidR="0098176C" w:rsidRDefault="0098176C" w:rsidP="0098176C">
      <w:r>
        <w:rPr>
          <w:rStyle w:val="CommentReference"/>
        </w:rPr>
        <w:annotationRef/>
      </w:r>
      <w:r>
        <w:rPr>
          <w:color w:val="000000"/>
          <w:sz w:val="20"/>
          <w:szCs w:val="20"/>
        </w:rPr>
        <w:t>Spawning migrations and feeding migrations has implications for spatial assessments and selectivity - expand after more reading</w:t>
      </w:r>
    </w:p>
  </w:comment>
  <w:comment w:id="1" w:author="Matt Cheng" w:date="2024-02-07T08:20:00Z" w:initials="MC">
    <w:p w14:paraId="578AC77C" w14:textId="77777777" w:rsidR="008E3AF0" w:rsidRDefault="008E3AF0" w:rsidP="008E3AF0">
      <w:r>
        <w:rPr>
          <w:rStyle w:val="CommentReference"/>
        </w:rPr>
        <w:annotationRef/>
      </w:r>
      <w:r>
        <w:rPr>
          <w:color w:val="000000"/>
          <w:sz w:val="20"/>
          <w:szCs w:val="20"/>
        </w:rPr>
        <w:t>Come back to this on a later date</w:t>
      </w:r>
    </w:p>
  </w:comment>
  <w:comment w:id="2" w:author="Matt Cheng" w:date="2024-02-06T10:13:00Z" w:initials="MC">
    <w:p w14:paraId="6B668C71" w14:textId="77777777" w:rsidR="00620F81" w:rsidRDefault="00620F81" w:rsidP="00620F81">
      <w:r>
        <w:rPr>
          <w:rStyle w:val="CommentReference"/>
        </w:rPr>
        <w:annotationRef/>
      </w:r>
      <w:r>
        <w:rPr>
          <w:sz w:val="20"/>
          <w:szCs w:val="20"/>
        </w:rPr>
        <w:t>Natal homing has implications for stocks structure - expand on this after more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DE300F" w15:done="0"/>
  <w15:commentEx w15:paraId="578AC77C" w15:done="0"/>
  <w15:commentEx w15:paraId="6B668C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72408DC" w16cex:dateUtc="2024-02-06T19:13:00Z"/>
  <w16cex:commentExtensible w16cex:durableId="24B68356" w16cex:dateUtc="2024-02-07T17:20:00Z"/>
  <w16cex:commentExtensible w16cex:durableId="00ED485E" w16cex:dateUtc="2024-02-06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DE300F" w16cid:durableId="472408DC"/>
  <w16cid:commentId w16cid:paraId="578AC77C" w16cid:durableId="24B68356"/>
  <w16cid:commentId w16cid:paraId="6B668C71" w16cid:durableId="00ED48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6D8"/>
    <w:multiLevelType w:val="hybridMultilevel"/>
    <w:tmpl w:val="E83CE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E2839"/>
    <w:multiLevelType w:val="hybridMultilevel"/>
    <w:tmpl w:val="AE8E036A"/>
    <w:lvl w:ilvl="0" w:tplc="CF28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1701C"/>
    <w:multiLevelType w:val="hybridMultilevel"/>
    <w:tmpl w:val="CA3E3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74B24"/>
    <w:multiLevelType w:val="hybridMultilevel"/>
    <w:tmpl w:val="E482CAE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C9F5A75"/>
    <w:multiLevelType w:val="hybridMultilevel"/>
    <w:tmpl w:val="347A96E0"/>
    <w:lvl w:ilvl="0" w:tplc="7FC402A4">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13D7D"/>
    <w:multiLevelType w:val="hybridMultilevel"/>
    <w:tmpl w:val="00B2F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350C6"/>
    <w:multiLevelType w:val="hybridMultilevel"/>
    <w:tmpl w:val="E5884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C02EB"/>
    <w:multiLevelType w:val="hybridMultilevel"/>
    <w:tmpl w:val="5150F110"/>
    <w:lvl w:ilvl="0" w:tplc="52A4CB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13A32"/>
    <w:multiLevelType w:val="hybridMultilevel"/>
    <w:tmpl w:val="CEE84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F4C86"/>
    <w:multiLevelType w:val="hybridMultilevel"/>
    <w:tmpl w:val="99583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C296C"/>
    <w:multiLevelType w:val="hybridMultilevel"/>
    <w:tmpl w:val="16FE7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212C3"/>
    <w:multiLevelType w:val="hybridMultilevel"/>
    <w:tmpl w:val="19F41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557AC2"/>
    <w:multiLevelType w:val="hybridMultilevel"/>
    <w:tmpl w:val="A492F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E01BE"/>
    <w:multiLevelType w:val="hybridMultilevel"/>
    <w:tmpl w:val="99583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080FEB"/>
    <w:multiLevelType w:val="hybridMultilevel"/>
    <w:tmpl w:val="CE5AEF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70EAB"/>
    <w:multiLevelType w:val="hybridMultilevel"/>
    <w:tmpl w:val="017E8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41BDD"/>
    <w:multiLevelType w:val="hybridMultilevel"/>
    <w:tmpl w:val="91AAC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B5BC9"/>
    <w:multiLevelType w:val="hybridMultilevel"/>
    <w:tmpl w:val="E482CAE0"/>
    <w:lvl w:ilvl="0" w:tplc="28F6A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582762"/>
    <w:multiLevelType w:val="hybridMultilevel"/>
    <w:tmpl w:val="6E82F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B57ED"/>
    <w:multiLevelType w:val="hybridMultilevel"/>
    <w:tmpl w:val="017E8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17495">
    <w:abstractNumId w:val="7"/>
  </w:num>
  <w:num w:numId="2" w16cid:durableId="346906596">
    <w:abstractNumId w:val="5"/>
  </w:num>
  <w:num w:numId="3" w16cid:durableId="1772772650">
    <w:abstractNumId w:val="1"/>
  </w:num>
  <w:num w:numId="4" w16cid:durableId="929048363">
    <w:abstractNumId w:val="16"/>
  </w:num>
  <w:num w:numId="5" w16cid:durableId="1673415120">
    <w:abstractNumId w:val="6"/>
  </w:num>
  <w:num w:numId="6" w16cid:durableId="2021539707">
    <w:abstractNumId w:val="10"/>
  </w:num>
  <w:num w:numId="7" w16cid:durableId="208105794">
    <w:abstractNumId w:val="9"/>
  </w:num>
  <w:num w:numId="8" w16cid:durableId="1999379774">
    <w:abstractNumId w:val="15"/>
  </w:num>
  <w:num w:numId="9" w16cid:durableId="33043487">
    <w:abstractNumId w:val="13"/>
  </w:num>
  <w:num w:numId="10" w16cid:durableId="1755279839">
    <w:abstractNumId w:val="19"/>
  </w:num>
  <w:num w:numId="11" w16cid:durableId="1581135803">
    <w:abstractNumId w:val="12"/>
  </w:num>
  <w:num w:numId="12" w16cid:durableId="1374689810">
    <w:abstractNumId w:val="2"/>
  </w:num>
  <w:num w:numId="13" w16cid:durableId="758988318">
    <w:abstractNumId w:val="18"/>
  </w:num>
  <w:num w:numId="14" w16cid:durableId="1626347004">
    <w:abstractNumId w:val="17"/>
  </w:num>
  <w:num w:numId="15" w16cid:durableId="1542009758">
    <w:abstractNumId w:val="8"/>
  </w:num>
  <w:num w:numId="16" w16cid:durableId="1993217454">
    <w:abstractNumId w:val="0"/>
  </w:num>
  <w:num w:numId="17" w16cid:durableId="2020429648">
    <w:abstractNumId w:val="3"/>
  </w:num>
  <w:num w:numId="18" w16cid:durableId="1985350883">
    <w:abstractNumId w:val="11"/>
  </w:num>
  <w:num w:numId="19" w16cid:durableId="319191852">
    <w:abstractNumId w:val="4"/>
  </w:num>
  <w:num w:numId="20" w16cid:durableId="121014721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eng">
    <w15:presenceInfo w15:providerId="AD" w15:userId="S::lhcheng@alaska.edu::94d12eee-d550-4f0c-adaa-5f6151317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D4"/>
    <w:rsid w:val="00001EF0"/>
    <w:rsid w:val="000021F6"/>
    <w:rsid w:val="00002329"/>
    <w:rsid w:val="000053E9"/>
    <w:rsid w:val="0000623C"/>
    <w:rsid w:val="000079EB"/>
    <w:rsid w:val="00007C8B"/>
    <w:rsid w:val="00013A11"/>
    <w:rsid w:val="000231AC"/>
    <w:rsid w:val="00027D64"/>
    <w:rsid w:val="000322E0"/>
    <w:rsid w:val="00032B7C"/>
    <w:rsid w:val="00033392"/>
    <w:rsid w:val="00042DC2"/>
    <w:rsid w:val="00044BB7"/>
    <w:rsid w:val="00052BF3"/>
    <w:rsid w:val="00056623"/>
    <w:rsid w:val="000641A0"/>
    <w:rsid w:val="0006504E"/>
    <w:rsid w:val="0006788D"/>
    <w:rsid w:val="000701C2"/>
    <w:rsid w:val="00070BFD"/>
    <w:rsid w:val="00071DF3"/>
    <w:rsid w:val="0007279E"/>
    <w:rsid w:val="00075541"/>
    <w:rsid w:val="00075CB6"/>
    <w:rsid w:val="000775EE"/>
    <w:rsid w:val="0008126D"/>
    <w:rsid w:val="000823B2"/>
    <w:rsid w:val="0008283D"/>
    <w:rsid w:val="00084EEA"/>
    <w:rsid w:val="00084FD9"/>
    <w:rsid w:val="000905A5"/>
    <w:rsid w:val="00090C76"/>
    <w:rsid w:val="00093386"/>
    <w:rsid w:val="00093795"/>
    <w:rsid w:val="00097E8C"/>
    <w:rsid w:val="000A1D35"/>
    <w:rsid w:val="000A5D22"/>
    <w:rsid w:val="000A7032"/>
    <w:rsid w:val="000A7148"/>
    <w:rsid w:val="000A77C0"/>
    <w:rsid w:val="000B1243"/>
    <w:rsid w:val="000C0351"/>
    <w:rsid w:val="000C682C"/>
    <w:rsid w:val="000D28B4"/>
    <w:rsid w:val="000D29B4"/>
    <w:rsid w:val="000D612D"/>
    <w:rsid w:val="000E4844"/>
    <w:rsid w:val="000E7252"/>
    <w:rsid w:val="000E762D"/>
    <w:rsid w:val="000F2384"/>
    <w:rsid w:val="000F2533"/>
    <w:rsid w:val="000F3B4C"/>
    <w:rsid w:val="001030C0"/>
    <w:rsid w:val="001072DC"/>
    <w:rsid w:val="00107464"/>
    <w:rsid w:val="00113279"/>
    <w:rsid w:val="0011335B"/>
    <w:rsid w:val="00113495"/>
    <w:rsid w:val="0011399A"/>
    <w:rsid w:val="00116676"/>
    <w:rsid w:val="00117E00"/>
    <w:rsid w:val="00120E9D"/>
    <w:rsid w:val="00121091"/>
    <w:rsid w:val="00121C06"/>
    <w:rsid w:val="00126BC6"/>
    <w:rsid w:val="0012726A"/>
    <w:rsid w:val="00132977"/>
    <w:rsid w:val="00132C37"/>
    <w:rsid w:val="001354EA"/>
    <w:rsid w:val="0014050F"/>
    <w:rsid w:val="00142222"/>
    <w:rsid w:val="0014440D"/>
    <w:rsid w:val="00146628"/>
    <w:rsid w:val="00146A05"/>
    <w:rsid w:val="00147B71"/>
    <w:rsid w:val="0016041B"/>
    <w:rsid w:val="00165477"/>
    <w:rsid w:val="00166A5B"/>
    <w:rsid w:val="00167112"/>
    <w:rsid w:val="00170596"/>
    <w:rsid w:val="0017754A"/>
    <w:rsid w:val="00180C6A"/>
    <w:rsid w:val="00185271"/>
    <w:rsid w:val="00185C24"/>
    <w:rsid w:val="00185D69"/>
    <w:rsid w:val="00186977"/>
    <w:rsid w:val="00186BB6"/>
    <w:rsid w:val="00190F8E"/>
    <w:rsid w:val="00191244"/>
    <w:rsid w:val="0019428B"/>
    <w:rsid w:val="0019734F"/>
    <w:rsid w:val="001A2EFA"/>
    <w:rsid w:val="001A4A76"/>
    <w:rsid w:val="001A7A3F"/>
    <w:rsid w:val="001B0A16"/>
    <w:rsid w:val="001B17CD"/>
    <w:rsid w:val="001B1AB8"/>
    <w:rsid w:val="001B1E2B"/>
    <w:rsid w:val="001B3D34"/>
    <w:rsid w:val="001B4DDE"/>
    <w:rsid w:val="001B67BB"/>
    <w:rsid w:val="001B7195"/>
    <w:rsid w:val="001C2C5F"/>
    <w:rsid w:val="001C5CDC"/>
    <w:rsid w:val="001D00B5"/>
    <w:rsid w:val="001D0606"/>
    <w:rsid w:val="001D6793"/>
    <w:rsid w:val="001D6D54"/>
    <w:rsid w:val="001D70AE"/>
    <w:rsid w:val="001E2F26"/>
    <w:rsid w:val="001E384C"/>
    <w:rsid w:val="001E61D3"/>
    <w:rsid w:val="001E63BC"/>
    <w:rsid w:val="001F3469"/>
    <w:rsid w:val="001F37D2"/>
    <w:rsid w:val="001F6C54"/>
    <w:rsid w:val="001F746B"/>
    <w:rsid w:val="001F788B"/>
    <w:rsid w:val="0020399B"/>
    <w:rsid w:val="00204AF6"/>
    <w:rsid w:val="00204FC6"/>
    <w:rsid w:val="00205FDE"/>
    <w:rsid w:val="00221666"/>
    <w:rsid w:val="00221D83"/>
    <w:rsid w:val="00226351"/>
    <w:rsid w:val="0023321A"/>
    <w:rsid w:val="00233C0A"/>
    <w:rsid w:val="002345C0"/>
    <w:rsid w:val="0023602F"/>
    <w:rsid w:val="00236184"/>
    <w:rsid w:val="00237C99"/>
    <w:rsid w:val="0024036E"/>
    <w:rsid w:val="00243AB4"/>
    <w:rsid w:val="002463CC"/>
    <w:rsid w:val="00254FD4"/>
    <w:rsid w:val="0026043E"/>
    <w:rsid w:val="00260731"/>
    <w:rsid w:val="00261218"/>
    <w:rsid w:val="002616E8"/>
    <w:rsid w:val="00263550"/>
    <w:rsid w:val="002636D9"/>
    <w:rsid w:val="00267B26"/>
    <w:rsid w:val="00267E24"/>
    <w:rsid w:val="00275213"/>
    <w:rsid w:val="00280E39"/>
    <w:rsid w:val="00281B03"/>
    <w:rsid w:val="00281C7E"/>
    <w:rsid w:val="00283D06"/>
    <w:rsid w:val="00284B1F"/>
    <w:rsid w:val="002873A3"/>
    <w:rsid w:val="00290D2F"/>
    <w:rsid w:val="00297675"/>
    <w:rsid w:val="00297874"/>
    <w:rsid w:val="002A01C7"/>
    <w:rsid w:val="002A1E44"/>
    <w:rsid w:val="002A35CA"/>
    <w:rsid w:val="002B2F16"/>
    <w:rsid w:val="002B6F19"/>
    <w:rsid w:val="002C37E4"/>
    <w:rsid w:val="002C5B67"/>
    <w:rsid w:val="002C60E5"/>
    <w:rsid w:val="002C6F05"/>
    <w:rsid w:val="002D01DE"/>
    <w:rsid w:val="002D01F5"/>
    <w:rsid w:val="002D151D"/>
    <w:rsid w:val="002D300A"/>
    <w:rsid w:val="002D7F30"/>
    <w:rsid w:val="002E0F19"/>
    <w:rsid w:val="002E1FC6"/>
    <w:rsid w:val="002E4416"/>
    <w:rsid w:val="0030528C"/>
    <w:rsid w:val="0030716C"/>
    <w:rsid w:val="00322ECA"/>
    <w:rsid w:val="00323C69"/>
    <w:rsid w:val="00325F68"/>
    <w:rsid w:val="00334A26"/>
    <w:rsid w:val="00334BD2"/>
    <w:rsid w:val="00336841"/>
    <w:rsid w:val="00337BF7"/>
    <w:rsid w:val="00344C9A"/>
    <w:rsid w:val="0034500F"/>
    <w:rsid w:val="00347B40"/>
    <w:rsid w:val="003505F6"/>
    <w:rsid w:val="003513AE"/>
    <w:rsid w:val="00351489"/>
    <w:rsid w:val="00351CEE"/>
    <w:rsid w:val="0035221A"/>
    <w:rsid w:val="00352E32"/>
    <w:rsid w:val="00353E91"/>
    <w:rsid w:val="00354A2D"/>
    <w:rsid w:val="00357AB0"/>
    <w:rsid w:val="00360C6B"/>
    <w:rsid w:val="003627DB"/>
    <w:rsid w:val="00365170"/>
    <w:rsid w:val="003701EA"/>
    <w:rsid w:val="0037055D"/>
    <w:rsid w:val="003710C7"/>
    <w:rsid w:val="00373BB8"/>
    <w:rsid w:val="003744F5"/>
    <w:rsid w:val="00375DCD"/>
    <w:rsid w:val="003816BD"/>
    <w:rsid w:val="00383FE9"/>
    <w:rsid w:val="003845BB"/>
    <w:rsid w:val="00385294"/>
    <w:rsid w:val="003854CB"/>
    <w:rsid w:val="00386A6D"/>
    <w:rsid w:val="00390C2A"/>
    <w:rsid w:val="0039200B"/>
    <w:rsid w:val="00393646"/>
    <w:rsid w:val="003A1237"/>
    <w:rsid w:val="003A3EB3"/>
    <w:rsid w:val="003A4498"/>
    <w:rsid w:val="003B09BC"/>
    <w:rsid w:val="003B131C"/>
    <w:rsid w:val="003B5C76"/>
    <w:rsid w:val="003B726D"/>
    <w:rsid w:val="003C3246"/>
    <w:rsid w:val="003C56B4"/>
    <w:rsid w:val="003D0C6A"/>
    <w:rsid w:val="003D1550"/>
    <w:rsid w:val="003D20B3"/>
    <w:rsid w:val="003D60BE"/>
    <w:rsid w:val="003D7BDD"/>
    <w:rsid w:val="003E2B66"/>
    <w:rsid w:val="003E3162"/>
    <w:rsid w:val="003F01B2"/>
    <w:rsid w:val="003F30A8"/>
    <w:rsid w:val="003F3F34"/>
    <w:rsid w:val="003F4D1A"/>
    <w:rsid w:val="003F5F3E"/>
    <w:rsid w:val="004000C6"/>
    <w:rsid w:val="00400C9C"/>
    <w:rsid w:val="004059C6"/>
    <w:rsid w:val="00405E67"/>
    <w:rsid w:val="00411258"/>
    <w:rsid w:val="00412DAB"/>
    <w:rsid w:val="00414967"/>
    <w:rsid w:val="004149D6"/>
    <w:rsid w:val="0041559A"/>
    <w:rsid w:val="004237E2"/>
    <w:rsid w:val="00424645"/>
    <w:rsid w:val="00426313"/>
    <w:rsid w:val="00433BAD"/>
    <w:rsid w:val="00434144"/>
    <w:rsid w:val="00434E06"/>
    <w:rsid w:val="00437844"/>
    <w:rsid w:val="00444E33"/>
    <w:rsid w:val="0044713A"/>
    <w:rsid w:val="004517F8"/>
    <w:rsid w:val="00457689"/>
    <w:rsid w:val="004611F4"/>
    <w:rsid w:val="00461751"/>
    <w:rsid w:val="00462BD5"/>
    <w:rsid w:val="00463275"/>
    <w:rsid w:val="00463E43"/>
    <w:rsid w:val="00464EE7"/>
    <w:rsid w:val="0046675F"/>
    <w:rsid w:val="00472C19"/>
    <w:rsid w:val="00472DFA"/>
    <w:rsid w:val="00473C6C"/>
    <w:rsid w:val="00474BA7"/>
    <w:rsid w:val="004769B8"/>
    <w:rsid w:val="00476E04"/>
    <w:rsid w:val="00481CCB"/>
    <w:rsid w:val="00491162"/>
    <w:rsid w:val="00493735"/>
    <w:rsid w:val="00496D0C"/>
    <w:rsid w:val="0049700E"/>
    <w:rsid w:val="004A0BE3"/>
    <w:rsid w:val="004A1ED4"/>
    <w:rsid w:val="004A2676"/>
    <w:rsid w:val="004A39D1"/>
    <w:rsid w:val="004A4EE7"/>
    <w:rsid w:val="004A6041"/>
    <w:rsid w:val="004A792A"/>
    <w:rsid w:val="004B0164"/>
    <w:rsid w:val="004B1329"/>
    <w:rsid w:val="004B1575"/>
    <w:rsid w:val="004B49DB"/>
    <w:rsid w:val="004B5929"/>
    <w:rsid w:val="004C19A9"/>
    <w:rsid w:val="004C2A50"/>
    <w:rsid w:val="004C5DB9"/>
    <w:rsid w:val="004C622A"/>
    <w:rsid w:val="004C6495"/>
    <w:rsid w:val="004C74FF"/>
    <w:rsid w:val="004D0277"/>
    <w:rsid w:val="004D0804"/>
    <w:rsid w:val="004D21D9"/>
    <w:rsid w:val="004D3C5C"/>
    <w:rsid w:val="004E3826"/>
    <w:rsid w:val="004E4692"/>
    <w:rsid w:val="004E6C09"/>
    <w:rsid w:val="004F06A8"/>
    <w:rsid w:val="004F0763"/>
    <w:rsid w:val="004F3644"/>
    <w:rsid w:val="004F4287"/>
    <w:rsid w:val="004F4CFE"/>
    <w:rsid w:val="004F5C61"/>
    <w:rsid w:val="00500991"/>
    <w:rsid w:val="0050310C"/>
    <w:rsid w:val="00504383"/>
    <w:rsid w:val="00505D71"/>
    <w:rsid w:val="00507AB9"/>
    <w:rsid w:val="00512B6F"/>
    <w:rsid w:val="0051407F"/>
    <w:rsid w:val="00515005"/>
    <w:rsid w:val="00515674"/>
    <w:rsid w:val="00516B71"/>
    <w:rsid w:val="005170FE"/>
    <w:rsid w:val="005171BB"/>
    <w:rsid w:val="00522236"/>
    <w:rsid w:val="00526650"/>
    <w:rsid w:val="00527AAC"/>
    <w:rsid w:val="005303E3"/>
    <w:rsid w:val="005312F1"/>
    <w:rsid w:val="00532458"/>
    <w:rsid w:val="0053302C"/>
    <w:rsid w:val="00534FE3"/>
    <w:rsid w:val="00537538"/>
    <w:rsid w:val="00540832"/>
    <w:rsid w:val="00540946"/>
    <w:rsid w:val="005433A6"/>
    <w:rsid w:val="00544A0C"/>
    <w:rsid w:val="00552E5C"/>
    <w:rsid w:val="00556701"/>
    <w:rsid w:val="00560918"/>
    <w:rsid w:val="00562DB5"/>
    <w:rsid w:val="00567291"/>
    <w:rsid w:val="00571516"/>
    <w:rsid w:val="005825F4"/>
    <w:rsid w:val="0058370E"/>
    <w:rsid w:val="00586812"/>
    <w:rsid w:val="0058714B"/>
    <w:rsid w:val="00593287"/>
    <w:rsid w:val="00593488"/>
    <w:rsid w:val="00593824"/>
    <w:rsid w:val="005A0110"/>
    <w:rsid w:val="005A16AD"/>
    <w:rsid w:val="005A53A4"/>
    <w:rsid w:val="005A659A"/>
    <w:rsid w:val="005A71FB"/>
    <w:rsid w:val="005B09DB"/>
    <w:rsid w:val="005B3CC7"/>
    <w:rsid w:val="005B44BA"/>
    <w:rsid w:val="005B63A9"/>
    <w:rsid w:val="005B7D6E"/>
    <w:rsid w:val="005C0641"/>
    <w:rsid w:val="005C2CFA"/>
    <w:rsid w:val="005C33EB"/>
    <w:rsid w:val="005C3768"/>
    <w:rsid w:val="005C5926"/>
    <w:rsid w:val="005D054C"/>
    <w:rsid w:val="005D1160"/>
    <w:rsid w:val="005D2008"/>
    <w:rsid w:val="005D4612"/>
    <w:rsid w:val="005E0308"/>
    <w:rsid w:val="005E1AC8"/>
    <w:rsid w:val="005E1DC6"/>
    <w:rsid w:val="005E28B5"/>
    <w:rsid w:val="005E469B"/>
    <w:rsid w:val="005E5724"/>
    <w:rsid w:val="005F1E05"/>
    <w:rsid w:val="005F1FC5"/>
    <w:rsid w:val="005F2A9C"/>
    <w:rsid w:val="005F7246"/>
    <w:rsid w:val="00606EBE"/>
    <w:rsid w:val="0060710A"/>
    <w:rsid w:val="0060721F"/>
    <w:rsid w:val="00611F8A"/>
    <w:rsid w:val="006178BA"/>
    <w:rsid w:val="00620F81"/>
    <w:rsid w:val="00627C8C"/>
    <w:rsid w:val="006361D8"/>
    <w:rsid w:val="00636A46"/>
    <w:rsid w:val="00637FAA"/>
    <w:rsid w:val="00640002"/>
    <w:rsid w:val="00643AE0"/>
    <w:rsid w:val="00643C1F"/>
    <w:rsid w:val="00645BF7"/>
    <w:rsid w:val="006515FB"/>
    <w:rsid w:val="006532FB"/>
    <w:rsid w:val="006600E4"/>
    <w:rsid w:val="006621DD"/>
    <w:rsid w:val="00673C79"/>
    <w:rsid w:val="00681A6A"/>
    <w:rsid w:val="00696250"/>
    <w:rsid w:val="006A5617"/>
    <w:rsid w:val="006B34E5"/>
    <w:rsid w:val="006B4C37"/>
    <w:rsid w:val="006B71DF"/>
    <w:rsid w:val="006B7619"/>
    <w:rsid w:val="006B7AE1"/>
    <w:rsid w:val="006C2C44"/>
    <w:rsid w:val="006C3755"/>
    <w:rsid w:val="006C540E"/>
    <w:rsid w:val="006C585A"/>
    <w:rsid w:val="006D2189"/>
    <w:rsid w:val="006D31C4"/>
    <w:rsid w:val="006E0CB1"/>
    <w:rsid w:val="006E4036"/>
    <w:rsid w:val="006E5DA4"/>
    <w:rsid w:val="006E7335"/>
    <w:rsid w:val="006F0A1F"/>
    <w:rsid w:val="006F4175"/>
    <w:rsid w:val="006F73A2"/>
    <w:rsid w:val="007008CE"/>
    <w:rsid w:val="0070204A"/>
    <w:rsid w:val="007061B1"/>
    <w:rsid w:val="007061BC"/>
    <w:rsid w:val="00706233"/>
    <w:rsid w:val="00706C40"/>
    <w:rsid w:val="00706D7F"/>
    <w:rsid w:val="00711616"/>
    <w:rsid w:val="00715AEB"/>
    <w:rsid w:val="007162DD"/>
    <w:rsid w:val="007228E9"/>
    <w:rsid w:val="00723C0E"/>
    <w:rsid w:val="00727107"/>
    <w:rsid w:val="007273D3"/>
    <w:rsid w:val="0073098A"/>
    <w:rsid w:val="007372A8"/>
    <w:rsid w:val="00737C4E"/>
    <w:rsid w:val="00741AB2"/>
    <w:rsid w:val="00742D31"/>
    <w:rsid w:val="0074583D"/>
    <w:rsid w:val="00751C13"/>
    <w:rsid w:val="007532B9"/>
    <w:rsid w:val="00753355"/>
    <w:rsid w:val="00753CE3"/>
    <w:rsid w:val="00754070"/>
    <w:rsid w:val="00756EEE"/>
    <w:rsid w:val="00760349"/>
    <w:rsid w:val="00761898"/>
    <w:rsid w:val="00761D54"/>
    <w:rsid w:val="00763679"/>
    <w:rsid w:val="007641E1"/>
    <w:rsid w:val="00765A01"/>
    <w:rsid w:val="00767790"/>
    <w:rsid w:val="007717FF"/>
    <w:rsid w:val="007725CC"/>
    <w:rsid w:val="0077427E"/>
    <w:rsid w:val="00774786"/>
    <w:rsid w:val="00775AAE"/>
    <w:rsid w:val="00781BB4"/>
    <w:rsid w:val="0078593F"/>
    <w:rsid w:val="00786911"/>
    <w:rsid w:val="00793910"/>
    <w:rsid w:val="00796546"/>
    <w:rsid w:val="00797AC7"/>
    <w:rsid w:val="007A2DBE"/>
    <w:rsid w:val="007A374A"/>
    <w:rsid w:val="007A53CF"/>
    <w:rsid w:val="007B5A91"/>
    <w:rsid w:val="007B6ED9"/>
    <w:rsid w:val="007B7113"/>
    <w:rsid w:val="007B7267"/>
    <w:rsid w:val="007C1CCE"/>
    <w:rsid w:val="007C4262"/>
    <w:rsid w:val="007C64FB"/>
    <w:rsid w:val="007D2CFA"/>
    <w:rsid w:val="007D47CF"/>
    <w:rsid w:val="007D63A9"/>
    <w:rsid w:val="007D7850"/>
    <w:rsid w:val="007E05CA"/>
    <w:rsid w:val="007E3DE5"/>
    <w:rsid w:val="007E655F"/>
    <w:rsid w:val="007E6E26"/>
    <w:rsid w:val="007F2646"/>
    <w:rsid w:val="007F4303"/>
    <w:rsid w:val="007F4565"/>
    <w:rsid w:val="007F61F8"/>
    <w:rsid w:val="007F6649"/>
    <w:rsid w:val="007F7639"/>
    <w:rsid w:val="0080225A"/>
    <w:rsid w:val="0080440E"/>
    <w:rsid w:val="0080692C"/>
    <w:rsid w:val="008072F3"/>
    <w:rsid w:val="0080743D"/>
    <w:rsid w:val="008079B0"/>
    <w:rsid w:val="00813735"/>
    <w:rsid w:val="008138A0"/>
    <w:rsid w:val="00814414"/>
    <w:rsid w:val="00817910"/>
    <w:rsid w:val="00826C92"/>
    <w:rsid w:val="00830415"/>
    <w:rsid w:val="0083110E"/>
    <w:rsid w:val="008315A4"/>
    <w:rsid w:val="0083256F"/>
    <w:rsid w:val="00832E16"/>
    <w:rsid w:val="008333AB"/>
    <w:rsid w:val="00833C4D"/>
    <w:rsid w:val="00834E76"/>
    <w:rsid w:val="0083591B"/>
    <w:rsid w:val="008360E2"/>
    <w:rsid w:val="00843A29"/>
    <w:rsid w:val="00845424"/>
    <w:rsid w:val="008460E7"/>
    <w:rsid w:val="00846E0A"/>
    <w:rsid w:val="00852066"/>
    <w:rsid w:val="008550D6"/>
    <w:rsid w:val="00856D30"/>
    <w:rsid w:val="00860F43"/>
    <w:rsid w:val="008610A3"/>
    <w:rsid w:val="00866028"/>
    <w:rsid w:val="008675AC"/>
    <w:rsid w:val="00873109"/>
    <w:rsid w:val="00873965"/>
    <w:rsid w:val="00873ADE"/>
    <w:rsid w:val="0087443D"/>
    <w:rsid w:val="00876403"/>
    <w:rsid w:val="00881975"/>
    <w:rsid w:val="00883708"/>
    <w:rsid w:val="00890F3B"/>
    <w:rsid w:val="00891B38"/>
    <w:rsid w:val="00896375"/>
    <w:rsid w:val="008963CE"/>
    <w:rsid w:val="008A1B61"/>
    <w:rsid w:val="008A4FB3"/>
    <w:rsid w:val="008B0361"/>
    <w:rsid w:val="008B2DFE"/>
    <w:rsid w:val="008B3681"/>
    <w:rsid w:val="008B41E8"/>
    <w:rsid w:val="008B4686"/>
    <w:rsid w:val="008B5234"/>
    <w:rsid w:val="008B6A71"/>
    <w:rsid w:val="008C3A1F"/>
    <w:rsid w:val="008C46A9"/>
    <w:rsid w:val="008D01E9"/>
    <w:rsid w:val="008D764D"/>
    <w:rsid w:val="008E38DC"/>
    <w:rsid w:val="008E3AF0"/>
    <w:rsid w:val="008E437D"/>
    <w:rsid w:val="008E67F4"/>
    <w:rsid w:val="008E7BA8"/>
    <w:rsid w:val="008E7D3D"/>
    <w:rsid w:val="008F3475"/>
    <w:rsid w:val="00900A3D"/>
    <w:rsid w:val="00900E26"/>
    <w:rsid w:val="009011DE"/>
    <w:rsid w:val="00902E86"/>
    <w:rsid w:val="00903998"/>
    <w:rsid w:val="009069E3"/>
    <w:rsid w:val="009069F1"/>
    <w:rsid w:val="009073AB"/>
    <w:rsid w:val="009075B8"/>
    <w:rsid w:val="00910734"/>
    <w:rsid w:val="009110B8"/>
    <w:rsid w:val="009112F4"/>
    <w:rsid w:val="00912560"/>
    <w:rsid w:val="00912D03"/>
    <w:rsid w:val="0091464D"/>
    <w:rsid w:val="00916D35"/>
    <w:rsid w:val="00920E74"/>
    <w:rsid w:val="0092135F"/>
    <w:rsid w:val="00923375"/>
    <w:rsid w:val="009259A9"/>
    <w:rsid w:val="00926233"/>
    <w:rsid w:val="009338F4"/>
    <w:rsid w:val="00936948"/>
    <w:rsid w:val="00937368"/>
    <w:rsid w:val="00940C5C"/>
    <w:rsid w:val="00947AAF"/>
    <w:rsid w:val="00950E96"/>
    <w:rsid w:val="00951373"/>
    <w:rsid w:val="00951436"/>
    <w:rsid w:val="009533EE"/>
    <w:rsid w:val="00954DE2"/>
    <w:rsid w:val="00955C92"/>
    <w:rsid w:val="009571A3"/>
    <w:rsid w:val="00957CAD"/>
    <w:rsid w:val="00966540"/>
    <w:rsid w:val="009669A0"/>
    <w:rsid w:val="00972BF5"/>
    <w:rsid w:val="00973B4F"/>
    <w:rsid w:val="009744BE"/>
    <w:rsid w:val="0097684E"/>
    <w:rsid w:val="0098176C"/>
    <w:rsid w:val="00981A86"/>
    <w:rsid w:val="00982758"/>
    <w:rsid w:val="0098316B"/>
    <w:rsid w:val="00984CA0"/>
    <w:rsid w:val="00992E45"/>
    <w:rsid w:val="009A08C0"/>
    <w:rsid w:val="009A1269"/>
    <w:rsid w:val="009A6317"/>
    <w:rsid w:val="009A653F"/>
    <w:rsid w:val="009A7FFD"/>
    <w:rsid w:val="009B2D01"/>
    <w:rsid w:val="009B2DBC"/>
    <w:rsid w:val="009B69D4"/>
    <w:rsid w:val="009C1631"/>
    <w:rsid w:val="009C1869"/>
    <w:rsid w:val="009C243D"/>
    <w:rsid w:val="009C3068"/>
    <w:rsid w:val="009D115C"/>
    <w:rsid w:val="009D154E"/>
    <w:rsid w:val="009D15F2"/>
    <w:rsid w:val="009D260C"/>
    <w:rsid w:val="009D6D96"/>
    <w:rsid w:val="009E6147"/>
    <w:rsid w:val="009E6AAE"/>
    <w:rsid w:val="009E7212"/>
    <w:rsid w:val="009E73D9"/>
    <w:rsid w:val="009F0287"/>
    <w:rsid w:val="009F0792"/>
    <w:rsid w:val="009F757D"/>
    <w:rsid w:val="00A0287D"/>
    <w:rsid w:val="00A04F0B"/>
    <w:rsid w:val="00A139C2"/>
    <w:rsid w:val="00A147E6"/>
    <w:rsid w:val="00A1785C"/>
    <w:rsid w:val="00A20BC6"/>
    <w:rsid w:val="00A20F0E"/>
    <w:rsid w:val="00A2146E"/>
    <w:rsid w:val="00A24A15"/>
    <w:rsid w:val="00A303C6"/>
    <w:rsid w:val="00A30FBC"/>
    <w:rsid w:val="00A32000"/>
    <w:rsid w:val="00A3235F"/>
    <w:rsid w:val="00A345BA"/>
    <w:rsid w:val="00A35F39"/>
    <w:rsid w:val="00A442F9"/>
    <w:rsid w:val="00A4621E"/>
    <w:rsid w:val="00A46679"/>
    <w:rsid w:val="00A51C24"/>
    <w:rsid w:val="00A54723"/>
    <w:rsid w:val="00A57DBD"/>
    <w:rsid w:val="00A634DF"/>
    <w:rsid w:val="00A64246"/>
    <w:rsid w:val="00A64CCF"/>
    <w:rsid w:val="00A65A14"/>
    <w:rsid w:val="00A701E5"/>
    <w:rsid w:val="00A712CD"/>
    <w:rsid w:val="00A764DD"/>
    <w:rsid w:val="00A773B4"/>
    <w:rsid w:val="00A83C6E"/>
    <w:rsid w:val="00A8725F"/>
    <w:rsid w:val="00A929B4"/>
    <w:rsid w:val="00A92FE9"/>
    <w:rsid w:val="00A97A0B"/>
    <w:rsid w:val="00AA1BBF"/>
    <w:rsid w:val="00AA29CE"/>
    <w:rsid w:val="00AA2FE4"/>
    <w:rsid w:val="00AB42CA"/>
    <w:rsid w:val="00AB4883"/>
    <w:rsid w:val="00AB73BF"/>
    <w:rsid w:val="00AB7B16"/>
    <w:rsid w:val="00AC4061"/>
    <w:rsid w:val="00AC6372"/>
    <w:rsid w:val="00AD2AB2"/>
    <w:rsid w:val="00AD32C9"/>
    <w:rsid w:val="00AD6FA5"/>
    <w:rsid w:val="00AE0611"/>
    <w:rsid w:val="00AE2EEB"/>
    <w:rsid w:val="00AF4EE6"/>
    <w:rsid w:val="00AF7314"/>
    <w:rsid w:val="00B026D2"/>
    <w:rsid w:val="00B035A0"/>
    <w:rsid w:val="00B04142"/>
    <w:rsid w:val="00B10E57"/>
    <w:rsid w:val="00B12868"/>
    <w:rsid w:val="00B1552B"/>
    <w:rsid w:val="00B209A8"/>
    <w:rsid w:val="00B2138E"/>
    <w:rsid w:val="00B21B51"/>
    <w:rsid w:val="00B2518C"/>
    <w:rsid w:val="00B31DD1"/>
    <w:rsid w:val="00B32408"/>
    <w:rsid w:val="00B36229"/>
    <w:rsid w:val="00B42CBD"/>
    <w:rsid w:val="00B51151"/>
    <w:rsid w:val="00B54389"/>
    <w:rsid w:val="00B54987"/>
    <w:rsid w:val="00B55823"/>
    <w:rsid w:val="00B6696B"/>
    <w:rsid w:val="00B73717"/>
    <w:rsid w:val="00B76798"/>
    <w:rsid w:val="00B77875"/>
    <w:rsid w:val="00B813DA"/>
    <w:rsid w:val="00B8278A"/>
    <w:rsid w:val="00B83848"/>
    <w:rsid w:val="00B83DCF"/>
    <w:rsid w:val="00B8742F"/>
    <w:rsid w:val="00B92A5F"/>
    <w:rsid w:val="00BA2C54"/>
    <w:rsid w:val="00BA5343"/>
    <w:rsid w:val="00BA7831"/>
    <w:rsid w:val="00BB1A92"/>
    <w:rsid w:val="00BB1E31"/>
    <w:rsid w:val="00BB2DC2"/>
    <w:rsid w:val="00BB3735"/>
    <w:rsid w:val="00BB4CEA"/>
    <w:rsid w:val="00BB7092"/>
    <w:rsid w:val="00BC122A"/>
    <w:rsid w:val="00BC1CE2"/>
    <w:rsid w:val="00BC513C"/>
    <w:rsid w:val="00BD1901"/>
    <w:rsid w:val="00BD1E76"/>
    <w:rsid w:val="00BE1049"/>
    <w:rsid w:val="00BE33CE"/>
    <w:rsid w:val="00BE3E83"/>
    <w:rsid w:val="00BE58CE"/>
    <w:rsid w:val="00BE7A1E"/>
    <w:rsid w:val="00BF065E"/>
    <w:rsid w:val="00BF2B19"/>
    <w:rsid w:val="00BF3A61"/>
    <w:rsid w:val="00BF4FF4"/>
    <w:rsid w:val="00BF5671"/>
    <w:rsid w:val="00BF616F"/>
    <w:rsid w:val="00BF69CD"/>
    <w:rsid w:val="00C0077B"/>
    <w:rsid w:val="00C00F43"/>
    <w:rsid w:val="00C01510"/>
    <w:rsid w:val="00C02C1E"/>
    <w:rsid w:val="00C03A8D"/>
    <w:rsid w:val="00C03CC1"/>
    <w:rsid w:val="00C04095"/>
    <w:rsid w:val="00C207F4"/>
    <w:rsid w:val="00C22757"/>
    <w:rsid w:val="00C347EE"/>
    <w:rsid w:val="00C34A8A"/>
    <w:rsid w:val="00C4012F"/>
    <w:rsid w:val="00C40D2B"/>
    <w:rsid w:val="00C421B2"/>
    <w:rsid w:val="00C456D3"/>
    <w:rsid w:val="00C45A0A"/>
    <w:rsid w:val="00C45A8F"/>
    <w:rsid w:val="00C4627D"/>
    <w:rsid w:val="00C46DF8"/>
    <w:rsid w:val="00C47FCA"/>
    <w:rsid w:val="00C50BD0"/>
    <w:rsid w:val="00C514E5"/>
    <w:rsid w:val="00C539A4"/>
    <w:rsid w:val="00C53C09"/>
    <w:rsid w:val="00C55CFC"/>
    <w:rsid w:val="00C570BE"/>
    <w:rsid w:val="00C60296"/>
    <w:rsid w:val="00C63A89"/>
    <w:rsid w:val="00C63ACE"/>
    <w:rsid w:val="00C6775A"/>
    <w:rsid w:val="00C705DB"/>
    <w:rsid w:val="00C706F7"/>
    <w:rsid w:val="00C7072C"/>
    <w:rsid w:val="00C71ACC"/>
    <w:rsid w:val="00C749E5"/>
    <w:rsid w:val="00C74E58"/>
    <w:rsid w:val="00C75838"/>
    <w:rsid w:val="00C83365"/>
    <w:rsid w:val="00C84D49"/>
    <w:rsid w:val="00C8561D"/>
    <w:rsid w:val="00C87930"/>
    <w:rsid w:val="00C92DB7"/>
    <w:rsid w:val="00C95198"/>
    <w:rsid w:val="00CA11E7"/>
    <w:rsid w:val="00CA3510"/>
    <w:rsid w:val="00CB05F8"/>
    <w:rsid w:val="00CB6DE8"/>
    <w:rsid w:val="00CC5462"/>
    <w:rsid w:val="00CD1C8E"/>
    <w:rsid w:val="00CD5016"/>
    <w:rsid w:val="00CE0328"/>
    <w:rsid w:val="00CE5EA4"/>
    <w:rsid w:val="00CE5F3C"/>
    <w:rsid w:val="00CE67AA"/>
    <w:rsid w:val="00CE76DE"/>
    <w:rsid w:val="00CF5215"/>
    <w:rsid w:val="00D0293C"/>
    <w:rsid w:val="00D03699"/>
    <w:rsid w:val="00D04DF8"/>
    <w:rsid w:val="00D059AB"/>
    <w:rsid w:val="00D05DDC"/>
    <w:rsid w:val="00D11C95"/>
    <w:rsid w:val="00D20DBB"/>
    <w:rsid w:val="00D21C75"/>
    <w:rsid w:val="00D2468E"/>
    <w:rsid w:val="00D304B9"/>
    <w:rsid w:val="00D32719"/>
    <w:rsid w:val="00D34109"/>
    <w:rsid w:val="00D3472C"/>
    <w:rsid w:val="00D35B6D"/>
    <w:rsid w:val="00D3625C"/>
    <w:rsid w:val="00D36321"/>
    <w:rsid w:val="00D41021"/>
    <w:rsid w:val="00D41CEC"/>
    <w:rsid w:val="00D434EF"/>
    <w:rsid w:val="00D44E13"/>
    <w:rsid w:val="00D45C67"/>
    <w:rsid w:val="00D4608F"/>
    <w:rsid w:val="00D46289"/>
    <w:rsid w:val="00D514EE"/>
    <w:rsid w:val="00D53AD3"/>
    <w:rsid w:val="00D547BD"/>
    <w:rsid w:val="00D55785"/>
    <w:rsid w:val="00D6115D"/>
    <w:rsid w:val="00D66D17"/>
    <w:rsid w:val="00D70E62"/>
    <w:rsid w:val="00D734BE"/>
    <w:rsid w:val="00D73D46"/>
    <w:rsid w:val="00D748DC"/>
    <w:rsid w:val="00D7707C"/>
    <w:rsid w:val="00D82A9B"/>
    <w:rsid w:val="00D82F8A"/>
    <w:rsid w:val="00D85A63"/>
    <w:rsid w:val="00D8661E"/>
    <w:rsid w:val="00D90BA7"/>
    <w:rsid w:val="00D9298A"/>
    <w:rsid w:val="00D93117"/>
    <w:rsid w:val="00D945CB"/>
    <w:rsid w:val="00D9721C"/>
    <w:rsid w:val="00DA4416"/>
    <w:rsid w:val="00DA529A"/>
    <w:rsid w:val="00DA6828"/>
    <w:rsid w:val="00DB1C95"/>
    <w:rsid w:val="00DB1E91"/>
    <w:rsid w:val="00DB480F"/>
    <w:rsid w:val="00DB54DA"/>
    <w:rsid w:val="00DB60A2"/>
    <w:rsid w:val="00DB61B2"/>
    <w:rsid w:val="00DB6F2A"/>
    <w:rsid w:val="00DC039B"/>
    <w:rsid w:val="00DC3949"/>
    <w:rsid w:val="00DC3E6E"/>
    <w:rsid w:val="00DC4546"/>
    <w:rsid w:val="00DC4D8A"/>
    <w:rsid w:val="00DC5A43"/>
    <w:rsid w:val="00DC7C5B"/>
    <w:rsid w:val="00DC7E63"/>
    <w:rsid w:val="00DD0100"/>
    <w:rsid w:val="00DD14CF"/>
    <w:rsid w:val="00DD240E"/>
    <w:rsid w:val="00DD565A"/>
    <w:rsid w:val="00DE50BE"/>
    <w:rsid w:val="00DE5C40"/>
    <w:rsid w:val="00DF024E"/>
    <w:rsid w:val="00DF176F"/>
    <w:rsid w:val="00E02500"/>
    <w:rsid w:val="00E03A6C"/>
    <w:rsid w:val="00E070EC"/>
    <w:rsid w:val="00E104AD"/>
    <w:rsid w:val="00E10645"/>
    <w:rsid w:val="00E11957"/>
    <w:rsid w:val="00E11D34"/>
    <w:rsid w:val="00E16490"/>
    <w:rsid w:val="00E16E56"/>
    <w:rsid w:val="00E2307B"/>
    <w:rsid w:val="00E2324A"/>
    <w:rsid w:val="00E24184"/>
    <w:rsid w:val="00E24DDB"/>
    <w:rsid w:val="00E3055A"/>
    <w:rsid w:val="00E30EEE"/>
    <w:rsid w:val="00E32510"/>
    <w:rsid w:val="00E409E8"/>
    <w:rsid w:val="00E40EF0"/>
    <w:rsid w:val="00E417D6"/>
    <w:rsid w:val="00E41C92"/>
    <w:rsid w:val="00E420B7"/>
    <w:rsid w:val="00E46035"/>
    <w:rsid w:val="00E50BEF"/>
    <w:rsid w:val="00E55BD1"/>
    <w:rsid w:val="00E574F8"/>
    <w:rsid w:val="00E61DFE"/>
    <w:rsid w:val="00E64B84"/>
    <w:rsid w:val="00E71ACD"/>
    <w:rsid w:val="00E743F1"/>
    <w:rsid w:val="00E76546"/>
    <w:rsid w:val="00E77F98"/>
    <w:rsid w:val="00E86730"/>
    <w:rsid w:val="00E91D0B"/>
    <w:rsid w:val="00E965BD"/>
    <w:rsid w:val="00EA00C8"/>
    <w:rsid w:val="00EA0609"/>
    <w:rsid w:val="00EA11C2"/>
    <w:rsid w:val="00EA2A1E"/>
    <w:rsid w:val="00EA4908"/>
    <w:rsid w:val="00EA4EB9"/>
    <w:rsid w:val="00EB0104"/>
    <w:rsid w:val="00EB0C11"/>
    <w:rsid w:val="00EB276C"/>
    <w:rsid w:val="00EB46AC"/>
    <w:rsid w:val="00EB55F7"/>
    <w:rsid w:val="00EC0F5D"/>
    <w:rsid w:val="00EC1FED"/>
    <w:rsid w:val="00EC79A3"/>
    <w:rsid w:val="00ED426A"/>
    <w:rsid w:val="00ED7ADD"/>
    <w:rsid w:val="00EE07D2"/>
    <w:rsid w:val="00EE193B"/>
    <w:rsid w:val="00EE1E74"/>
    <w:rsid w:val="00EE1FED"/>
    <w:rsid w:val="00EE5879"/>
    <w:rsid w:val="00EE5FE5"/>
    <w:rsid w:val="00EE7631"/>
    <w:rsid w:val="00EF07EE"/>
    <w:rsid w:val="00EF4D53"/>
    <w:rsid w:val="00EF7411"/>
    <w:rsid w:val="00EF7421"/>
    <w:rsid w:val="00F00ED0"/>
    <w:rsid w:val="00F051C5"/>
    <w:rsid w:val="00F103E2"/>
    <w:rsid w:val="00F128BA"/>
    <w:rsid w:val="00F14546"/>
    <w:rsid w:val="00F153EC"/>
    <w:rsid w:val="00F16C22"/>
    <w:rsid w:val="00F16F76"/>
    <w:rsid w:val="00F23CA2"/>
    <w:rsid w:val="00F24461"/>
    <w:rsid w:val="00F2543A"/>
    <w:rsid w:val="00F26336"/>
    <w:rsid w:val="00F3229E"/>
    <w:rsid w:val="00F354C8"/>
    <w:rsid w:val="00F47504"/>
    <w:rsid w:val="00F51E87"/>
    <w:rsid w:val="00F5539A"/>
    <w:rsid w:val="00F55408"/>
    <w:rsid w:val="00F55536"/>
    <w:rsid w:val="00F5635D"/>
    <w:rsid w:val="00F60F28"/>
    <w:rsid w:val="00F61702"/>
    <w:rsid w:val="00F6220F"/>
    <w:rsid w:val="00F70701"/>
    <w:rsid w:val="00F70BAB"/>
    <w:rsid w:val="00F73718"/>
    <w:rsid w:val="00F77152"/>
    <w:rsid w:val="00F80261"/>
    <w:rsid w:val="00F81102"/>
    <w:rsid w:val="00F83E0A"/>
    <w:rsid w:val="00F843B6"/>
    <w:rsid w:val="00F93176"/>
    <w:rsid w:val="00F93F41"/>
    <w:rsid w:val="00F94DB0"/>
    <w:rsid w:val="00FA27C0"/>
    <w:rsid w:val="00FA33F4"/>
    <w:rsid w:val="00FA4446"/>
    <w:rsid w:val="00FA4769"/>
    <w:rsid w:val="00FA6C3C"/>
    <w:rsid w:val="00FA7A2D"/>
    <w:rsid w:val="00FB0763"/>
    <w:rsid w:val="00FB0DC9"/>
    <w:rsid w:val="00FB294D"/>
    <w:rsid w:val="00FB438E"/>
    <w:rsid w:val="00FB5B06"/>
    <w:rsid w:val="00FB7CCE"/>
    <w:rsid w:val="00FC0A21"/>
    <w:rsid w:val="00FC16DE"/>
    <w:rsid w:val="00FC1863"/>
    <w:rsid w:val="00FC3266"/>
    <w:rsid w:val="00FC6895"/>
    <w:rsid w:val="00FD08F1"/>
    <w:rsid w:val="00FE086B"/>
    <w:rsid w:val="00FF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4B069"/>
  <w15:chartTrackingRefBased/>
  <w15:docId w15:val="{209C1AEA-BBD1-5645-A9DD-134EA4B6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E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9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7A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011D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742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EE1E74"/>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5825F4"/>
    <w:rPr>
      <w:i/>
      <w:iCs/>
      <w:color w:val="4472C4" w:themeColor="accent1"/>
    </w:rPr>
  </w:style>
  <w:style w:type="paragraph" w:styleId="ListParagraph">
    <w:name w:val="List Paragraph"/>
    <w:basedOn w:val="Normal"/>
    <w:uiPriority w:val="34"/>
    <w:qFormat/>
    <w:rsid w:val="00DE50BE"/>
    <w:pPr>
      <w:ind w:left="720"/>
      <w:contextualSpacing/>
    </w:pPr>
  </w:style>
  <w:style w:type="character" w:customStyle="1" w:styleId="Heading2Char">
    <w:name w:val="Heading 2 Char"/>
    <w:basedOn w:val="DefaultParagraphFont"/>
    <w:link w:val="Heading2"/>
    <w:uiPriority w:val="9"/>
    <w:rsid w:val="00DC394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44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235F"/>
    <w:rPr>
      <w:color w:val="666666"/>
    </w:rPr>
  </w:style>
  <w:style w:type="character" w:customStyle="1" w:styleId="Heading3Char">
    <w:name w:val="Heading 3 Char"/>
    <w:basedOn w:val="DefaultParagraphFont"/>
    <w:link w:val="Heading3"/>
    <w:uiPriority w:val="9"/>
    <w:rsid w:val="006B7AE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011D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375DCD"/>
    <w:rPr>
      <w:sz w:val="16"/>
      <w:szCs w:val="16"/>
    </w:rPr>
  </w:style>
  <w:style w:type="paragraph" w:styleId="CommentText">
    <w:name w:val="annotation text"/>
    <w:basedOn w:val="Normal"/>
    <w:link w:val="CommentTextChar"/>
    <w:uiPriority w:val="99"/>
    <w:semiHidden/>
    <w:unhideWhenUsed/>
    <w:rsid w:val="00375DCD"/>
    <w:rPr>
      <w:sz w:val="20"/>
      <w:szCs w:val="20"/>
    </w:rPr>
  </w:style>
  <w:style w:type="character" w:customStyle="1" w:styleId="CommentTextChar">
    <w:name w:val="Comment Text Char"/>
    <w:basedOn w:val="DefaultParagraphFont"/>
    <w:link w:val="CommentText"/>
    <w:uiPriority w:val="99"/>
    <w:semiHidden/>
    <w:rsid w:val="00375DCD"/>
    <w:rPr>
      <w:sz w:val="20"/>
      <w:szCs w:val="20"/>
    </w:rPr>
  </w:style>
  <w:style w:type="paragraph" w:styleId="CommentSubject">
    <w:name w:val="annotation subject"/>
    <w:basedOn w:val="CommentText"/>
    <w:next w:val="CommentText"/>
    <w:link w:val="CommentSubjectChar"/>
    <w:uiPriority w:val="99"/>
    <w:semiHidden/>
    <w:unhideWhenUsed/>
    <w:rsid w:val="00375DCD"/>
    <w:rPr>
      <w:b/>
      <w:bCs/>
    </w:rPr>
  </w:style>
  <w:style w:type="character" w:customStyle="1" w:styleId="CommentSubjectChar">
    <w:name w:val="Comment Subject Char"/>
    <w:basedOn w:val="CommentTextChar"/>
    <w:link w:val="CommentSubject"/>
    <w:uiPriority w:val="99"/>
    <w:semiHidden/>
    <w:rsid w:val="00375DCD"/>
    <w:rPr>
      <w:b/>
      <w:bCs/>
      <w:sz w:val="20"/>
      <w:szCs w:val="20"/>
    </w:rPr>
  </w:style>
  <w:style w:type="character" w:customStyle="1" w:styleId="Heading5Char">
    <w:name w:val="Heading 5 Char"/>
    <w:basedOn w:val="DefaultParagraphFont"/>
    <w:link w:val="Heading5"/>
    <w:uiPriority w:val="9"/>
    <w:rsid w:val="0077427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B93CF-F348-6048-BF42-9D948593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22</Pages>
  <Words>13673</Words>
  <Characters>77938</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938</cp:revision>
  <dcterms:created xsi:type="dcterms:W3CDTF">2024-02-03T23:53:00Z</dcterms:created>
  <dcterms:modified xsi:type="dcterms:W3CDTF">2024-02-09T00:00:00Z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id="O45Yrj3x"/&gt;&lt;style id="http://www.zotero.org/styles/ices-journal-of-marine-science" hasBibliography="1" bibliographyStyleHasBeenSet="0"/&gt;&lt;prefs&gt;&lt;pref name="fieldType" value="Field"/&gt;&lt;/prefs&gt;&lt;/data</vt:lpwstr>
  </property>
  <property fmtid="{D5CDD505-2E9C-101B-9397-08002B2CF9AE}" pid="3" name="ZOTERO_PREF_2">
    <vt:lpwstr>&gt;</vt:lpwstr>
  </property>
</Properties>
</file>