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DC464" w14:textId="5586C7E0" w:rsidR="00221D83" w:rsidRPr="000A5D22" w:rsidRDefault="00EE1E74" w:rsidP="000A5D22">
      <w:pPr>
        <w:pStyle w:val="Heading1"/>
      </w:pPr>
      <w:r w:rsidRPr="000A5D22">
        <w:t xml:space="preserve">Cara </w:t>
      </w:r>
      <w:r w:rsidR="00B21B51">
        <w:t>Rodgveller</w:t>
      </w:r>
    </w:p>
    <w:p w14:paraId="327AD35B" w14:textId="77777777" w:rsidR="00EA00C8" w:rsidRDefault="00EA00C8" w:rsidP="00EA00C8">
      <w:pPr>
        <w:rPr>
          <w:rFonts w:ascii="Times New Roman" w:hAnsi="Times New Roman" w:cs="Times New Roman"/>
        </w:rPr>
      </w:pPr>
    </w:p>
    <w:p w14:paraId="16310FE2" w14:textId="65A162EA" w:rsidR="00E03A6C" w:rsidRDefault="00E070EC" w:rsidP="00E070EC">
      <w:pPr>
        <w:pStyle w:val="Heading2"/>
      </w:pPr>
      <w:r>
        <w:t xml:space="preserve">Skipped Spawning </w:t>
      </w:r>
      <w:r w:rsidR="005F1E05">
        <w:t xml:space="preserve">(Sablefish focus) </w:t>
      </w:r>
      <w:r>
        <w:t>and influence on management</w:t>
      </w:r>
    </w:p>
    <w:p w14:paraId="4DC177C6" w14:textId="7A19DA4D" w:rsidR="00B2518C" w:rsidRDefault="00515005" w:rsidP="00E070EC">
      <w:pPr>
        <w:rPr>
          <w:rFonts w:ascii="Times New Roman" w:hAnsi="Times New Roman" w:cs="Times New Roman"/>
        </w:rPr>
      </w:pPr>
      <w:r w:rsidRPr="00515005">
        <w:rPr>
          <w:rFonts w:ascii="Times New Roman" w:hAnsi="Times New Roman" w:cs="Times New Roman"/>
        </w:rPr>
        <w:t>Skipped spawning</w:t>
      </w:r>
      <w:r>
        <w:rPr>
          <w:rFonts w:ascii="Times New Roman" w:hAnsi="Times New Roman" w:cs="Times New Roman"/>
        </w:rPr>
        <w:t xml:space="preserve"> generally appears to be a plastic trait in many marine teleost fish, and is more common than we think. Variation in skipped spawning is likely a result of environmental conditions</w:t>
      </w:r>
      <w:r w:rsidR="00E86730">
        <w:rPr>
          <w:rFonts w:ascii="Times New Roman" w:hAnsi="Times New Roman" w:cs="Times New Roman"/>
        </w:rPr>
        <w:t xml:space="preserve"> and has been attributed to poor feeding conditions</w:t>
      </w:r>
      <w:r w:rsidR="00B2518C">
        <w:rPr>
          <w:rFonts w:ascii="Times New Roman" w:hAnsi="Times New Roman" w:cs="Times New Roman"/>
        </w:rPr>
        <w:t>, given that the probability of spawning is a trade-off between mortality</w:t>
      </w:r>
      <w:r w:rsidR="00BF3A61">
        <w:rPr>
          <w:rFonts w:ascii="Times New Roman" w:hAnsi="Times New Roman" w:cs="Times New Roman"/>
        </w:rPr>
        <w:t xml:space="preserve">, </w:t>
      </w:r>
      <w:r w:rsidR="00B2518C">
        <w:rPr>
          <w:rFonts w:ascii="Times New Roman" w:hAnsi="Times New Roman" w:cs="Times New Roman"/>
        </w:rPr>
        <w:t xml:space="preserve">energetic costs </w:t>
      </w:r>
      <w:r w:rsidR="00D6115D">
        <w:rPr>
          <w:rFonts w:ascii="Times New Roman" w:hAnsi="Times New Roman" w:cs="Times New Roman"/>
        </w:rPr>
        <w:t>associated</w:t>
      </w:r>
      <w:r w:rsidR="00593488">
        <w:rPr>
          <w:rFonts w:ascii="Times New Roman" w:hAnsi="Times New Roman" w:cs="Times New Roman"/>
        </w:rPr>
        <w:t xml:space="preserve"> with</w:t>
      </w:r>
      <w:r w:rsidR="00B2518C">
        <w:rPr>
          <w:rFonts w:ascii="Times New Roman" w:hAnsi="Times New Roman" w:cs="Times New Roman"/>
        </w:rPr>
        <w:t xml:space="preserve"> reproduction and migration</w:t>
      </w:r>
      <w:r w:rsidR="00BF3A61">
        <w:rPr>
          <w:rFonts w:ascii="Times New Roman" w:hAnsi="Times New Roman" w:cs="Times New Roman"/>
        </w:rPr>
        <w:t xml:space="preserve">, and </w:t>
      </w:r>
      <w:r w:rsidR="00BB1E31">
        <w:rPr>
          <w:rFonts w:ascii="Times New Roman" w:hAnsi="Times New Roman" w:cs="Times New Roman"/>
        </w:rPr>
        <w:t>maintenance</w:t>
      </w:r>
      <w:r w:rsidR="00BF3A61">
        <w:rPr>
          <w:rFonts w:ascii="Times New Roman" w:hAnsi="Times New Roman" w:cs="Times New Roman"/>
        </w:rPr>
        <w:t xml:space="preserve">. </w:t>
      </w:r>
    </w:p>
    <w:p w14:paraId="75BCE47C" w14:textId="77777777" w:rsidR="00B2518C" w:rsidRDefault="00B2518C" w:rsidP="00E070EC">
      <w:pPr>
        <w:rPr>
          <w:rFonts w:ascii="Times New Roman" w:hAnsi="Times New Roman" w:cs="Times New Roman"/>
        </w:rPr>
      </w:pPr>
    </w:p>
    <w:p w14:paraId="72DFDA32" w14:textId="735A5919" w:rsidR="00E070EC" w:rsidRPr="009571A3" w:rsidRDefault="00515005" w:rsidP="00E070EC">
      <w:pPr>
        <w:rPr>
          <w:rFonts w:ascii="Times New Roman" w:hAnsi="Times New Roman" w:cs="Times New Roman"/>
        </w:rPr>
      </w:pPr>
      <w:r>
        <w:rPr>
          <w:rFonts w:ascii="Times New Roman" w:hAnsi="Times New Roman" w:cs="Times New Roman"/>
        </w:rPr>
        <w:t>With respect</w:t>
      </w:r>
      <w:r w:rsidR="00C74E58">
        <w:rPr>
          <w:rFonts w:ascii="Times New Roman" w:hAnsi="Times New Roman" w:cs="Times New Roman"/>
        </w:rPr>
        <w:t xml:space="preserve"> </w:t>
      </w:r>
      <w:r>
        <w:rPr>
          <w:rFonts w:ascii="Times New Roman" w:hAnsi="Times New Roman" w:cs="Times New Roman"/>
        </w:rPr>
        <w:t xml:space="preserve">to </w:t>
      </w:r>
      <w:r w:rsidR="00C74E58">
        <w:rPr>
          <w:rFonts w:ascii="Times New Roman" w:hAnsi="Times New Roman" w:cs="Times New Roman"/>
        </w:rPr>
        <w:t xml:space="preserve">Alaska </w:t>
      </w:r>
      <w:r>
        <w:rPr>
          <w:rFonts w:ascii="Times New Roman" w:hAnsi="Times New Roman" w:cs="Times New Roman"/>
        </w:rPr>
        <w:t>sablefish</w:t>
      </w:r>
      <w:r w:rsidR="00BB3735">
        <w:rPr>
          <w:rFonts w:ascii="Times New Roman" w:hAnsi="Times New Roman" w:cs="Times New Roman"/>
        </w:rPr>
        <w:t>,</w:t>
      </w:r>
      <w:r w:rsidR="00D514EE">
        <w:rPr>
          <w:rFonts w:ascii="Times New Roman" w:hAnsi="Times New Roman" w:cs="Times New Roman"/>
        </w:rPr>
        <w:t xml:space="preserve"> </w:t>
      </w:r>
      <w:r w:rsidR="00C74E58">
        <w:rPr>
          <w:rFonts w:ascii="Times New Roman" w:hAnsi="Times New Roman" w:cs="Times New Roman"/>
        </w:rPr>
        <w:t>skipped spawning rates varied drastically (from about 21% to 6% in 2011 and 2015, respectivel</w:t>
      </w:r>
      <w:r w:rsidR="007C64FB">
        <w:rPr>
          <w:rFonts w:ascii="Times New Roman" w:hAnsi="Times New Roman" w:cs="Times New Roman"/>
        </w:rPr>
        <w:t>y;</w:t>
      </w:r>
      <w:r w:rsidR="001C5CDC">
        <w:rPr>
          <w:rFonts w:ascii="Times New Roman" w:hAnsi="Times New Roman" w:cs="Times New Roman"/>
        </w:rPr>
        <w:t xml:space="preserve"> </w:t>
      </w:r>
      <w:r w:rsidR="001C5CDC">
        <w:rPr>
          <w:rFonts w:ascii="Times New Roman" w:hAnsi="Times New Roman" w:cs="Times New Roman"/>
        </w:rPr>
        <w:fldChar w:fldCharType="begin"/>
      </w:r>
      <w:r w:rsidR="004B17CB">
        <w:rPr>
          <w:rFonts w:ascii="Times New Roman" w:hAnsi="Times New Roman" w:cs="Times New Roman"/>
        </w:rPr>
        <w:instrText xml:space="preserve"> ADDIN ZOTERO_ITEM CSL_CITATION {"citationID":"2uPLmqsJ","properties":{"formattedCitation":"(Rodgveller {\\i{}et al.}, 2016; Rodgveller, 2018a, 2018b)","plainCitation":"(Rodgveller et al., 2016; Rodgveller, 2018a, 2018b)","dontUpdate":true,"noteIndex":0},"citationItems":[{"id":13964,"uris":["http://zotero.org/users/6698527/items/KEEAHWI2"],"itemData":{"id":13964,"type":"article-journal","abstract":"Accurate maturity-at-age data are necessary for estimating spawning stock biomass and setting reference points for fishing. This study is the first on age at maturity of female sablefish (Anoplopoma fimbria) sampled in Alaska during their winter spawning period, when maturity is most easily assessed. Skipped spawning, the situation where fish that have spawned in the past do not spawn during the current season, was documented in female sablefish for the first time. Determination of age at maturity was heavily influenced by whether these fish that would skip spawning were classified as mature or immature; age at 50% maturity was 6.8 years when fish that would skip spawning were classified as mature, and 9.9 years when classified as immature. Skipped spawning was more common on the continental shelf, and rates of skipped spawning increased with age through age 15. Estimates of age at maturity were similar for samples collected in winter and summer, when fish that would skip spawning sampled during winter were classified as mature. When fish that would skip spawning were considered immature in the sablefish population model for Alaska, estimates of spawning biomass decreased. Relative fecundity did not change with size and age, verifying the assumption made in the Alaska sablefish stock assessment that relative reproductive output is linearly related to female spawning biomass.","container-title":"Fishery Bulletin","DOI":"10.7755/FB.114.1.8","ISSN":"00900656","issue":"1","journalAbbreviation":"FB","language":"en","page":"89-102","source":"DOI.org (Crossref)","title":"Age at maturity, skipped spawning, and fecundity of female sablefish (Anoplopoma fimbria) during the spawning season","volume":"114","author":[{"family":"Rodgveller","given":"Cara J."},{"family":"Stark","given":"James W."},{"family":"Echave","given":"Katy B."},{"family":"Hulson","given":"Peter-John F."}],"issued":{"date-parts":[["2016",1]]}}},{"id":13965,"uris":["http://zotero.org/users/6698527/items/5PVMF8X5"],"itemData":{"id":13965,"type":"article-journal","DOI":"10.7289/V5/TM-AFSC-371","language":"en","license":"Public Domain","note":"publisher: U.S. Department of Commerce, National Oceanic and Atmospheric Administration, National Marine Fisheries Service, Alaska Fisheries Science Center","source":"DOI.org (Datacite)","title":"Age-at-maturity and fecundity of female sablefish sampled in December of 2011 and 2015 in the Gulf of Alaska","URL":"https://repository.library.noaa.gov/view/noaa/17605","author":[{"family":"Rodgveller","given":"Cara J."}],"accessed":{"date-parts":[["2024",1,25]]},"issued":{"date-parts":[["2018"]]}}},{"id":13962,"uris":["http://zotero.org/users/6698527/items/8QYUQFH3"],"itemData":{"id":13962,"type":"article-journal","abstract":"Ovarian development in Sableﬁsh Anoplopoma ﬁmbria was classiﬁed using three methods for samples collected during July and August in the Gulf of Alaska, approximately 6–8 months prior to spawning. Although not an ideal time for predicting future spawning, this is when survey platforms, such as longline and trawl vessels, are available annually. The three maturity classiﬁcation methods included (1) macroscopic classiﬁcation at sea by trained scientists but with these personnel varying throughout the survey period, (2) macroscopic classiﬁcation after the survey from photographs by a single, highly trained scientist (standardized macroscopic), and (3) a microscopic evaluation of ovarian structures from histological slides. Based on certain oocyte development characteristics, the second half of August was identiﬁed as the time period when maturity could be the most accurately classiﬁed in the Gulf of Alaska. Age and length at maturity were estimated to be earlier or smaller, respectively, on some portions of the survey, when macroscopic at-sea methods were used as opposed to standardized macroscopic or microscopic methods. Skip spawning was documented throughout the survey but at a lower rate than was reported in other studies (2% versus 6% and 21%), indicating that the rate of skip spawning is likely variable. The results demonstrate that accurate maturity classiﬁcations may be determined from collections during nonpreferable months when histology or the standardized macroscopic method is used. Identifying skip spawning is likely reliant on microscopic analysis, and so a combination of the standardized macroscopic method along with limited histological sampling, to identify skip spawning rates or to classify maturity when there is uncertainty at sea, may be the most time- and cost-effective option for species similar to Sableﬁsh that skip spawn.","container-title":"Marine and Coastal Fisheries","DOI":"10.1002/mcf2.10053","ISSN":"1942-5120, 1942-5120","issue":"6","journalAbbreviation":"Mar Coast Fish","language":"en","page":"563-576","source":"DOI.org (Crossref)","title":"A Comparison of Methods for Classifying Female Sablefish Maturity and Skip Spawning Outside the Spawning Season","volume":"10","author":[{"family":"Rodgveller","given":"C. J."}],"issued":{"date-parts":[["2018",12]]}}}],"schema":"https://github.com/citation-style-language/schema/raw/master/csl-citation.json"} </w:instrText>
      </w:r>
      <w:r w:rsidR="001C5CDC">
        <w:rPr>
          <w:rFonts w:ascii="Times New Roman" w:hAnsi="Times New Roman" w:cs="Times New Roman"/>
        </w:rPr>
        <w:fldChar w:fldCharType="separate"/>
      </w:r>
      <w:r w:rsidR="007C64FB" w:rsidRPr="007C64FB">
        <w:rPr>
          <w:rFonts w:ascii="Times New Roman" w:hAnsi="Times New Roman" w:cs="Times New Roman"/>
        </w:rPr>
        <w:t xml:space="preserve">Rodgveller </w:t>
      </w:r>
      <w:r w:rsidR="007C64FB" w:rsidRPr="007C64FB">
        <w:rPr>
          <w:rFonts w:ascii="Times New Roman" w:hAnsi="Times New Roman" w:cs="Times New Roman"/>
          <w:i/>
          <w:iCs/>
        </w:rPr>
        <w:t>et al.</w:t>
      </w:r>
      <w:r w:rsidR="007C64FB" w:rsidRPr="007C64FB">
        <w:rPr>
          <w:rFonts w:ascii="Times New Roman" w:hAnsi="Times New Roman" w:cs="Times New Roman"/>
        </w:rPr>
        <w:t>, 2016; Rodgveller, 2018a, 2018b)</w:t>
      </w:r>
      <w:r w:rsidR="001C5CDC">
        <w:rPr>
          <w:rFonts w:ascii="Times New Roman" w:hAnsi="Times New Roman" w:cs="Times New Roman"/>
        </w:rPr>
        <w:fldChar w:fldCharType="end"/>
      </w:r>
      <w:r w:rsidR="00280E39">
        <w:rPr>
          <w:rFonts w:ascii="Times New Roman" w:hAnsi="Times New Roman" w:cs="Times New Roman"/>
        </w:rPr>
        <w:t xml:space="preserve">, suggesting the plasticity of skipped spawning. In these papers, this was attributed to a potential shift </w:t>
      </w:r>
      <w:r w:rsidR="00FD08F1">
        <w:rPr>
          <w:rFonts w:ascii="Times New Roman" w:hAnsi="Times New Roman" w:cs="Times New Roman"/>
        </w:rPr>
        <w:t xml:space="preserve">from a cool PDO phase to a warmer PDO phase, which has been speculated to be beneficial for sablefish (i.e., when we have seen large recruitment events). </w:t>
      </w:r>
      <w:r w:rsidR="00280E39">
        <w:rPr>
          <w:rFonts w:ascii="Times New Roman" w:hAnsi="Times New Roman" w:cs="Times New Roman"/>
        </w:rPr>
        <w:t xml:space="preserve">Sablefish studied in the west coast are believed to be a separate population from Alaska sablefish; therein they found no evidence of skipped spawning, which might be attributed to genetics or </w:t>
      </w:r>
      <w:r w:rsidR="00A139C2">
        <w:rPr>
          <w:rFonts w:ascii="Times New Roman" w:hAnsi="Times New Roman" w:cs="Times New Roman"/>
        </w:rPr>
        <w:t>latitudinal</w:t>
      </w:r>
      <w:r w:rsidR="00280E39">
        <w:rPr>
          <w:rFonts w:ascii="Times New Roman" w:hAnsi="Times New Roman" w:cs="Times New Roman"/>
        </w:rPr>
        <w:t xml:space="preserve"> </w:t>
      </w:r>
      <w:r w:rsidR="00AF7314">
        <w:rPr>
          <w:rFonts w:ascii="Times New Roman" w:hAnsi="Times New Roman" w:cs="Times New Roman"/>
        </w:rPr>
        <w:t xml:space="preserve">variation, but could also be due to the limited geographic scope of the study </w:t>
      </w:r>
      <w:r w:rsidR="00F70701">
        <w:rPr>
          <w:rFonts w:ascii="Times New Roman" w:hAnsi="Times New Roman" w:cs="Times New Roman"/>
        </w:rPr>
        <w:fldChar w:fldCharType="begin"/>
      </w:r>
      <w:r w:rsidR="00F70701">
        <w:rPr>
          <w:rFonts w:ascii="Times New Roman" w:hAnsi="Times New Roman" w:cs="Times New Roman"/>
        </w:rPr>
        <w:instrText xml:space="preserve"> ADDIN ZOTERO_ITEM CSL_CITATION {"citationID":"FoMSWKo5","properties":{"formattedCitation":"(Guzm\\uc0\\u225{}n {\\i{}et al.}, 2017)","plainCitation":"(Guzmán et al., 2017)","noteIndex":0},"citationItems":[{"id":13959,"uris":["http://zotero.org/users/6698527/items/AKKWMP5C"],"itemData":{"id":13959,"type":"article-journal","container-title":"PLOS ONE","DOI":"10.1371/journal.pone.0184413","ISSN":"1932-6203","issue":"9","journalAbbreviation":"PLoS ONE","language":"en","page":"e0184413","source":"DOI.org (Crossref)","title":"Reproductive life history of sablefish (Anoplopoma fimbria) from the U.S. Washington coast","volume":"12","author":[{"family":"Guzmán","given":"José M."},{"family":"Luckenbach","given":"J. Adam"},{"family":"Middleton","given":"Mollie A."},{"family":"Massee","given":"Kenneth C."},{"family":"Jensen","given":"Cortney"},{"family":"Goetz","given":"Frederick W."},{"family":"Jasonowicz","given":"Andrew J."},{"family":"Swanson","given":"Penny"}],"editor":[{"family":"Planas","given":"Josep V."}],"issued":{"date-parts":[["2017",9,8]]}}}],"schema":"https://github.com/citation-style-language/schema/raw/master/csl-citation.json"} </w:instrText>
      </w:r>
      <w:r w:rsidR="00F70701">
        <w:rPr>
          <w:rFonts w:ascii="Times New Roman" w:hAnsi="Times New Roman" w:cs="Times New Roman"/>
        </w:rPr>
        <w:fldChar w:fldCharType="separate"/>
      </w:r>
      <w:r w:rsidR="00F70701" w:rsidRPr="00F70701">
        <w:rPr>
          <w:rFonts w:ascii="Times New Roman" w:hAnsi="Times New Roman" w:cs="Times New Roman"/>
        </w:rPr>
        <w:t xml:space="preserve">(Guzmán </w:t>
      </w:r>
      <w:r w:rsidR="00F70701" w:rsidRPr="00F70701">
        <w:rPr>
          <w:rFonts w:ascii="Times New Roman" w:hAnsi="Times New Roman" w:cs="Times New Roman"/>
          <w:i/>
          <w:iCs/>
        </w:rPr>
        <w:t>et al.</w:t>
      </w:r>
      <w:r w:rsidR="00F70701" w:rsidRPr="00F70701">
        <w:rPr>
          <w:rFonts w:ascii="Times New Roman" w:hAnsi="Times New Roman" w:cs="Times New Roman"/>
        </w:rPr>
        <w:t>, 2017)</w:t>
      </w:r>
      <w:r w:rsidR="00F70701">
        <w:rPr>
          <w:rFonts w:ascii="Times New Roman" w:hAnsi="Times New Roman" w:cs="Times New Roman"/>
        </w:rPr>
        <w:fldChar w:fldCharType="end"/>
      </w:r>
      <w:r w:rsidR="00F70701">
        <w:rPr>
          <w:rFonts w:ascii="Times New Roman" w:hAnsi="Times New Roman" w:cs="Times New Roman"/>
        </w:rPr>
        <w:t xml:space="preserve">. </w:t>
      </w:r>
      <w:r w:rsidR="00365170">
        <w:rPr>
          <w:rFonts w:ascii="Times New Roman" w:hAnsi="Times New Roman" w:cs="Times New Roman"/>
        </w:rPr>
        <w:t>Given recent high recruitment events, it might be more likely that the younger large cohorts might be more susceptible to skipped spawning, considering that large recruitment events can lead to density-dependent effects, to which can result in reduced growth and the need to partition more energy towards somatic growth instead of reproduction.</w:t>
      </w:r>
      <w:r w:rsidR="00627C8C">
        <w:rPr>
          <w:rFonts w:ascii="Times New Roman" w:hAnsi="Times New Roman" w:cs="Times New Roman"/>
        </w:rPr>
        <w:t xml:space="preserve"> Further, considering the life-history of Alaska sablefish (long-lived</w:t>
      </w:r>
      <w:r w:rsidR="00C22757">
        <w:rPr>
          <w:rFonts w:ascii="Times New Roman" w:hAnsi="Times New Roman" w:cs="Times New Roman"/>
        </w:rPr>
        <w:t>, low</w:t>
      </w:r>
      <w:r w:rsidR="00075CB6">
        <w:rPr>
          <w:rFonts w:ascii="Times New Roman" w:hAnsi="Times New Roman" w:cs="Times New Roman"/>
        </w:rPr>
        <w:t xml:space="preserve"> natural mortality</w:t>
      </w:r>
      <w:r w:rsidR="00627C8C">
        <w:rPr>
          <w:rFonts w:ascii="Times New Roman" w:hAnsi="Times New Roman" w:cs="Times New Roman"/>
        </w:rPr>
        <w:t xml:space="preserve">), it may be more beneficial to skip-spawn </w:t>
      </w:r>
      <w:r w:rsidR="009571A3">
        <w:rPr>
          <w:rFonts w:ascii="Times New Roman" w:hAnsi="Times New Roman" w:cs="Times New Roman"/>
        </w:rPr>
        <w:t xml:space="preserve">as there may be a higher probability of increasing your </w:t>
      </w:r>
      <w:r w:rsidR="009571A3">
        <w:rPr>
          <w:rFonts w:ascii="Times New Roman" w:hAnsi="Times New Roman" w:cs="Times New Roman"/>
          <w:i/>
          <w:iCs/>
        </w:rPr>
        <w:t xml:space="preserve">lifetime </w:t>
      </w:r>
      <w:r w:rsidR="009571A3">
        <w:rPr>
          <w:rFonts w:ascii="Times New Roman" w:hAnsi="Times New Roman" w:cs="Times New Roman"/>
        </w:rPr>
        <w:t xml:space="preserve">reproductive potential, if you decide to forego spawning in one year. </w:t>
      </w:r>
      <w:r w:rsidR="00236184">
        <w:rPr>
          <w:rFonts w:ascii="Times New Roman" w:hAnsi="Times New Roman" w:cs="Times New Roman"/>
        </w:rPr>
        <w:t xml:space="preserve">This is somewhat evidenced by Rodgveller et al. (2018), where they found skipped-spawning decreases with age. </w:t>
      </w:r>
    </w:p>
    <w:p w14:paraId="77E230A0" w14:textId="77777777" w:rsidR="002C37E4" w:rsidRDefault="002C37E4" w:rsidP="00E070EC">
      <w:pPr>
        <w:rPr>
          <w:rFonts w:ascii="Times New Roman" w:hAnsi="Times New Roman" w:cs="Times New Roman"/>
        </w:rPr>
      </w:pPr>
    </w:p>
    <w:p w14:paraId="6446F7B1" w14:textId="3FE0CB13" w:rsidR="002C37E4" w:rsidRDefault="00D04DF8" w:rsidP="00E070EC">
      <w:pPr>
        <w:rPr>
          <w:rFonts w:ascii="Times New Roman" w:eastAsiaTheme="minorEastAsia" w:hAnsi="Times New Roman" w:cs="Times New Roman"/>
        </w:rPr>
      </w:pPr>
      <w:r>
        <w:rPr>
          <w:rFonts w:ascii="Times New Roman" w:hAnsi="Times New Roman" w:cs="Times New Roman"/>
        </w:rPr>
        <w:t>Unlike fish that undergo mass atresia (rapid reabsorption of vitellogenic oocytes</w:t>
      </w:r>
      <w:r w:rsidR="00EC1FED">
        <w:rPr>
          <w:rFonts w:ascii="Times New Roman" w:hAnsi="Times New Roman" w:cs="Times New Roman"/>
        </w:rPr>
        <w:t>; abortive maturation</w:t>
      </w:r>
      <w:r>
        <w:rPr>
          <w:rFonts w:ascii="Times New Roman" w:hAnsi="Times New Roman" w:cs="Times New Roman"/>
        </w:rPr>
        <w:t>)</w:t>
      </w:r>
      <w:r w:rsidR="003C3246">
        <w:rPr>
          <w:rFonts w:ascii="Times New Roman" w:hAnsi="Times New Roman" w:cs="Times New Roman"/>
        </w:rPr>
        <w:t xml:space="preserve">, sablefish </w:t>
      </w:r>
      <w:r w:rsidR="00CB05F8">
        <w:rPr>
          <w:rFonts w:ascii="Times New Roman" w:hAnsi="Times New Roman" w:cs="Times New Roman"/>
        </w:rPr>
        <w:t xml:space="preserve">display a “resting” type of skipped spawning. </w:t>
      </w:r>
      <w:r w:rsidR="00093795">
        <w:rPr>
          <w:rFonts w:ascii="Times New Roman" w:hAnsi="Times New Roman" w:cs="Times New Roman"/>
        </w:rPr>
        <w:t xml:space="preserve">For Alaska sablefish, skipped spawning has primarily been identified using histological methods, where it is generally indicated by a thick ovarian wall, blood vessels in lamellae, and thick tunica walls. However, for some other species, skipped spawning can be identified using </w:t>
      </w:r>
      <w:r w:rsidR="00BD1901">
        <w:rPr>
          <w:rFonts w:ascii="Times New Roman" w:hAnsi="Times New Roman" w:cs="Times New Roman"/>
        </w:rPr>
        <w:t>electronic</w:t>
      </w:r>
      <w:r w:rsidR="00093795">
        <w:rPr>
          <w:rFonts w:ascii="Times New Roman" w:hAnsi="Times New Roman" w:cs="Times New Roman"/>
        </w:rPr>
        <w:t xml:space="preserve"> tags (e.g., Pacific Halibut display spawning vertical migrations and distinct patterns)</w:t>
      </w:r>
      <w:r w:rsidR="00BD1901">
        <w:rPr>
          <w:rFonts w:ascii="Times New Roman" w:hAnsi="Times New Roman" w:cs="Times New Roman"/>
        </w:rPr>
        <w:t>, physiological measures (</w:t>
      </w:r>
      <m:oMath>
        <m:r>
          <m:rPr>
            <m:sty m:val="p"/>
          </m:rPr>
          <w:rPr>
            <w:rFonts w:ascii="Cambria Math" w:hAnsi="Cambria Math" w:cs="Times New Roman"/>
          </w:rPr>
          <m:t>17β</m:t>
        </m:r>
      </m:oMath>
      <w:r w:rsidR="00537538">
        <w:rPr>
          <w:rFonts w:ascii="Times New Roman" w:eastAsiaTheme="minorEastAsia" w:hAnsi="Times New Roman" w:cs="Times New Roman"/>
        </w:rPr>
        <w:t>-</w:t>
      </w:r>
      <w:r w:rsidR="000053E9">
        <w:rPr>
          <w:rFonts w:ascii="Times New Roman" w:eastAsiaTheme="minorEastAsia" w:hAnsi="Times New Roman" w:cs="Times New Roman"/>
        </w:rPr>
        <w:t xml:space="preserve">estradiol, </w:t>
      </w:r>
      <w:r w:rsidR="00537538">
        <w:rPr>
          <w:rFonts w:ascii="Times New Roman" w:eastAsiaTheme="minorEastAsia" w:hAnsi="Times New Roman" w:cs="Times New Roman"/>
        </w:rPr>
        <w:t xml:space="preserve">levels of </w:t>
      </w:r>
      <w:r w:rsidR="00DF024E">
        <w:rPr>
          <w:rFonts w:ascii="Times New Roman" w:eastAsiaTheme="minorEastAsia" w:hAnsi="Times New Roman" w:cs="Times New Roman"/>
        </w:rPr>
        <w:t>water-soluble</w:t>
      </w:r>
      <w:r w:rsidR="00537538">
        <w:rPr>
          <w:rFonts w:ascii="Times New Roman" w:eastAsiaTheme="minorEastAsia" w:hAnsi="Times New Roman" w:cs="Times New Roman"/>
        </w:rPr>
        <w:t xml:space="preserve"> proteins</w:t>
      </w:r>
      <w:r w:rsidR="00226351">
        <w:rPr>
          <w:rFonts w:ascii="Times New Roman" w:eastAsiaTheme="minorEastAsia" w:hAnsi="Times New Roman" w:cs="Times New Roman"/>
        </w:rPr>
        <w:t>, absence of spawning migrations at a given size, growth annuli, and isotopic signatures).</w:t>
      </w:r>
      <w:r w:rsidR="00537538">
        <w:rPr>
          <w:rFonts w:ascii="Times New Roman" w:eastAsiaTheme="minorEastAsia" w:hAnsi="Times New Roman" w:cs="Times New Roman"/>
        </w:rPr>
        <w:t xml:space="preserve"> </w:t>
      </w:r>
    </w:p>
    <w:p w14:paraId="4F798CAE" w14:textId="77777777" w:rsidR="00AC6372" w:rsidRDefault="00AC6372" w:rsidP="00E070EC">
      <w:pPr>
        <w:rPr>
          <w:rFonts w:ascii="Times New Roman" w:eastAsiaTheme="minorEastAsia" w:hAnsi="Times New Roman" w:cs="Times New Roman"/>
        </w:rPr>
      </w:pPr>
    </w:p>
    <w:p w14:paraId="62C6BBF9" w14:textId="3E9BD11F" w:rsidR="00E30EEE" w:rsidRDefault="00AC6372" w:rsidP="00E070EC">
      <w:pPr>
        <w:rPr>
          <w:rFonts w:ascii="Times New Roman" w:eastAsiaTheme="minorEastAsia" w:hAnsi="Times New Roman" w:cs="Times New Roman"/>
        </w:rPr>
      </w:pPr>
      <w:r>
        <w:rPr>
          <w:rFonts w:ascii="Times New Roman" w:eastAsiaTheme="minorEastAsia" w:hAnsi="Times New Roman" w:cs="Times New Roman"/>
        </w:rPr>
        <w:t xml:space="preserve">In terms of the significance to </w:t>
      </w:r>
      <w:r w:rsidR="0073098A">
        <w:rPr>
          <w:rFonts w:ascii="Times New Roman" w:eastAsiaTheme="minorEastAsia" w:hAnsi="Times New Roman" w:cs="Times New Roman"/>
        </w:rPr>
        <w:t xml:space="preserve">fisheries management and Alaska sablefish in general, the incorporation of skipped-spawning into </w:t>
      </w:r>
      <w:r w:rsidR="00243AB4">
        <w:rPr>
          <w:rFonts w:ascii="Times New Roman" w:eastAsiaTheme="minorEastAsia" w:hAnsi="Times New Roman" w:cs="Times New Roman"/>
        </w:rPr>
        <w:t xml:space="preserve">maturity curves used for </w:t>
      </w:r>
      <w:r w:rsidR="00890F3B">
        <w:rPr>
          <w:rFonts w:ascii="Times New Roman" w:eastAsiaTheme="minorEastAsia" w:hAnsi="Times New Roman" w:cs="Times New Roman"/>
        </w:rPr>
        <w:t>management</w:t>
      </w:r>
      <w:r w:rsidR="00243AB4">
        <w:rPr>
          <w:rFonts w:ascii="Times New Roman" w:eastAsiaTheme="minorEastAsia" w:hAnsi="Times New Roman" w:cs="Times New Roman"/>
        </w:rPr>
        <w:t xml:space="preserve"> has demonstrated decreases in spawning stock biomass (SSB)</w:t>
      </w:r>
      <w:r w:rsidR="00890F3B">
        <w:rPr>
          <w:rFonts w:ascii="Times New Roman" w:eastAsiaTheme="minorEastAsia" w:hAnsi="Times New Roman" w:cs="Times New Roman"/>
        </w:rPr>
        <w:t xml:space="preserve"> and less optimistic stock status. </w:t>
      </w:r>
      <w:r w:rsidR="00267E24">
        <w:rPr>
          <w:rFonts w:ascii="Times New Roman" w:eastAsiaTheme="minorEastAsia" w:hAnsi="Times New Roman" w:cs="Times New Roman"/>
        </w:rPr>
        <w:t>This is not surprising given that maturity is directly used to calculate reproductive potentia</w:t>
      </w:r>
      <w:r w:rsidR="00532458">
        <w:rPr>
          <w:rFonts w:ascii="Times New Roman" w:eastAsiaTheme="minorEastAsia" w:hAnsi="Times New Roman" w:cs="Times New Roman"/>
        </w:rPr>
        <w:t xml:space="preserve">l. In </w:t>
      </w:r>
      <w:r w:rsidR="00472C19">
        <w:rPr>
          <w:rFonts w:ascii="Times New Roman" w:eastAsiaTheme="minorEastAsia" w:hAnsi="Times New Roman" w:cs="Times New Roman"/>
        </w:rPr>
        <w:t xml:space="preserve">Rodgveller et al. (2016), they classified skipped-spawning fish as immature, resulting in a shift in the age-at-50% maturity to about 9-years. However, I do not think this is an adequate </w:t>
      </w:r>
      <w:r w:rsidR="000079EB">
        <w:rPr>
          <w:rFonts w:ascii="Times New Roman" w:eastAsiaTheme="minorEastAsia" w:hAnsi="Times New Roman" w:cs="Times New Roman"/>
        </w:rPr>
        <w:t>approach</w:t>
      </w:r>
      <w:r w:rsidR="00472C19">
        <w:rPr>
          <w:rFonts w:ascii="Times New Roman" w:eastAsiaTheme="minorEastAsia" w:hAnsi="Times New Roman" w:cs="Times New Roman"/>
        </w:rPr>
        <w:t xml:space="preserve"> to incorporate skipped-spawning into the calculations of reproductive potential, because we are reclassifying the maturity curve as functional maturity. </w:t>
      </w:r>
      <w:r w:rsidR="000079EB">
        <w:rPr>
          <w:rFonts w:ascii="Times New Roman" w:eastAsiaTheme="minorEastAsia" w:hAnsi="Times New Roman" w:cs="Times New Roman"/>
        </w:rPr>
        <w:t xml:space="preserve">Instead, </w:t>
      </w:r>
      <w:r w:rsidR="001D0606">
        <w:rPr>
          <w:rFonts w:ascii="Times New Roman" w:eastAsiaTheme="minorEastAsia" w:hAnsi="Times New Roman" w:cs="Times New Roman"/>
        </w:rPr>
        <w:t xml:space="preserve">I believe a potentially </w:t>
      </w:r>
      <w:r w:rsidR="00E30EEE">
        <w:rPr>
          <w:rFonts w:ascii="Times New Roman" w:eastAsiaTheme="minorEastAsia" w:hAnsi="Times New Roman" w:cs="Times New Roman"/>
        </w:rPr>
        <w:t>fruitful approach would be as follows:</w:t>
      </w:r>
    </w:p>
    <w:p w14:paraId="271593B6" w14:textId="60392B51" w:rsidR="00E30EEE" w:rsidRPr="005C5926" w:rsidRDefault="00056623" w:rsidP="00E070EC">
      <w:pPr>
        <w:rPr>
          <w:rFonts w:ascii="Times New Roman" w:eastAsiaTheme="minorEastAsia" w:hAnsi="Times New Roman" w:cs="Times New Roman"/>
        </w:rPr>
      </w:pPr>
      <m:oMathPara>
        <m:oMath>
          <m:r>
            <w:rPr>
              <w:rFonts w:ascii="Cambria Math" w:eastAsiaTheme="minorEastAsia" w:hAnsi="Cambria Math" w:cs="Times New Roman"/>
            </w:rPr>
            <w:lastRenderedPageBreak/>
            <m:t>SS</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t</m:t>
              </m:r>
            </m:sub>
          </m:sSub>
          <m:r>
            <w:rPr>
              <w:rFonts w:ascii="Cambria Math" w:eastAsiaTheme="minorEastAsia" w:hAnsi="Cambria Math" w:cs="Times New Roman"/>
            </w:rPr>
            <m:t xml:space="preserve">= </m:t>
          </m:r>
          <m:nary>
            <m:naryPr>
              <m:chr m:val="∑"/>
              <m:supHide m:val="1"/>
              <m:ctrlPr>
                <w:rPr>
                  <w:rFonts w:ascii="Cambria Math" w:eastAsiaTheme="minorEastAsia" w:hAnsi="Cambria Math" w:cs="Times New Roman"/>
                  <w:i/>
                </w:rPr>
              </m:ctrlPr>
            </m:naryPr>
            <m:sub>
              <m:r>
                <w:rPr>
                  <w:rFonts w:ascii="Cambria Math" w:eastAsiaTheme="minorEastAsia" w:hAnsi="Cambria Math" w:cs="Times New Roman"/>
                </w:rPr>
                <m:t>a</m:t>
              </m:r>
            </m:sub>
            <m:sup/>
            <m:e>
              <m:r>
                <w:rPr>
                  <w:rFonts w:ascii="Cambria Math" w:eastAsiaTheme="minorEastAsia" w:hAnsi="Cambria Math" w:cs="Times New Roman"/>
                </w:rPr>
                <m:t>PSS*</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a,1</m:t>
                  </m:r>
                </m:sub>
              </m:sSub>
              <m:r>
                <w:rPr>
                  <w:rFonts w:ascii="Cambria Math" w:eastAsiaTheme="minorEastAsia" w:hAnsi="Cambria Math" w:cs="Times New Roman"/>
                </w:rPr>
                <m:t>*Mat*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a,1</m:t>
                  </m:r>
                </m:sub>
              </m:sSub>
            </m:e>
          </m:nary>
        </m:oMath>
      </m:oMathPara>
    </w:p>
    <w:p w14:paraId="1AAEE4F6" w14:textId="30B5ADD9" w:rsidR="005C5926" w:rsidRDefault="006C3755" w:rsidP="00E070EC">
      <w:pPr>
        <w:rPr>
          <w:rFonts w:ascii="Times New Roman" w:eastAsiaTheme="minorEastAsia" w:hAnsi="Times New Roman" w:cs="Times New Roman"/>
        </w:rPr>
      </w:pPr>
      <m:oMathPara>
        <m:oMath>
          <m:r>
            <w:rPr>
              <w:rFonts w:ascii="Cambria Math" w:eastAsiaTheme="minorEastAsia" w:hAnsi="Cambria Math" w:cs="Times New Roman"/>
            </w:rPr>
            <m:t>PSS=f(Age+…)</m:t>
          </m:r>
        </m:oMath>
      </m:oMathPara>
    </w:p>
    <w:p w14:paraId="7DF73144" w14:textId="77777777" w:rsidR="006C3755" w:rsidRDefault="006C3755" w:rsidP="00E070EC">
      <w:pPr>
        <w:rPr>
          <w:rFonts w:ascii="Times New Roman" w:eastAsiaTheme="minorEastAsia" w:hAnsi="Times New Roman" w:cs="Times New Roman"/>
        </w:rPr>
      </w:pPr>
    </w:p>
    <w:p w14:paraId="05DFFC63" w14:textId="4452B3AF" w:rsidR="005C5926" w:rsidRPr="00A65A14" w:rsidRDefault="006C3755" w:rsidP="00E070EC">
      <w:pPr>
        <w:rPr>
          <w:rFonts w:ascii="Times New Roman" w:eastAsiaTheme="minorEastAsia" w:hAnsi="Times New Roman" w:cs="Times New Roman"/>
        </w:rPr>
      </w:pPr>
      <w:r>
        <w:rPr>
          <w:rFonts w:ascii="Times New Roman" w:eastAsiaTheme="minorEastAsia" w:hAnsi="Times New Roman" w:cs="Times New Roman"/>
        </w:rPr>
        <w:t xml:space="preserve">where </w:t>
      </w:r>
      <w:r>
        <w:rPr>
          <w:rFonts w:ascii="Times New Roman" w:eastAsiaTheme="minorEastAsia" w:hAnsi="Times New Roman" w:cs="Times New Roman"/>
          <w:i/>
          <w:iCs/>
        </w:rPr>
        <w:t xml:space="preserve">SSB </w:t>
      </w:r>
      <w:r>
        <w:rPr>
          <w:rFonts w:ascii="Times New Roman" w:eastAsiaTheme="minorEastAsia" w:hAnsi="Times New Roman" w:cs="Times New Roman"/>
        </w:rPr>
        <w:t xml:space="preserve">is the spawning stock biomass, </w:t>
      </w:r>
      <w:r>
        <w:rPr>
          <w:rFonts w:ascii="Times New Roman" w:eastAsiaTheme="minorEastAsia" w:hAnsi="Times New Roman" w:cs="Times New Roman"/>
          <w:i/>
          <w:iCs/>
        </w:rPr>
        <w:t xml:space="preserve">PSS </w:t>
      </w:r>
      <w:r>
        <w:rPr>
          <w:rFonts w:ascii="Times New Roman" w:eastAsiaTheme="minorEastAsia" w:hAnsi="Times New Roman" w:cs="Times New Roman"/>
        </w:rPr>
        <w:t xml:space="preserve">is the proportion of skipped spawners, which is modelled as a function of age and potentially other covariates. The rest of the equation represents our standard calculations for </w:t>
      </w:r>
      <w:r>
        <w:rPr>
          <w:rFonts w:ascii="Times New Roman" w:eastAsiaTheme="minorEastAsia" w:hAnsi="Times New Roman" w:cs="Times New Roman"/>
          <w:i/>
          <w:iCs/>
        </w:rPr>
        <w:t>SSB</w:t>
      </w:r>
      <w:r>
        <w:rPr>
          <w:rFonts w:ascii="Times New Roman" w:eastAsiaTheme="minorEastAsia" w:hAnsi="Times New Roman" w:cs="Times New Roman"/>
        </w:rPr>
        <w:t xml:space="preserve">. I believe this approach might be better, because we partition out the females into two groups: 1) skipped spawners, and 2) spawners. Of the individuals that do not skip-spawning, </w:t>
      </w:r>
      <w:r w:rsidR="00A65A14">
        <w:rPr>
          <w:rFonts w:ascii="Times New Roman" w:eastAsiaTheme="minorEastAsia" w:hAnsi="Times New Roman" w:cs="Times New Roman"/>
        </w:rPr>
        <w:t xml:space="preserve">they are either mature or immature, which then forms the rest of our </w:t>
      </w:r>
      <w:r w:rsidR="00A65A14">
        <w:rPr>
          <w:rFonts w:ascii="Times New Roman" w:eastAsiaTheme="minorEastAsia" w:hAnsi="Times New Roman" w:cs="Times New Roman"/>
          <w:i/>
          <w:iCs/>
        </w:rPr>
        <w:t>SSB</w:t>
      </w:r>
      <w:r w:rsidR="00A65A14">
        <w:rPr>
          <w:rFonts w:ascii="Times New Roman" w:eastAsiaTheme="minorEastAsia" w:hAnsi="Times New Roman" w:cs="Times New Roman"/>
        </w:rPr>
        <w:t xml:space="preserve"> calculations. </w:t>
      </w:r>
      <w:r w:rsidR="00472DFA">
        <w:rPr>
          <w:rFonts w:ascii="Times New Roman" w:eastAsiaTheme="minorEastAsia" w:hAnsi="Times New Roman" w:cs="Times New Roman"/>
        </w:rPr>
        <w:t>Additionally, we seldom have a large amount of skipped-spawning data</w:t>
      </w:r>
      <w:r w:rsidR="00FB0763">
        <w:rPr>
          <w:rFonts w:ascii="Times New Roman" w:eastAsiaTheme="minorEastAsia" w:hAnsi="Times New Roman" w:cs="Times New Roman"/>
        </w:rPr>
        <w:t xml:space="preserve"> and using this approach allows us to </w:t>
      </w:r>
      <w:r w:rsidR="002E1FC6">
        <w:rPr>
          <w:rFonts w:ascii="Times New Roman" w:eastAsiaTheme="minorEastAsia" w:hAnsi="Times New Roman" w:cs="Times New Roman"/>
        </w:rPr>
        <w:t>define</w:t>
      </w:r>
      <w:r w:rsidR="00FB0763">
        <w:rPr>
          <w:rFonts w:ascii="Times New Roman" w:eastAsiaTheme="minorEastAsia" w:hAnsi="Times New Roman" w:cs="Times New Roman"/>
        </w:rPr>
        <w:t xml:space="preserve"> an average skipped-spawning curve, </w:t>
      </w:r>
      <w:r w:rsidR="00DC7C5B">
        <w:rPr>
          <w:rFonts w:ascii="Times New Roman" w:eastAsiaTheme="minorEastAsia" w:hAnsi="Times New Roman" w:cs="Times New Roman"/>
        </w:rPr>
        <w:t xml:space="preserve">which may be more representative of the population dynamics, </w:t>
      </w:r>
      <w:r w:rsidR="00FB0763">
        <w:rPr>
          <w:rFonts w:ascii="Times New Roman" w:eastAsiaTheme="minorEastAsia" w:hAnsi="Times New Roman" w:cs="Times New Roman"/>
        </w:rPr>
        <w:t xml:space="preserve">rather than </w:t>
      </w:r>
      <w:r w:rsidR="002E1FC6">
        <w:rPr>
          <w:rFonts w:ascii="Times New Roman" w:eastAsiaTheme="minorEastAsia" w:hAnsi="Times New Roman" w:cs="Times New Roman"/>
        </w:rPr>
        <w:t>annually</w:t>
      </w:r>
      <w:r w:rsidR="00FB0763">
        <w:rPr>
          <w:rFonts w:ascii="Times New Roman" w:eastAsiaTheme="minorEastAsia" w:hAnsi="Times New Roman" w:cs="Times New Roman"/>
        </w:rPr>
        <w:t xml:space="preserve"> adjusting the </w:t>
      </w:r>
      <w:r w:rsidR="00FB0763" w:rsidRPr="00FB0763">
        <w:rPr>
          <w:rFonts w:ascii="Times New Roman" w:eastAsiaTheme="minorEastAsia" w:hAnsi="Times New Roman" w:cs="Times New Roman"/>
          <w:i/>
          <w:iCs/>
        </w:rPr>
        <w:t>functional</w:t>
      </w:r>
      <w:r w:rsidR="00FB0763">
        <w:rPr>
          <w:rFonts w:ascii="Times New Roman" w:eastAsiaTheme="minorEastAsia" w:hAnsi="Times New Roman" w:cs="Times New Roman"/>
        </w:rPr>
        <w:t xml:space="preserve"> </w:t>
      </w:r>
      <w:r w:rsidR="00FB0763" w:rsidRPr="00FB0763">
        <w:rPr>
          <w:rFonts w:ascii="Times New Roman" w:eastAsiaTheme="minorEastAsia" w:hAnsi="Times New Roman" w:cs="Times New Roman"/>
        </w:rPr>
        <w:t>maturity</w:t>
      </w:r>
      <w:r w:rsidR="00FB0763">
        <w:rPr>
          <w:rFonts w:ascii="Times New Roman" w:eastAsiaTheme="minorEastAsia" w:hAnsi="Times New Roman" w:cs="Times New Roman"/>
        </w:rPr>
        <w:t xml:space="preserve"> curv</w:t>
      </w:r>
      <w:r w:rsidR="00640002">
        <w:rPr>
          <w:rFonts w:ascii="Times New Roman" w:eastAsiaTheme="minorEastAsia" w:hAnsi="Times New Roman" w:cs="Times New Roman"/>
        </w:rPr>
        <w:t xml:space="preserve">e. </w:t>
      </w:r>
      <w:r w:rsidR="002C5B67">
        <w:rPr>
          <w:rFonts w:ascii="Times New Roman" w:eastAsiaTheme="minorEastAsia" w:hAnsi="Times New Roman" w:cs="Times New Roman"/>
        </w:rPr>
        <w:t xml:space="preserve">Nonetheless, </w:t>
      </w:r>
      <w:r w:rsidR="003F30A8">
        <w:rPr>
          <w:rFonts w:ascii="Times New Roman" w:eastAsiaTheme="minorEastAsia" w:hAnsi="Times New Roman" w:cs="Times New Roman"/>
        </w:rPr>
        <w:t xml:space="preserve">failing to incorporate skipped-spawning will result in more optimistic </w:t>
      </w:r>
      <w:r w:rsidR="00B6696B">
        <w:rPr>
          <w:rFonts w:ascii="Times New Roman" w:eastAsiaTheme="minorEastAsia" w:hAnsi="Times New Roman" w:cs="Times New Roman"/>
        </w:rPr>
        <w:t>perceptions</w:t>
      </w:r>
      <w:r w:rsidR="003F30A8">
        <w:rPr>
          <w:rFonts w:ascii="Times New Roman" w:eastAsiaTheme="minorEastAsia" w:hAnsi="Times New Roman" w:cs="Times New Roman"/>
        </w:rPr>
        <w:t xml:space="preserve"> of stock status</w:t>
      </w:r>
      <w:r w:rsidR="005C0641">
        <w:rPr>
          <w:rFonts w:ascii="Times New Roman" w:eastAsiaTheme="minorEastAsia" w:hAnsi="Times New Roman" w:cs="Times New Roman"/>
        </w:rPr>
        <w:t xml:space="preserve">. </w:t>
      </w:r>
    </w:p>
    <w:p w14:paraId="2DEC2F93" w14:textId="77777777" w:rsidR="00515005" w:rsidRDefault="00515005" w:rsidP="00E070EC">
      <w:pPr>
        <w:rPr>
          <w:rFonts w:ascii="Times New Roman" w:hAnsi="Times New Roman" w:cs="Times New Roman"/>
        </w:rPr>
      </w:pPr>
    </w:p>
    <w:p w14:paraId="218E08BC" w14:textId="5D4FC9FA" w:rsidR="00515005" w:rsidRDefault="00D304B9" w:rsidP="00D304B9">
      <w:pPr>
        <w:pStyle w:val="Heading2"/>
      </w:pPr>
      <w:r>
        <w:t>Sablefish Reproductive Biology</w:t>
      </w:r>
    </w:p>
    <w:p w14:paraId="5A27FCB2" w14:textId="73E5D82A" w:rsidR="00756DD2" w:rsidRDefault="00756DD2" w:rsidP="00756DD2">
      <w:pPr>
        <w:rPr>
          <w:rFonts w:ascii="Times New Roman" w:hAnsi="Times New Roman" w:cs="Times New Roman"/>
        </w:rPr>
      </w:pPr>
      <w:r w:rsidRPr="003A547E">
        <w:rPr>
          <w:rFonts w:ascii="Times New Roman" w:hAnsi="Times New Roman" w:cs="Times New Roman"/>
        </w:rPr>
        <w:t>Sablefish are demersal species that are typically found beyond the depths of 300m. They exhibit ontogenetic movements, wherein they begin to move offshore as they get larger.</w:t>
      </w:r>
      <w:r w:rsidR="003A547E">
        <w:rPr>
          <w:rFonts w:ascii="Times New Roman" w:hAnsi="Times New Roman" w:cs="Times New Roman"/>
        </w:rPr>
        <w:t xml:space="preserve"> In coastal Washington, spawning takes place around December - </w:t>
      </w:r>
      <w:r w:rsidR="00FE18A8">
        <w:rPr>
          <w:rFonts w:ascii="Times New Roman" w:hAnsi="Times New Roman" w:cs="Times New Roman"/>
        </w:rPr>
        <w:t>February</w:t>
      </w:r>
      <w:r w:rsidR="003A547E">
        <w:rPr>
          <w:rFonts w:ascii="Times New Roman" w:hAnsi="Times New Roman" w:cs="Times New Roman"/>
        </w:rPr>
        <w:t xml:space="preserve"> </w:t>
      </w:r>
      <w:r w:rsidR="00DC6A76">
        <w:rPr>
          <w:rFonts w:ascii="Times New Roman" w:hAnsi="Times New Roman" w:cs="Times New Roman"/>
        </w:rPr>
        <w:t xml:space="preserve">(late winter into early spring) </w:t>
      </w:r>
      <w:r w:rsidR="003A547E">
        <w:rPr>
          <w:rFonts w:ascii="Times New Roman" w:hAnsi="Times New Roman" w:cs="Times New Roman"/>
        </w:rPr>
        <w:t>and the reproductive cycle is initiated around March/April</w:t>
      </w:r>
      <w:r w:rsidR="00FE18A8">
        <w:rPr>
          <w:rFonts w:ascii="Times New Roman" w:hAnsi="Times New Roman" w:cs="Times New Roman"/>
        </w:rPr>
        <w:t xml:space="preserve"> </w:t>
      </w:r>
      <w:r w:rsidR="004B17CB">
        <w:rPr>
          <w:rFonts w:ascii="Times New Roman" w:hAnsi="Times New Roman" w:cs="Times New Roman"/>
        </w:rPr>
        <w:fldChar w:fldCharType="begin"/>
      </w:r>
      <w:r w:rsidR="004B17CB">
        <w:rPr>
          <w:rFonts w:ascii="Times New Roman" w:hAnsi="Times New Roman" w:cs="Times New Roman"/>
        </w:rPr>
        <w:instrText xml:space="preserve"> ADDIN ZOTERO_ITEM CSL_CITATION {"citationID":"cBX7idDf","properties":{"formattedCitation":"(Guzm\\uc0\\u225{}n {\\i{}et al.}, 2017)","plainCitation":"(Guzmán et al., 2017)","noteIndex":0},"citationItems":[{"id":13959,"uris":["http://zotero.org/users/6698527/items/AKKWMP5C"],"itemData":{"id":13959,"type":"article-journal","container-title":"PLOS ONE","DOI":"10.1371/journal.pone.0184413","ISSN":"1932-6203","issue":"9","journalAbbreviation":"PLoS ONE","language":"en","page":"e0184413","source":"DOI.org (Crossref)","title":"Reproductive life history of sablefish (Anoplopoma fimbria) from the U.S. Washington coast","volume":"12","author":[{"family":"Guzmán","given":"José M."},{"family":"Luckenbach","given":"J. Adam"},{"family":"Middleton","given":"Mollie A."},{"family":"Massee","given":"Kenneth C."},{"family":"Jensen","given":"Cortney"},{"family":"Goetz","given":"Frederick W."},{"family":"Jasonowicz","given":"Andrew J."},{"family":"Swanson","given":"Penny"}],"editor":[{"family":"Planas","given":"Josep V."}],"issued":{"date-parts":[["2017",9,8]]}}}],"schema":"https://github.com/citation-style-language/schema/raw/master/csl-citation.json"} </w:instrText>
      </w:r>
      <w:r w:rsidR="004B17CB">
        <w:rPr>
          <w:rFonts w:ascii="Times New Roman" w:hAnsi="Times New Roman" w:cs="Times New Roman"/>
        </w:rPr>
        <w:fldChar w:fldCharType="separate"/>
      </w:r>
      <w:r w:rsidR="004B17CB" w:rsidRPr="004B17CB">
        <w:rPr>
          <w:rFonts w:ascii="Times New Roman" w:hAnsi="Times New Roman" w:cs="Times New Roman"/>
        </w:rPr>
        <w:t xml:space="preserve">(Guzmán </w:t>
      </w:r>
      <w:r w:rsidR="004B17CB" w:rsidRPr="004B17CB">
        <w:rPr>
          <w:rFonts w:ascii="Times New Roman" w:hAnsi="Times New Roman" w:cs="Times New Roman"/>
          <w:i/>
          <w:iCs/>
        </w:rPr>
        <w:t>et al.</w:t>
      </w:r>
      <w:r w:rsidR="004B17CB" w:rsidRPr="004B17CB">
        <w:rPr>
          <w:rFonts w:ascii="Times New Roman" w:hAnsi="Times New Roman" w:cs="Times New Roman"/>
        </w:rPr>
        <w:t>, 2017)</w:t>
      </w:r>
      <w:r w:rsidR="004B17CB">
        <w:rPr>
          <w:rFonts w:ascii="Times New Roman" w:hAnsi="Times New Roman" w:cs="Times New Roman"/>
        </w:rPr>
        <w:fldChar w:fldCharType="end"/>
      </w:r>
      <w:r w:rsidR="003A547E">
        <w:rPr>
          <w:rFonts w:ascii="Times New Roman" w:hAnsi="Times New Roman" w:cs="Times New Roman"/>
        </w:rPr>
        <w:t xml:space="preserve">. </w:t>
      </w:r>
      <w:r w:rsidR="00FE18A8">
        <w:rPr>
          <w:rFonts w:ascii="Times New Roman" w:hAnsi="Times New Roman" w:cs="Times New Roman"/>
        </w:rPr>
        <w:t xml:space="preserve">By contrast, in the Bering Sea, spawning is thought to take place around February although </w:t>
      </w:r>
      <w:r w:rsidR="004B17CB">
        <w:rPr>
          <w:rFonts w:ascii="Times New Roman" w:hAnsi="Times New Roman" w:cs="Times New Roman"/>
        </w:rPr>
        <w:t xml:space="preserve">by some of the size of </w:t>
      </w:r>
      <w:r w:rsidR="00684A83">
        <w:rPr>
          <w:rFonts w:ascii="Times New Roman" w:hAnsi="Times New Roman" w:cs="Times New Roman"/>
        </w:rPr>
        <w:t>larvae</w:t>
      </w:r>
      <w:r w:rsidR="004B17CB">
        <w:rPr>
          <w:rFonts w:ascii="Times New Roman" w:hAnsi="Times New Roman" w:cs="Times New Roman"/>
        </w:rPr>
        <w:t xml:space="preserve">, it can extend into late May </w:t>
      </w:r>
      <w:r w:rsidR="00684A83">
        <w:rPr>
          <w:rFonts w:ascii="Times New Roman" w:hAnsi="Times New Roman" w:cs="Times New Roman"/>
        </w:rPr>
        <w:fldChar w:fldCharType="begin"/>
      </w:r>
      <w:r w:rsidR="00684A83">
        <w:rPr>
          <w:rFonts w:ascii="Times New Roman" w:hAnsi="Times New Roman" w:cs="Times New Roman"/>
        </w:rPr>
        <w:instrText xml:space="preserve"> ADDIN ZOTERO_ITEM CSL_CITATION {"citationID":"ASnGbeEO","properties":{"formattedCitation":"(Mason {\\i{}et al.}, 1983)","plainCitation":"(Mason et al., 1983)","noteIndex":0},"citationItems":[{"id":13961,"uris":["http://zotero.org/users/6698527/items/Q8Y8ZLSY"],"itemData":{"id":13961,"type":"article-journal","abstract":"Analysis of ichthyoplankton surveys and maturity states showed that sablefish (Anoplopoma fimbria) spawn along the entire Pacific coast of Canada from January through April with peak spawning occurring in February. Spawning took place at depths greater than 300 m all along the continental slope and did not entail a noticeable spawning migration. Fifty percent of females and males spawned for the first time at an age of approximately 5 yr. Length at 50% maturity was approximately 58 cm for females and 52 cm for males. The adult male to female ratio during the spawning seasons of 1980 and 1981 was approximately 1:3 and was 1:1.5 during all other sampling periods. The sex ratio of juveniles was 1:1. Fecundity estimates are described by the equation F = 1.11987FL\n              2.8244\n              . After hatching in March and April, postlarvae moved into the surface waters and were found &gt; 180 km offshore in late March. Juveniles were found in inside waters in July and August, attaining a length of 9 cm by early August. Juveniles may remain in inside waters until maturity when they return to the spawning areas.","container-title":"Canadian Journal of Fisheries and Aquatic Sciences","DOI":"10.1139/f83-247","ISSN":"0706-652X, 1205-7533","issue":"12","journalAbbreviation":"Can. J. Fish. Aquat. Sci.","language":"en","page":"2126-2134","source":"DOI.org (Crossref)","title":"Sexual Maturity, Fecundity, Spawning, and Early Life History of Sablefish ( &lt;i&gt;Anoplopoma fimbria&lt;/i&gt; ) off the Pacific Coast of Canada","volume":"40","author":[{"family":"Mason","given":"J. C."},{"family":"Beamish","given":"R. J."},{"family":"McFarlane","given":"G. A."}],"issued":{"date-parts":[["1983",12,1]]}}}],"schema":"https://github.com/citation-style-language/schema/raw/master/csl-citation.json"} </w:instrText>
      </w:r>
      <w:r w:rsidR="00684A83">
        <w:rPr>
          <w:rFonts w:ascii="Times New Roman" w:hAnsi="Times New Roman" w:cs="Times New Roman"/>
        </w:rPr>
        <w:fldChar w:fldCharType="separate"/>
      </w:r>
      <w:r w:rsidR="00684A83" w:rsidRPr="00684A83">
        <w:rPr>
          <w:rFonts w:ascii="Times New Roman" w:hAnsi="Times New Roman" w:cs="Times New Roman"/>
        </w:rPr>
        <w:t xml:space="preserve">(Mason </w:t>
      </w:r>
      <w:r w:rsidR="00684A83" w:rsidRPr="00684A83">
        <w:rPr>
          <w:rFonts w:ascii="Times New Roman" w:hAnsi="Times New Roman" w:cs="Times New Roman"/>
          <w:i/>
          <w:iCs/>
        </w:rPr>
        <w:t>et al.</w:t>
      </w:r>
      <w:r w:rsidR="00684A83" w:rsidRPr="00684A83">
        <w:rPr>
          <w:rFonts w:ascii="Times New Roman" w:hAnsi="Times New Roman" w:cs="Times New Roman"/>
        </w:rPr>
        <w:t>, 1983)</w:t>
      </w:r>
      <w:r w:rsidR="00684A83">
        <w:rPr>
          <w:rFonts w:ascii="Times New Roman" w:hAnsi="Times New Roman" w:cs="Times New Roman"/>
        </w:rPr>
        <w:fldChar w:fldCharType="end"/>
      </w:r>
      <w:r w:rsidR="00684A83">
        <w:rPr>
          <w:rFonts w:ascii="Times New Roman" w:hAnsi="Times New Roman" w:cs="Times New Roman"/>
        </w:rPr>
        <w:t xml:space="preserve">. Sablefish </w:t>
      </w:r>
      <w:r w:rsidR="00C52B19">
        <w:rPr>
          <w:rFonts w:ascii="Times New Roman" w:hAnsi="Times New Roman" w:cs="Times New Roman"/>
        </w:rPr>
        <w:t xml:space="preserve">age-at-50% maturity tends to be around 5-6 years old. They are </w:t>
      </w:r>
      <w:r w:rsidR="00684A83">
        <w:rPr>
          <w:rFonts w:ascii="Times New Roman" w:hAnsi="Times New Roman" w:cs="Times New Roman"/>
        </w:rPr>
        <w:t xml:space="preserve">determinate spawners in that oocytes recruit as large groups for development, and some follicles maintain their perinucleolar stage; this stage happens around March, while for males, the recruitment of spermatozoa happens around April </w:t>
      </w:r>
      <w:r w:rsidR="00252355">
        <w:rPr>
          <w:rFonts w:ascii="Times New Roman" w:hAnsi="Times New Roman" w:cs="Times New Roman"/>
        </w:rPr>
        <w:fldChar w:fldCharType="begin"/>
      </w:r>
      <w:r w:rsidR="00252355">
        <w:rPr>
          <w:rFonts w:ascii="Times New Roman" w:hAnsi="Times New Roman" w:cs="Times New Roman"/>
        </w:rPr>
        <w:instrText xml:space="preserve"> ADDIN ZOTERO_ITEM CSL_CITATION {"citationID":"xh27Y1Xz","properties":{"formattedCitation":"(Guzm\\uc0\\u225{}n {\\i{}et al.}, 2017)","plainCitation":"(Guzmán et al., 2017)","noteIndex":0},"citationItems":[{"id":13959,"uris":["http://zotero.org/users/6698527/items/AKKWMP5C"],"itemData":{"id":13959,"type":"article-journal","container-title":"PLOS ONE","DOI":"10.1371/journal.pone.0184413","ISSN":"1932-6203","issue":"9","journalAbbreviation":"PLoS ONE","language":"en","page":"e0184413","source":"DOI.org (Crossref)","title":"Reproductive life history of sablefish (Anoplopoma fimbria) from the U.S. Washington coast","volume":"12","author":[{"family":"Guzmán","given":"José M."},{"family":"Luckenbach","given":"J. Adam"},{"family":"Middleton","given":"Mollie A."},{"family":"Massee","given":"Kenneth C."},{"family":"Jensen","given":"Cortney"},{"family":"Goetz","given":"Frederick W."},{"family":"Jasonowicz","given":"Andrew J."},{"family":"Swanson","given":"Penny"}],"editor":[{"family":"Planas","given":"Josep V."}],"issued":{"date-parts":[["2017",9,8]]}}}],"schema":"https://github.com/citation-style-language/schema/raw/master/csl-citation.json"} </w:instrText>
      </w:r>
      <w:r w:rsidR="00252355">
        <w:rPr>
          <w:rFonts w:ascii="Times New Roman" w:hAnsi="Times New Roman" w:cs="Times New Roman"/>
        </w:rPr>
        <w:fldChar w:fldCharType="separate"/>
      </w:r>
      <w:r w:rsidR="00252355" w:rsidRPr="00252355">
        <w:rPr>
          <w:rFonts w:ascii="Times New Roman" w:hAnsi="Times New Roman" w:cs="Times New Roman"/>
        </w:rPr>
        <w:t xml:space="preserve">(Guzmán </w:t>
      </w:r>
      <w:r w:rsidR="00252355" w:rsidRPr="00252355">
        <w:rPr>
          <w:rFonts w:ascii="Times New Roman" w:hAnsi="Times New Roman" w:cs="Times New Roman"/>
          <w:i/>
          <w:iCs/>
        </w:rPr>
        <w:t>et al.</w:t>
      </w:r>
      <w:r w:rsidR="00252355" w:rsidRPr="00252355">
        <w:rPr>
          <w:rFonts w:ascii="Times New Roman" w:hAnsi="Times New Roman" w:cs="Times New Roman"/>
        </w:rPr>
        <w:t>, 2017)</w:t>
      </w:r>
      <w:r w:rsidR="00252355">
        <w:rPr>
          <w:rFonts w:ascii="Times New Roman" w:hAnsi="Times New Roman" w:cs="Times New Roman"/>
        </w:rPr>
        <w:fldChar w:fldCharType="end"/>
      </w:r>
      <w:r w:rsidR="00252355">
        <w:rPr>
          <w:rFonts w:ascii="Times New Roman" w:hAnsi="Times New Roman" w:cs="Times New Roman"/>
        </w:rPr>
        <w:t>.</w:t>
      </w:r>
    </w:p>
    <w:p w14:paraId="400B97F5" w14:textId="77777777" w:rsidR="00252355" w:rsidRDefault="00252355" w:rsidP="00756DD2">
      <w:pPr>
        <w:rPr>
          <w:rFonts w:ascii="Times New Roman" w:hAnsi="Times New Roman" w:cs="Times New Roman"/>
        </w:rPr>
      </w:pPr>
    </w:p>
    <w:p w14:paraId="57D572A2" w14:textId="27ECE461" w:rsidR="00252355" w:rsidRDefault="00252355" w:rsidP="00756DD2">
      <w:pPr>
        <w:rPr>
          <w:rFonts w:ascii="Times New Roman" w:hAnsi="Times New Roman" w:cs="Times New Roman"/>
        </w:rPr>
      </w:pPr>
      <w:r>
        <w:rPr>
          <w:rFonts w:ascii="Times New Roman" w:hAnsi="Times New Roman" w:cs="Times New Roman"/>
        </w:rPr>
        <w:t xml:space="preserve">Spawning tends to take place at depths of around 300m and deeper, while eggs tend to occupy depths of 400m, where the hydrographic conditions are fairly stable in this region. Sablefish larvae can be advected offshore or inshore in British Columbia, however, most larvae will attempt to exhibit shoreward movements into shallow waters, bays, and coasts </w:t>
      </w:r>
      <w:r w:rsidR="00A84725">
        <w:rPr>
          <w:rFonts w:ascii="Times New Roman" w:hAnsi="Times New Roman" w:cs="Times New Roman"/>
        </w:rPr>
        <w:fldChar w:fldCharType="begin"/>
      </w:r>
      <w:r w:rsidR="00A84725">
        <w:rPr>
          <w:rFonts w:ascii="Times New Roman" w:hAnsi="Times New Roman" w:cs="Times New Roman"/>
        </w:rPr>
        <w:instrText xml:space="preserve"> ADDIN ZOTERO_ITEM CSL_CITATION {"citationID":"NrQJjWi0","properties":{"formattedCitation":"(Mason {\\i{}et al.}, 1983)","plainCitation":"(Mason et al., 1983)","noteIndex":0},"citationItems":[{"id":13961,"uris":["http://zotero.org/users/6698527/items/Q8Y8ZLSY"],"itemData":{"id":13961,"type":"article-journal","abstract":"Analysis of ichthyoplankton surveys and maturity states showed that sablefish (Anoplopoma fimbria) spawn along the entire Pacific coast of Canada from January through April with peak spawning occurring in February. Spawning took place at depths greater than 300 m all along the continental slope and did not entail a noticeable spawning migration. Fifty percent of females and males spawned for the first time at an age of approximately 5 yr. Length at 50% maturity was approximately 58 cm for females and 52 cm for males. The adult male to female ratio during the spawning seasons of 1980 and 1981 was approximately 1:3 and was 1:1.5 during all other sampling periods. The sex ratio of juveniles was 1:1. Fecundity estimates are described by the equation F = 1.11987FL\n              2.8244\n              . After hatching in March and April, postlarvae moved into the surface waters and were found &gt; 180 km offshore in late March. Juveniles were found in inside waters in July and August, attaining a length of 9 cm by early August. Juveniles may remain in inside waters until maturity when they return to the spawning areas.","container-title":"Canadian Journal of Fisheries and Aquatic Sciences","DOI":"10.1139/f83-247","ISSN":"0706-652X, 1205-7533","issue":"12","journalAbbreviation":"Can. J. Fish. Aquat. Sci.","language":"en","page":"2126-2134","source":"DOI.org (Crossref)","title":"Sexual Maturity, Fecundity, Spawning, and Early Life History of Sablefish ( &lt;i&gt;Anoplopoma fimbria&lt;/i&gt; ) off the Pacific Coast of Canada","volume":"40","author":[{"family":"Mason","given":"J. C."},{"family":"Beamish","given":"R. J."},{"family":"McFarlane","given":"G. A."}],"issued":{"date-parts":[["1983",12,1]]}}}],"schema":"https://github.com/citation-style-language/schema/raw/master/csl-citation.json"} </w:instrText>
      </w:r>
      <w:r w:rsidR="00A84725">
        <w:rPr>
          <w:rFonts w:ascii="Times New Roman" w:hAnsi="Times New Roman" w:cs="Times New Roman"/>
        </w:rPr>
        <w:fldChar w:fldCharType="separate"/>
      </w:r>
      <w:r w:rsidR="00A84725" w:rsidRPr="00A84725">
        <w:rPr>
          <w:rFonts w:ascii="Times New Roman" w:hAnsi="Times New Roman" w:cs="Times New Roman"/>
        </w:rPr>
        <w:t xml:space="preserve">(Mason </w:t>
      </w:r>
      <w:r w:rsidR="00A84725" w:rsidRPr="00A84725">
        <w:rPr>
          <w:rFonts w:ascii="Times New Roman" w:hAnsi="Times New Roman" w:cs="Times New Roman"/>
          <w:i/>
          <w:iCs/>
        </w:rPr>
        <w:t>et al.</w:t>
      </w:r>
      <w:r w:rsidR="00A84725" w:rsidRPr="00A84725">
        <w:rPr>
          <w:rFonts w:ascii="Times New Roman" w:hAnsi="Times New Roman" w:cs="Times New Roman"/>
        </w:rPr>
        <w:t>, 1983)</w:t>
      </w:r>
      <w:r w:rsidR="00A84725">
        <w:rPr>
          <w:rFonts w:ascii="Times New Roman" w:hAnsi="Times New Roman" w:cs="Times New Roman"/>
        </w:rPr>
        <w:fldChar w:fldCharType="end"/>
      </w:r>
      <w:r w:rsidR="00A84725">
        <w:rPr>
          <w:rFonts w:ascii="Times New Roman" w:hAnsi="Times New Roman" w:cs="Times New Roman"/>
        </w:rPr>
        <w:t xml:space="preserve">, as they grow, they will </w:t>
      </w:r>
      <w:r w:rsidR="00DC6A76">
        <w:rPr>
          <w:rFonts w:ascii="Times New Roman" w:hAnsi="Times New Roman" w:cs="Times New Roman"/>
        </w:rPr>
        <w:t>exhibit</w:t>
      </w:r>
      <w:r w:rsidR="00A84725">
        <w:rPr>
          <w:rFonts w:ascii="Times New Roman" w:hAnsi="Times New Roman" w:cs="Times New Roman"/>
        </w:rPr>
        <w:t xml:space="preserve"> migration patterns back towards their spawning grounds (&gt;300m depths).</w:t>
      </w:r>
      <w:r w:rsidR="00691B02">
        <w:rPr>
          <w:rFonts w:ascii="Times New Roman" w:hAnsi="Times New Roman" w:cs="Times New Roman"/>
        </w:rPr>
        <w:t xml:space="preserve"> Sablefish eggs tend to be found around January – February suggesting that peak spawning can occur as early as late </w:t>
      </w:r>
      <w:r w:rsidR="00C52B19">
        <w:rPr>
          <w:rFonts w:ascii="Times New Roman" w:hAnsi="Times New Roman" w:cs="Times New Roman"/>
        </w:rPr>
        <w:t>January</w:t>
      </w:r>
      <w:r w:rsidR="00691B02">
        <w:rPr>
          <w:rFonts w:ascii="Times New Roman" w:hAnsi="Times New Roman" w:cs="Times New Roman"/>
        </w:rPr>
        <w:t xml:space="preserve">, while their larvae are typically found in April – indicating a gestation period from the egg to larval stage. </w:t>
      </w:r>
      <w:r w:rsidR="007A2D10">
        <w:rPr>
          <w:rFonts w:ascii="Times New Roman" w:hAnsi="Times New Roman" w:cs="Times New Roman"/>
        </w:rPr>
        <w:t xml:space="preserve">Fecundity is correlated with length/size where sablefish produce more eggs as they age, however, their relative fecundity is fairly constant (i.e., no exponential or allometric relationships with size or age), although some studies have actually found relative fecundity declines with age (although I attribute that to mostly noise, and the </w:t>
      </w:r>
      <w:r w:rsidR="008961E9">
        <w:rPr>
          <w:rFonts w:ascii="Times New Roman" w:hAnsi="Times New Roman" w:cs="Times New Roman"/>
        </w:rPr>
        <w:t>relationships</w:t>
      </w:r>
      <w:r w:rsidR="007A2D10">
        <w:rPr>
          <w:rFonts w:ascii="Times New Roman" w:hAnsi="Times New Roman" w:cs="Times New Roman"/>
        </w:rPr>
        <w:t xml:space="preserve"> tend to be fairly small; </w:t>
      </w:r>
      <w:r w:rsidR="008961E9">
        <w:rPr>
          <w:rFonts w:ascii="Times New Roman" w:hAnsi="Times New Roman" w:cs="Times New Roman"/>
        </w:rPr>
        <w:fldChar w:fldCharType="begin"/>
      </w:r>
      <w:r w:rsidR="008961E9">
        <w:rPr>
          <w:rFonts w:ascii="Times New Roman" w:hAnsi="Times New Roman" w:cs="Times New Roman"/>
        </w:rPr>
        <w:instrText xml:space="preserve"> ADDIN ZOTERO_ITEM CSL_CITATION {"citationID":"N2pexkAS","properties":{"formattedCitation":"(Rodgveller {\\i{}et al.}, 2016; Rodgveller, 2018a)","plainCitation":"(Rodgveller et al., 2016; Rodgveller, 2018a)","noteIndex":0},"citationItems":[{"id":13964,"uris":["http://zotero.org/users/6698527/items/KEEAHWI2"],"itemData":{"id":13964,"type":"article-journal","abstract":"Accurate maturity-at-age data are necessary for estimating spawning stock biomass and setting reference points for fishing. This study is the first on age at maturity of female sablefish (Anoplopoma fimbria) sampled in Alaska during their winter spawning period, when maturity is most easily assessed. Skipped spawning, the situation where fish that have spawned in the past do not spawn during the current season, was documented in female sablefish for the first time. Determination of age at maturity was heavily influenced by whether these fish that would skip spawning were classified as mature or immature; age at 50% maturity was 6.8 years when fish that would skip spawning were classified as mature, and 9.9 years when classified as immature. Skipped spawning was more common on the continental shelf, and rates of skipped spawning increased with age through age 15. Estimates of age at maturity were similar for samples collected in winter and summer, when fish that would skip spawning sampled during winter were classified as mature. When fish that would skip spawning were considered immature in the sablefish population model for Alaska, estimates of spawning biomass decreased. Relative fecundity did not change with size and age, verifying the assumption made in the Alaska sablefish stock assessment that relative reproductive output is linearly related to female spawning biomass.","container-title":"Fishery Bulletin","DOI":"10.7755/FB.114.1.8","ISSN":"00900656","issue":"1","journalAbbreviation":"FB","language":"en","page":"89-102","source":"DOI.org (Crossref)","title":"Age at maturity, skipped spawning, and fecundity of female sablefish (Anoplopoma fimbria) during the spawning season","volume":"114","author":[{"family":"Rodgveller","given":"Cara J."},{"family":"Stark","given":"James W."},{"family":"Echave","given":"Katy B."},{"family":"Hulson","given":"Peter-John F."}],"issued":{"date-parts":[["2016",1]]}}},{"id":13965,"uris":["http://zotero.org/users/6698527/items/5PVMF8X5"],"itemData":{"id":13965,"type":"article-journal","DOI":"10.7289/V5/TM-AFSC-371","language":"en","license":"Public Domain","note":"publisher: U.S. Department of Commerce, National Oceanic and Atmospheric Administration, National Marine Fisheries Service, Alaska Fisheries Science Center","source":"DOI.org (Datacite)","title":"Age-at-maturity and fecundity of female sablefish sampled in December of 2011 and 2015 in the Gulf of Alaska","URL":"https://repository.library.noaa.gov/view/noaa/17605","author":[{"family":"Rodgveller","given":"Cara J."}],"accessed":{"date-parts":[["2024",1,25]]},"issued":{"date-parts":[["2018"]]}}}],"schema":"https://github.com/citation-style-language/schema/raw/master/csl-citation.json"} </w:instrText>
      </w:r>
      <w:r w:rsidR="008961E9">
        <w:rPr>
          <w:rFonts w:ascii="Times New Roman" w:hAnsi="Times New Roman" w:cs="Times New Roman"/>
        </w:rPr>
        <w:fldChar w:fldCharType="separate"/>
      </w:r>
      <w:r w:rsidR="008961E9" w:rsidRPr="008961E9">
        <w:rPr>
          <w:rFonts w:ascii="Times New Roman" w:hAnsi="Times New Roman" w:cs="Times New Roman"/>
        </w:rPr>
        <w:t xml:space="preserve">Rodgveller </w:t>
      </w:r>
      <w:r w:rsidR="008961E9" w:rsidRPr="008961E9">
        <w:rPr>
          <w:rFonts w:ascii="Times New Roman" w:hAnsi="Times New Roman" w:cs="Times New Roman"/>
          <w:i/>
          <w:iCs/>
        </w:rPr>
        <w:t>et al.</w:t>
      </w:r>
      <w:r w:rsidR="008961E9" w:rsidRPr="008961E9">
        <w:rPr>
          <w:rFonts w:ascii="Times New Roman" w:hAnsi="Times New Roman" w:cs="Times New Roman"/>
        </w:rPr>
        <w:t>, 2016; Rodgveller, 2018a)</w:t>
      </w:r>
      <w:r w:rsidR="008961E9">
        <w:rPr>
          <w:rFonts w:ascii="Times New Roman" w:hAnsi="Times New Roman" w:cs="Times New Roman"/>
        </w:rPr>
        <w:fldChar w:fldCharType="end"/>
      </w:r>
      <w:r w:rsidR="008961E9">
        <w:rPr>
          <w:rFonts w:ascii="Times New Roman" w:hAnsi="Times New Roman" w:cs="Times New Roman"/>
        </w:rPr>
        <w:t>.</w:t>
      </w:r>
    </w:p>
    <w:p w14:paraId="0F32D313" w14:textId="77777777" w:rsidR="00ED0C11" w:rsidRDefault="00ED0C11" w:rsidP="00756DD2">
      <w:pPr>
        <w:rPr>
          <w:rFonts w:ascii="Times New Roman" w:hAnsi="Times New Roman" w:cs="Times New Roman"/>
        </w:rPr>
      </w:pPr>
    </w:p>
    <w:p w14:paraId="647C932A" w14:textId="77777777" w:rsidR="00D65ECB" w:rsidRDefault="00ED0C11" w:rsidP="005F0DF9">
      <w:pPr>
        <w:pStyle w:val="Bibliography"/>
        <w:ind w:left="0" w:firstLine="0"/>
      </w:pPr>
      <w:r>
        <w:t xml:space="preserve">Sablefish also exhibit skipped-spawning where they are classified as “resting” skipped-spawners </w:t>
      </w:r>
      <w:r w:rsidR="00054B1F">
        <w:fldChar w:fldCharType="begin"/>
      </w:r>
      <w:r w:rsidR="00054B1F">
        <w:instrText xml:space="preserve"> ADDIN ZOTERO_ITEM CSL_CITATION {"citationID":"wyHobP17","properties":{"formattedCitation":"(Rideout and Tomkiewicz, 2011; Rodgveller {\\i{}et al.}, 2016)","plainCitation":"(Rideout and Tomkiewicz, 2011; Rodgveller et al., 2016)","noteIndex":0},"citationItems":[{"id":13967,"uris":["http://zotero.org/users/6698527/items/UMEQQVYQ"],"itemData":{"id":13967,"type":"article-journal","abstract":"The traditional view of iteroparity in ﬁshes is one of an annual reproductive cycle that culminates each year in spawning. More recently, a more ﬂexible view of ﬁsh reproduction has been adopted, including the potential for mature ﬁsh to skip spawning. Here, we review the abundance of recent research on skipped spawning, covering a broad range of ﬁshes with diverse life history strategies. Evidence for skipped spawning has been collected by use of traditional histological techniques as well as modern technological advances, such as satellite tags and the ability to track ﬁsh movements based on elemental and isotope signatures. Skipped spawning is most commonly attributed to deﬁcient diet and poor nutritional condition. Advances made in this ﬁeld of study in recent years include descriptions of hormonal changes that precede and perhaps initiate skipped spawning, the development of life history models that incorporate the potential for skipped spawning, and estimates of the degree to which skipped spawning inﬂuences the reproductive potential of ﬁsh populations. In addition to summarizing this new research, we attempt to advance current knowledge by (1) providing the ﬁrst review discussion of skipped spawning in males, (2) exploring skipped spawning in anadromous ﬁshes by using the Atlantic salmon Salmo salar as an example, and (3) discussing the potential for and difﬁculties in identifying skipped spawning in species with indeterminate fecundity.","container-title":"Marine and Coastal Fisheries","DOI":"10.1080/19425120.2011.556943","ISSN":"1942-5120, 1942-5120","issue":"1","journalAbbreviation":"Mar Coast Fish","language":"en","page":"176-189","source":"DOI.org (Crossref)","title":"Skipped Spawning in Fishes: More Common than You Might Think","title-short":"Skipped Spawning in Fishes","volume":"3","author":[{"family":"Rideout","given":"Rick M."},{"family":"Tomkiewicz","given":"Jonna"}],"issued":{"date-parts":[["2011",1]]}}},{"id":13964,"uris":["http://zotero.org/users/6698527/items/KEEAHWI2"],"itemData":{"id":13964,"type":"article-journal","abstract":"Accurate maturity-at-age data are necessary for estimating spawning stock biomass and setting reference points for fishing. This study is the first on age at maturity of female sablefish (Anoplopoma fimbria) sampled in Alaska during their winter spawning period, when maturity is most easily assessed. Skipped spawning, the situation where fish that have spawned in the past do not spawn during the current season, was documented in female sablefish for the first time. Determination of age at maturity was heavily influenced by whether these fish that would skip spawning were classified as mature or immature; age at 50% maturity was 6.8 years when fish that would skip spawning were classified as mature, and 9.9 years when classified as immature. Skipped spawning was more common on the continental shelf, and rates of skipped spawning increased with age through age 15. Estimates of age at maturity were similar for samples collected in winter and summer, when fish that would skip spawning sampled during winter were classified as mature. When fish that would skip spawning were considered immature in the sablefish population model for Alaska, estimates of spawning biomass decreased. Relative fecundity did not change with size and age, verifying the assumption made in the Alaska sablefish stock assessment that relative reproductive output is linearly related to female spawning biomass.","container-title":"Fishery Bulletin","DOI":"10.7755/FB.114.1.8","ISSN":"00900656","issue":"1","journalAbbreviation":"FB","language":"en","page":"89-102","source":"DOI.org (Crossref)","title":"Age at maturity, skipped spawning, and fecundity of female sablefish (Anoplopoma fimbria) during the spawning season","volume":"114","author":[{"family":"Rodgveller","given":"Cara J."},{"family":"Stark","given":"James W."},{"family":"Echave","given":"Katy B."},{"family":"Hulson","given":"Peter-John F."}],"issued":{"date-parts":[["2016",1]]}}}],"schema":"https://github.com/citation-style-language/schema/raw/master/csl-citation.json"} </w:instrText>
      </w:r>
      <w:r w:rsidR="00054B1F">
        <w:fldChar w:fldCharType="separate"/>
      </w:r>
      <w:r w:rsidR="00054B1F" w:rsidRPr="00054B1F">
        <w:t xml:space="preserve">(Rideout and Tomkiewicz, 2011; Rodgveller </w:t>
      </w:r>
      <w:r w:rsidR="00054B1F" w:rsidRPr="00054B1F">
        <w:rPr>
          <w:i/>
          <w:iCs/>
        </w:rPr>
        <w:t>et al.</w:t>
      </w:r>
      <w:r w:rsidR="00054B1F" w:rsidRPr="00054B1F">
        <w:t>, 2016)</w:t>
      </w:r>
      <w:r w:rsidR="00054B1F">
        <w:fldChar w:fldCharType="end"/>
      </w:r>
      <w:r w:rsidR="001F20D0">
        <w:t xml:space="preserve"> and do not recruit oocytes for development </w:t>
      </w:r>
      <w:r w:rsidR="002C46FF">
        <w:t xml:space="preserve">(i.e., no vitellogenesis) </w:t>
      </w:r>
      <w:r w:rsidR="001F20D0">
        <w:t xml:space="preserve">despite </w:t>
      </w:r>
      <w:r w:rsidR="007E05A0">
        <w:t xml:space="preserve">being mature. </w:t>
      </w:r>
      <w:r w:rsidR="00843127">
        <w:t xml:space="preserve">This is generally identified as having thick ovarian and tunica walls. Although there is some conflicting evidence, I believe that skipped-spawning rates tend to decrease with age. This is generally consistent with life-history theory where the energy allocated towards </w:t>
      </w:r>
      <w:r w:rsidR="002B1AFB">
        <w:t>maintenance</w:t>
      </w:r>
      <w:r w:rsidR="00843127">
        <w:t xml:space="preserve">, somatic growth, and reproduction </w:t>
      </w:r>
      <w:r w:rsidR="00843127">
        <w:lastRenderedPageBreak/>
        <w:t xml:space="preserve">should maximize the lifetime reproductive potential. </w:t>
      </w:r>
      <w:r w:rsidR="00EE4976">
        <w:t xml:space="preserve">Thus, as you reach these older sizes, </w:t>
      </w:r>
      <w:r w:rsidR="00420077">
        <w:t xml:space="preserve">the </w:t>
      </w:r>
      <w:r w:rsidR="002B1AFB">
        <w:t xml:space="preserve">prioritization of energy allocation should be towards reproduction given that there are only small gains in somatic growth as you reach your asymptotic sizes. </w:t>
      </w:r>
      <w:r w:rsidR="00B72FC2">
        <w:t xml:space="preserve">Decreasing skipped spawning </w:t>
      </w:r>
      <w:r w:rsidR="00AA1C6C">
        <w:t xml:space="preserve">with </w:t>
      </w:r>
      <w:r w:rsidR="00B87CE0">
        <w:t>age was</w:t>
      </w:r>
      <w:r w:rsidR="00B72FC2">
        <w:t xml:space="preserve"> identified in </w:t>
      </w:r>
      <w:r w:rsidR="00AA1C6C">
        <w:fldChar w:fldCharType="begin"/>
      </w:r>
      <w:r w:rsidR="00AA1C6C">
        <w:instrText xml:space="preserve"> ADDIN ZOTERO_ITEM CSL_CITATION {"citationID":"gSXFhF5W","properties":{"formattedCitation":"(Rodgveller, 2018a)","plainCitation":"(Rodgveller, 2018a)","noteIndex":0},"citationItems":[{"id":13965,"uris":["http://zotero.org/users/6698527/items/5PVMF8X5"],"itemData":{"id":13965,"type":"article-journal","DOI":"10.7289/V5/TM-AFSC-371","language":"en","license":"Public Domain","note":"publisher: U.S. Department of Commerce, National Oceanic and Atmospheric Administration, National Marine Fisheries Service, Alaska Fisheries Science Center","source":"DOI.org (Datacite)","title":"Age-at-maturity and fecundity of female sablefish sampled in December of 2011 and 2015 in the Gulf of Alaska","URL":"https://repository.library.noaa.gov/view/noaa/17605","author":[{"family":"Rodgveller","given":"Cara J."}],"accessed":{"date-parts":[["2024",1,25]]},"issued":{"date-parts":[["2018"]]}}}],"schema":"https://github.com/citation-style-language/schema/raw/master/csl-citation.json"} </w:instrText>
      </w:r>
      <w:r w:rsidR="00AA1C6C">
        <w:fldChar w:fldCharType="separate"/>
      </w:r>
      <w:r w:rsidR="00AA1C6C">
        <w:rPr>
          <w:noProof/>
        </w:rPr>
        <w:t>(Rodgveller, 2018a)</w:t>
      </w:r>
      <w:r w:rsidR="00AA1C6C">
        <w:fldChar w:fldCharType="end"/>
      </w:r>
      <w:r w:rsidR="00420077">
        <w:t xml:space="preserve"> </w:t>
      </w:r>
      <w:r w:rsidR="00AA1C6C">
        <w:t xml:space="preserve">and increasing skipped spawning with age was </w:t>
      </w:r>
      <w:r w:rsidR="00B87CE0">
        <w:t>identified</w:t>
      </w:r>
      <w:r w:rsidR="00AA1C6C">
        <w:t xml:space="preserve"> in </w:t>
      </w:r>
      <w:r w:rsidR="00B87CE0">
        <w:fldChar w:fldCharType="begin"/>
      </w:r>
      <w:r w:rsidR="00B87CE0">
        <w:instrText xml:space="preserve"> ADDIN ZOTERO_ITEM CSL_CITATION {"citationID":"h42NBe04","properties":{"formattedCitation":"(Rodgveller {\\i{}et al.}, 2016)","plainCitation":"(Rodgveller et al., 2016)","noteIndex":0},"citationItems":[{"id":13964,"uris":["http://zotero.org/users/6698527/items/KEEAHWI2"],"itemData":{"id":13964,"type":"article-journal","abstract":"Accurate maturity-at-age data are necessary for estimating spawning stock biomass and setting reference points for fishing. This study is the first on age at maturity of female sablefish (Anoplopoma fimbria) sampled in Alaska during their winter spawning period, when maturity is most easily assessed. Skipped spawning, the situation where fish that have spawned in the past do not spawn during the current season, was documented in female sablefish for the first time. Determination of age at maturity was heavily influenced by whether these fish that would skip spawning were classified as mature or immature; age at 50% maturity was 6.8 years when fish that would skip spawning were classified as mature, and 9.9 years when classified as immature. Skipped spawning was more common on the continental shelf, and rates of skipped spawning increased with age through age 15. Estimates of age at maturity were similar for samples collected in winter and summer, when fish that would skip spawning sampled during winter were classified as mature. When fish that would skip spawning were considered immature in the sablefish population model for Alaska, estimates of spawning biomass decreased. Relative fecundity did not change with size and age, verifying the assumption made in the Alaska sablefish stock assessment that relative reproductive output is linearly related to female spawning biomass.","container-title":"Fishery Bulletin","DOI":"10.7755/FB.114.1.8","ISSN":"00900656","issue":"1","journalAbbreviation":"FB","language":"en","page":"89-102","source":"DOI.org (Crossref)","title":"Age at maturity, skipped spawning, and fecundity of female sablefish (Anoplopoma fimbria) during the spawning season","volume":"114","author":[{"family":"Rodgveller","given":"Cara J."},{"family":"Stark","given":"James W."},{"family":"Echave","given":"Katy B."},{"family":"Hulson","given":"Peter-John F."}],"issued":{"date-parts":[["2016",1]]}}}],"schema":"https://github.com/citation-style-language/schema/raw/master/csl-citation.json"} </w:instrText>
      </w:r>
      <w:r w:rsidR="00B87CE0">
        <w:fldChar w:fldCharType="separate"/>
      </w:r>
      <w:r w:rsidR="00B87CE0" w:rsidRPr="00B87CE0">
        <w:t xml:space="preserve">(Rodgveller </w:t>
      </w:r>
      <w:r w:rsidR="00B87CE0" w:rsidRPr="00B87CE0">
        <w:rPr>
          <w:i/>
          <w:iCs/>
        </w:rPr>
        <w:t>et al.</w:t>
      </w:r>
      <w:r w:rsidR="00B87CE0" w:rsidRPr="00B87CE0">
        <w:t>, 2016)</w:t>
      </w:r>
      <w:r w:rsidR="00B87CE0">
        <w:fldChar w:fldCharType="end"/>
      </w:r>
      <w:r w:rsidR="00B87CE0">
        <w:t xml:space="preserve">. This was likely attributed to differences in sampling, where the 2018 study sampled slopes (shallow water with young fish) and shelves (deeper waters with old fish) fairly equally, while the 2016 sampled predominately slopes. </w:t>
      </w:r>
      <w:r w:rsidR="002D678F">
        <w:t xml:space="preserve">As most young fish occupy the shelves and the high prevalence of skipped spawning in these regions, young fish are most likely to be the dominant skipped-spawners within a population. </w:t>
      </w:r>
      <w:r w:rsidR="00C10B20">
        <w:t xml:space="preserve">Additionally, skipped-spawning rates appeared to be quite variable; such characteristics were not detected in Washington </w:t>
      </w:r>
      <w:r w:rsidR="00E66D32">
        <w:fldChar w:fldCharType="begin"/>
      </w:r>
      <w:r w:rsidR="00E66D32">
        <w:instrText xml:space="preserve"> ADDIN ZOTERO_ITEM CSL_CITATION {"citationID":"r3vbdzRn","properties":{"formattedCitation":"(Guzm\\uc0\\u225{}n {\\i{}et al.}, 2017)","plainCitation":"(Guzmán et al., 2017)","noteIndex":0},"citationItems":[{"id":13959,"uris":["http://zotero.org/users/6698527/items/AKKWMP5C"],"itemData":{"id":13959,"type":"article-journal","container-title":"PLOS ONE","DOI":"10.1371/journal.pone.0184413","ISSN":"1932-6203","issue":"9","journalAbbreviation":"PLoS ONE","language":"en","page":"e0184413","source":"DOI.org (Crossref)","title":"Reproductive life history of sablefish (Anoplopoma fimbria) from the U.S. Washington coast","volume":"12","author":[{"family":"Guzmán","given":"José M."},{"family":"Luckenbach","given":"J. Adam"},{"family":"Middleton","given":"Mollie A."},{"family":"Massee","given":"Kenneth C."},{"family":"Jensen","given":"Cortney"},{"family":"Goetz","given":"Frederick W."},{"family":"Jasonowicz","given":"Andrew J."},{"family":"Swanson","given":"Penny"}],"editor":[{"family":"Planas","given":"Josep V."}],"issued":{"date-parts":[["2017",9,8]]}}}],"schema":"https://github.com/citation-style-language/schema/raw/master/csl-citation.json"} </w:instrText>
      </w:r>
      <w:r w:rsidR="00E66D32">
        <w:fldChar w:fldCharType="separate"/>
      </w:r>
      <w:r w:rsidR="00E66D32" w:rsidRPr="00E66D32">
        <w:rPr>
          <w:rFonts w:cs="Times New Roman"/>
        </w:rPr>
        <w:t xml:space="preserve">(Guzmán </w:t>
      </w:r>
      <w:r w:rsidR="00E66D32" w:rsidRPr="00E66D32">
        <w:rPr>
          <w:rFonts w:cs="Times New Roman"/>
          <w:i/>
          <w:iCs/>
        </w:rPr>
        <w:t>et al.</w:t>
      </w:r>
      <w:r w:rsidR="00E66D32" w:rsidRPr="00E66D32">
        <w:rPr>
          <w:rFonts w:cs="Times New Roman"/>
        </w:rPr>
        <w:t>, 2017)</w:t>
      </w:r>
      <w:r w:rsidR="00E66D32">
        <w:fldChar w:fldCharType="end"/>
      </w:r>
      <w:r w:rsidR="00E66D32">
        <w:t xml:space="preserve">, but were detected at rates of about 6 – 20% in Alaska (Kodiak Island; </w:t>
      </w:r>
      <w:r w:rsidR="00F23026">
        <w:fldChar w:fldCharType="begin"/>
      </w:r>
      <w:r w:rsidR="00F23026">
        <w:instrText xml:space="preserve"> ADDIN ZOTERO_ITEM CSL_CITATION {"citationID":"qhRZndAc","properties":{"formattedCitation":"(Rodgveller {\\i{}et al.}, 2016; Rodgveller, 2018a)","plainCitation":"(Rodgveller et al., 2016; Rodgveller, 2018a)","noteIndex":0},"citationItems":[{"id":13964,"uris":["http://zotero.org/users/6698527/items/KEEAHWI2"],"itemData":{"id":13964,"type":"article-journal","abstract":"Accurate maturity-at-age data are necessary for estimating spawning stock biomass and setting reference points for fishing. This study is the first on age at maturity of female sablefish (Anoplopoma fimbria) sampled in Alaska during their winter spawning period, when maturity is most easily assessed. Skipped spawning, the situation where fish that have spawned in the past do not spawn during the current season, was documented in female sablefish for the first time. Determination of age at maturity was heavily influenced by whether these fish that would skip spawning were classified as mature or immature; age at 50% maturity was 6.8 years when fish that would skip spawning were classified as mature, and 9.9 years when classified as immature. Skipped spawning was more common on the continental shelf, and rates of skipped spawning increased with age through age 15. Estimates of age at maturity were similar for samples collected in winter and summer, when fish that would skip spawning sampled during winter were classified as mature. When fish that would skip spawning were considered immature in the sablefish population model for Alaska, estimates of spawning biomass decreased. Relative fecundity did not change with size and age, verifying the assumption made in the Alaska sablefish stock assessment that relative reproductive output is linearly related to female spawning biomass.","container-title":"Fishery Bulletin","DOI":"10.7755/FB.114.1.8","ISSN":"00900656","issue":"1","journalAbbreviation":"FB","language":"en","page":"89-102","source":"DOI.org (Crossref)","title":"Age at maturity, skipped spawning, and fecundity of female sablefish (Anoplopoma fimbria) during the spawning season","volume":"114","author":[{"family":"Rodgveller","given":"Cara J."},{"family":"Stark","given":"James W."},{"family":"Echave","given":"Katy B."},{"family":"Hulson","given":"Peter-John F."}],"issued":{"date-parts":[["2016",1]]}}},{"id":13965,"uris":["http://zotero.org/users/6698527/items/5PVMF8X5"],"itemData":{"id":13965,"type":"article-journal","DOI":"10.7289/V5/TM-AFSC-371","language":"en","license":"Public Domain","note":"publisher: U.S. Department of Commerce, National Oceanic and Atmospheric Administration, National Marine Fisheries Service, Alaska Fisheries Science Center","source":"DOI.org (Datacite)","title":"Age-at-maturity and fecundity of female sablefish sampled in December of 2011 and 2015 in the Gulf of Alaska","URL":"https://repository.library.noaa.gov/view/noaa/17605","author":[{"family":"Rodgveller","given":"Cara J."}],"accessed":{"date-parts":[["2024",1,25]]},"issued":{"date-parts":[["2018"]]}}}],"schema":"https://github.com/citation-style-language/schema/raw/master/csl-citation.json"} </w:instrText>
      </w:r>
      <w:r w:rsidR="00F23026">
        <w:fldChar w:fldCharType="separate"/>
      </w:r>
      <w:r w:rsidR="00F23026" w:rsidRPr="00F23026">
        <w:rPr>
          <w:rFonts w:cs="Times New Roman"/>
        </w:rPr>
        <w:t xml:space="preserve">Rodgveller </w:t>
      </w:r>
      <w:r w:rsidR="00F23026" w:rsidRPr="00F23026">
        <w:rPr>
          <w:rFonts w:cs="Times New Roman"/>
          <w:i/>
          <w:iCs/>
        </w:rPr>
        <w:t>et al.</w:t>
      </w:r>
      <w:r w:rsidR="00F23026" w:rsidRPr="00F23026">
        <w:rPr>
          <w:rFonts w:cs="Times New Roman"/>
        </w:rPr>
        <w:t>, 2016; Rodgveller, 2018a)</w:t>
      </w:r>
      <w:r w:rsidR="00F23026">
        <w:fldChar w:fldCharType="end"/>
      </w:r>
      <w:r w:rsidR="00F23026">
        <w:t xml:space="preserve">. </w:t>
      </w:r>
      <w:r w:rsidR="00574BB1">
        <w:t>This suggests that skipped-spawning is a plastic trait, which has been hypothesized to be driven primarily by environmental and feeding conditions</w:t>
      </w:r>
      <w:r w:rsidR="00560255">
        <w:t xml:space="preserve"> </w:t>
      </w:r>
      <w:r w:rsidR="00E109B8">
        <w:fldChar w:fldCharType="begin"/>
      </w:r>
      <w:r w:rsidR="00E109B8">
        <w:instrText xml:space="preserve"> ADDIN ZOTERO_ITEM CSL_CITATION {"citationID":"OYgEh8LI","properties":{"formattedCitation":"(Rideout and Tomkiewicz, 2011)","plainCitation":"(Rideout and Tomkiewicz, 2011)","noteIndex":0},"citationItems":[{"id":13967,"uris":["http://zotero.org/users/6698527/items/UMEQQVYQ"],"itemData":{"id":13967,"type":"article-journal","abstract":"The traditional view of iteroparity in ﬁshes is one of an annual reproductive cycle that culminates each year in spawning. More recently, a more ﬂexible view of ﬁsh reproduction has been adopted, including the potential for mature ﬁsh to skip spawning. Here, we review the abundance of recent research on skipped spawning, covering a broad range of ﬁshes with diverse life history strategies. Evidence for skipped spawning has been collected by use of traditional histological techniques as well as modern technological advances, such as satellite tags and the ability to track ﬁsh movements based on elemental and isotope signatures. Skipped spawning is most commonly attributed to deﬁcient diet and poor nutritional condition. Advances made in this ﬁeld of study in recent years include descriptions of hormonal changes that precede and perhaps initiate skipped spawning, the development of life history models that incorporate the potential for skipped spawning, and estimates of the degree to which skipped spawning inﬂuences the reproductive potential of ﬁsh populations. In addition to summarizing this new research, we attempt to advance current knowledge by (1) providing the ﬁrst review discussion of skipped spawning in males, (2) exploring skipped spawning in anadromous ﬁshes by using the Atlantic salmon Salmo salar as an example, and (3) discussing the potential for and difﬁculties in identifying skipped spawning in species with indeterminate fecundity.","container-title":"Marine and Coastal Fisheries","DOI":"10.1080/19425120.2011.556943","ISSN":"1942-5120, 1942-5120","issue":"1","journalAbbreviation":"Mar Coast Fish","language":"en","page":"176-189","source":"DOI.org (Crossref)","title":"Skipped Spawning in Fishes: More Common than You Might Think","title-short":"Skipped Spawning in Fishes","volume":"3","author":[{"family":"Rideout","given":"Rick M."},{"family":"Tomkiewicz","given":"Jonna"}],"issued":{"date-parts":[["2011",1]]}}}],"schema":"https://github.com/citation-style-language/schema/raw/master/csl-citation.json"} </w:instrText>
      </w:r>
      <w:r w:rsidR="00E109B8">
        <w:fldChar w:fldCharType="separate"/>
      </w:r>
      <w:r w:rsidR="00E109B8">
        <w:rPr>
          <w:noProof/>
        </w:rPr>
        <w:t>(Rideout and Tomkiewicz, 2011)</w:t>
      </w:r>
      <w:r w:rsidR="00E109B8">
        <w:fldChar w:fldCharType="end"/>
      </w:r>
      <w:r w:rsidR="00E109B8">
        <w:t xml:space="preserve">. </w:t>
      </w:r>
      <w:r w:rsidR="00630FC8">
        <w:t xml:space="preserve">Lastly, the number of oocytes per gram produced by a young individual (&lt;12 years) compared to an old individual is different (less for older individuals), suggesting that older individuals likely produce eggs that are of better condition </w:t>
      </w:r>
      <w:r w:rsidR="007B5FDA">
        <w:fldChar w:fldCharType="begin"/>
      </w:r>
      <w:r w:rsidR="007B5FDA">
        <w:instrText xml:space="preserve"> ADDIN ZOTERO_ITEM CSL_CITATION {"citationID":"uO5Vk5KC","properties":{"formattedCitation":"(Rodgveller {\\i{}et al.}, 2016)","plainCitation":"(Rodgveller et al., 2016)","noteIndex":0},"citationItems":[{"id":13964,"uris":["http://zotero.org/users/6698527/items/KEEAHWI2"],"itemData":{"id":13964,"type":"article-journal","abstract":"Accurate maturity-at-age data are necessary for estimating spawning stock biomass and setting reference points for fishing. This study is the first on age at maturity of female sablefish (Anoplopoma fimbria) sampled in Alaska during their winter spawning period, when maturity is most easily assessed. Skipped spawning, the situation where fish that have spawned in the past do not spawn during the current season, was documented in female sablefish for the first time. Determination of age at maturity was heavily influenced by whether these fish that would skip spawning were classified as mature or immature; age at 50% maturity was 6.8 years when fish that would skip spawning were classified as mature, and 9.9 years when classified as immature. Skipped spawning was more common on the continental shelf, and rates of skipped spawning increased with age through age 15. Estimates of age at maturity were similar for samples collected in winter and summer, when fish that would skip spawning sampled during winter were classified as mature. When fish that would skip spawning were considered immature in the sablefish population model for Alaska, estimates of spawning biomass decreased. Relative fecundity did not change with size and age, verifying the assumption made in the Alaska sablefish stock assessment that relative reproductive output is linearly related to female spawning biomass.","container-title":"Fishery Bulletin","DOI":"10.7755/FB.114.1.8","ISSN":"00900656","issue":"1","journalAbbreviation":"FB","language":"en","page":"89-102","source":"DOI.org (Crossref)","title":"Age at maturity, skipped spawning, and fecundity of female sablefish (Anoplopoma fimbria) during the spawning season","volume":"114","author":[{"family":"Rodgveller","given":"Cara J."},{"family":"Stark","given":"James W."},{"family":"Echave","given":"Katy B."},{"family":"Hulson","given":"Peter-John F."}],"issued":{"date-parts":[["2016",1]]}}}],"schema":"https://github.com/citation-style-language/schema/raw/master/csl-citation.json"} </w:instrText>
      </w:r>
      <w:r w:rsidR="007B5FDA">
        <w:fldChar w:fldCharType="separate"/>
      </w:r>
      <w:r w:rsidR="007B5FDA" w:rsidRPr="007B5FDA">
        <w:rPr>
          <w:rFonts w:cs="Times New Roman"/>
        </w:rPr>
        <w:t xml:space="preserve">(Rodgveller </w:t>
      </w:r>
      <w:r w:rsidR="007B5FDA" w:rsidRPr="007B5FDA">
        <w:rPr>
          <w:rFonts w:cs="Times New Roman"/>
          <w:i/>
          <w:iCs/>
        </w:rPr>
        <w:t>et al.</w:t>
      </w:r>
      <w:r w:rsidR="007B5FDA" w:rsidRPr="007B5FDA">
        <w:rPr>
          <w:rFonts w:cs="Times New Roman"/>
        </w:rPr>
        <w:t>, 2016)</w:t>
      </w:r>
      <w:r w:rsidR="007B5FDA">
        <w:fldChar w:fldCharType="end"/>
      </w:r>
      <w:r w:rsidR="007B5FDA">
        <w:t xml:space="preserve"> and the potential for maternal age effects in </w:t>
      </w:r>
      <w:r w:rsidR="00D65ECB">
        <w:t xml:space="preserve">spawning, despite relative fecundity being age-agnostic. </w:t>
      </w:r>
    </w:p>
    <w:p w14:paraId="588DD691" w14:textId="77777777" w:rsidR="00D65ECB" w:rsidRDefault="00D65ECB" w:rsidP="005F0DF9">
      <w:pPr>
        <w:pStyle w:val="Bibliography"/>
        <w:ind w:left="0" w:firstLine="0"/>
      </w:pPr>
    </w:p>
    <w:p w14:paraId="258605D4" w14:textId="60ADFB6F" w:rsidR="00026B1C" w:rsidRDefault="00DF0DF2" w:rsidP="005F0DF9">
      <w:pPr>
        <w:pStyle w:val="Bibliography"/>
        <w:ind w:left="0" w:firstLine="0"/>
      </w:pPr>
      <w:r>
        <w:t xml:space="preserve">With respect to sampling methods, </w:t>
      </w:r>
      <w:r w:rsidR="008A46C6">
        <w:t xml:space="preserve">maturity is poorly determined using at-sea macroscopic methods and can underestimate </w:t>
      </w:r>
      <w:r w:rsidR="007C7C58">
        <w:t xml:space="preserve">the age-at-50% maturity, which can eventually result in overestimating management quantities (SSB). </w:t>
      </w:r>
      <w:r w:rsidR="008B293A">
        <w:t xml:space="preserve">Towards the later part of the survey, the proportion of fish that were in the later vitellogenic stages increased (stage 3), which </w:t>
      </w:r>
      <w:r w:rsidR="002E197B">
        <w:t xml:space="preserve">will </w:t>
      </w:r>
      <w:r w:rsidR="00A166A4">
        <w:t>make</w:t>
      </w:r>
      <w:r w:rsidR="008B293A">
        <w:t xml:space="preserve"> it easier to determine maturity from an at-sea macroscopic </w:t>
      </w:r>
      <w:r w:rsidR="00C47181">
        <w:t>perspective. Furthermore, sampling and determining maturity during the summer might not be representative because sablefish might initiate maturity right after that summer survey period, and could be classified as immature, despite actually maturing later into the year. Macroscopic methods that are not standardized (i.e., the picture method) will tend to underestimate maturity, however, these standardized macroscopic methods performed fairly well with respect to accurately determining maturity when compared to histological methods. Sampling during the last leg of the survey will allow for the most accurate determination of maturity status because it is easier to tell apart oocytes that are in vitellogenic stages and oocytes that are at a perinucleolar stage.</w:t>
      </w:r>
      <w:r w:rsidR="003F1B61">
        <w:t xml:space="preserve"> Other methods could also be coupled with </w:t>
      </w:r>
      <w:r w:rsidR="000D6410">
        <w:t>macroscopic</w:t>
      </w:r>
      <w:r w:rsidR="003F1B61">
        <w:t xml:space="preserve"> methods to ensure the accuracy of maturity determination. In particular, </w:t>
      </w:r>
      <w:r w:rsidR="003A1B20">
        <w:t xml:space="preserve">the use of a gonadosomatic and </w:t>
      </w:r>
      <w:r w:rsidR="009F416B">
        <w:t>hepatosomatic</w:t>
      </w:r>
      <w:r w:rsidR="003A1B20">
        <w:t xml:space="preserve"> index has been found to be successful in determining sablefish with periovulatory follicles, which are indicative of mature fish</w:t>
      </w:r>
      <w:r w:rsidR="00954778">
        <w:t>, although this tends to be more indicative of maturity towards the spawning season</w:t>
      </w:r>
      <w:r w:rsidR="00116579">
        <w:t xml:space="preserve"> </w:t>
      </w:r>
      <w:r w:rsidR="00954778">
        <w:fldChar w:fldCharType="begin"/>
      </w:r>
      <w:r w:rsidR="00954778">
        <w:instrText xml:space="preserve"> ADDIN ZOTERO_ITEM CSL_CITATION {"citationID":"d08OApS9","properties":{"formattedCitation":"(Guzm\\uc0\\u225{}n {\\i{}et al.}, 2017)","plainCitation":"(Guzmán et al., 2017)","noteIndex":0},"citationItems":[{"id":13959,"uris":["http://zotero.org/users/6698527/items/AKKWMP5C"],"itemData":{"id":13959,"type":"article-journal","container-title":"PLOS ONE","DOI":"10.1371/journal.pone.0184413","ISSN":"1932-6203","issue":"9","journalAbbreviation":"PLoS ONE","language":"en","page":"e0184413","source":"DOI.org (Crossref)","title":"Reproductive life history of sablefish (Anoplopoma fimbria) from the U.S. Washington coast","volume":"12","author":[{"family":"Guzmán","given":"José M."},{"family":"Luckenbach","given":"J. Adam"},{"family":"Middleton","given":"Mollie A."},{"family":"Massee","given":"Kenneth C."},{"family":"Jensen","given":"Cortney"},{"family":"Goetz","given":"Frederick W."},{"family":"Jasonowicz","given":"Andrew J."},{"family":"Swanson","given":"Penny"}],"editor":[{"family":"Planas","given":"Josep V."}],"issued":{"date-parts":[["2017",9,8]]}}}],"schema":"https://github.com/citation-style-language/schema/raw/master/csl-citation.json"} </w:instrText>
      </w:r>
      <w:r w:rsidR="00954778">
        <w:fldChar w:fldCharType="separate"/>
      </w:r>
      <w:r w:rsidR="00954778" w:rsidRPr="00954778">
        <w:rPr>
          <w:rFonts w:cs="Times New Roman"/>
        </w:rPr>
        <w:t xml:space="preserve">(Guzmán </w:t>
      </w:r>
      <w:r w:rsidR="00954778" w:rsidRPr="00954778">
        <w:rPr>
          <w:rFonts w:cs="Times New Roman"/>
          <w:i/>
          <w:iCs/>
        </w:rPr>
        <w:t>et al.</w:t>
      </w:r>
      <w:r w:rsidR="00954778" w:rsidRPr="00954778">
        <w:rPr>
          <w:rFonts w:cs="Times New Roman"/>
        </w:rPr>
        <w:t>, 2017)</w:t>
      </w:r>
      <w:r w:rsidR="00954778">
        <w:fldChar w:fldCharType="end"/>
      </w:r>
      <w:r w:rsidR="00954778">
        <w:t>.</w:t>
      </w:r>
      <w:r w:rsidR="00116579">
        <w:t xml:space="preserve"> </w:t>
      </w:r>
      <w:r w:rsidR="00954778">
        <w:t xml:space="preserve">In a similar vein, </w:t>
      </w:r>
      <w:r w:rsidR="00116579">
        <w:fldChar w:fldCharType="begin"/>
      </w:r>
      <w:r w:rsidR="00116579">
        <w:instrText xml:space="preserve"> ADDIN ZOTERO_ITEM CSL_CITATION {"citationID":"XB5z6BAp","properties":{"formattedCitation":"(Rodgveller, 2019)","plainCitation":"(Rodgveller, 2019)","noteIndex":0},"citationItems":[{"id":15454,"uris":["http://zotero.org/users/6698527/items/J7DZJ2QG"],"itemData":{"id":15454,"type":"article-journal","abstract":"The objectives of this study were to determine if relative body condition and relative liver size (hepatosomatic index, HSI) could be utilized to predict maturity 6–8 months prior to spawning, when samples are readily available, and if these condition measures were related to fecundity. Female sablefish were sampled on four survey legs during a summer longline survey in July and August 2015 and during a winter survey in December 2015, which is 1–3 months prior to the spawning season in the Gulf of Alaska. The relative body condition and HSI of fish increased throughout the summer survey, reaching measurements similar to those observed during the winter. There were significant differences between immature and mature fish HSI and relative body condition and these differences increased throughout the summer, making these factors useful for predicting maturity on the last legs of the survey. On these later legs, models that utilized relative body condition and HSI, as well as length and age, to predict whether a fish was immature or would spawn produced maturity curves that best matched models based on histological maturity classifications. However, models without HSI may be the best choice for future work because liver weight is not regularly collected on annual surveys and on the last leg of the survey the addition of HSI to predicitive models did not improve maturity-at-age curves. Utilizing the winter data set, which is the time period when fecundity could be enumerated, fecundity was significantly related to relative condition and HSI. Increasing or decreasing these measures of condition by one standard deviation in a model of fecundity, which also included length, resulted in an estimated decrease in fecundity of 32% or an increase of 47% for an average size fish (78 cm). These results show the importance of incorporating fish condition into measures of population productivity.","container-title":"Fisheries Research","DOI":"10.1016/j.fishres.2019.03.013","ISSN":"01657836","journalAbbreviation":"Fisheries Research","language":"en","page":"18-28","source":"DOI.org (Crossref)","title":"The utility of length, age, liver condition, and body condition for predicting maturity and fecundity of female sablefish","volume":"216","author":[{"family":"Rodgveller","given":"Cara J."}],"issued":{"date-parts":[["2019",8]]}}}],"schema":"https://github.com/citation-style-language/schema/raw/master/csl-citation.json"} </w:instrText>
      </w:r>
      <w:r w:rsidR="00116579">
        <w:fldChar w:fldCharType="separate"/>
      </w:r>
      <w:r w:rsidR="00116579">
        <w:rPr>
          <w:noProof/>
        </w:rPr>
        <w:t>(Rodgveller, 2019)</w:t>
      </w:r>
      <w:r w:rsidR="00116579">
        <w:fldChar w:fldCharType="end"/>
      </w:r>
      <w:r w:rsidR="00116579">
        <w:t xml:space="preserve"> used a body condition index and a </w:t>
      </w:r>
      <w:r w:rsidR="00116579">
        <w:t>hepatosomatic</w:t>
      </w:r>
      <w:r w:rsidR="00116579">
        <w:t xml:space="preserve"> index as covariates to predict sablefish maturity, and found that incorporating such covariates allowed for maturity estimates to correspond with histological samples. </w:t>
      </w:r>
      <w:r w:rsidR="00F10373">
        <w:t xml:space="preserve">The same study did also find significant </w:t>
      </w:r>
      <w:r w:rsidR="00202F3D">
        <w:t>differences</w:t>
      </w:r>
      <w:r w:rsidR="00F10373">
        <w:t xml:space="preserve"> in </w:t>
      </w:r>
      <w:r w:rsidR="00202F3D">
        <w:t xml:space="preserve">relative body condition and </w:t>
      </w:r>
      <w:r w:rsidR="008C5BD0">
        <w:t xml:space="preserve">the </w:t>
      </w:r>
      <w:r w:rsidR="008C5BD0">
        <w:t>hepatosomatic index</w:t>
      </w:r>
      <w:r w:rsidR="008C5BD0">
        <w:t xml:space="preserve"> between immature and mature females, suggesting that these indices can be of value in determining maturity</w:t>
      </w:r>
      <w:r w:rsidR="00B30001">
        <w:t xml:space="preserve"> status. These indices have similarly been found to be of use in </w:t>
      </w:r>
      <w:r w:rsidR="002833AD">
        <w:t>determining</w:t>
      </w:r>
      <w:r w:rsidR="004D3239">
        <w:t xml:space="preserve"> </w:t>
      </w:r>
      <w:r w:rsidR="00B30001">
        <w:t>maturity status in other studies</w:t>
      </w:r>
      <w:r w:rsidR="00954B78">
        <w:t xml:space="preserve"> </w:t>
      </w:r>
      <w:r w:rsidR="002833AD">
        <w:fldChar w:fldCharType="begin"/>
      </w:r>
      <w:r w:rsidR="002833AD">
        <w:instrText xml:space="preserve"> ADDIN ZOTERO_ITEM CSL_CITATION {"citationID":"SWiqsAYp","properties":{"formattedCitation":"(Wuenschel {\\i{}et al.}, 2019)","plainCitation":"(Wuenschel et al., 2019)","noteIndex":0},"citationItems":[{"id":13947,"uris":["http://zotero.org/users/6698527/items/GBHN3KCF"],"itemData":{"id":13947,"type":"article-journal","abstract":"Measuring ﬁsh condition should link ecosystem drivers with population dynamics, if the underlying physiological basis for variations in condition indices are understood. We evaluated traditional (K, Kn, hepatosomatic index, gonadosomatic index, energy density, and percent dry weight of muscle (%DWM) and liver (%DWL)) and newer (bioelectrical impedance analysis (BIA) and scaled mass index (SMI)) condition indices to track seasonal cycles in three ﬂatﬁshes — winter founder (Pseudopleuronectes americanus; three stocks), yellowtail ﬂounder (Limanda ferruginea; three stocks), and summer ﬂounder (Paralichthys dentatus; one stock) — with contrasting life histories in habitat, feeding, and reproduction. The %DWM and %DWL were good proxies for energy density (r2 &gt; 0.96) and more strongly related to K, Kn, and SMI than to BIA metrics. Principal component analysis indicated many metrics performed similarly across species; some were confounded by size, sex, and maturity along PC1, while others effectively characterized condition along PC2. Stock differences were along PC1 in winter ﬂounder, reﬂecting different sizes across stocks, whereas in yellowtail ﬂounder differences occurred along PC2 related to condition. These comparisons, within and across species, highlight the broad applicability of some metrics and limitations in others.","container-title":"Canadian Journal of Fisheries and Aquatic Sciences","DOI":"10.1139/cjfas-2018-0076","ISSN":"0706-652X, 1205-7533","issue":"6","journalAbbreviation":"Can. J. Fish. Aquat. Sci.","language":"en","page":"886-903","source":"DOI.org (Crossref)","title":"Measuring fish condition: an evaluation of new and old metrics for three species with contrasting life histories","title-short":"Measuring fish condition","volume":"76","author":[{"family":"Wuenschel","given":"Mark J."},{"family":"McElroy","given":"W. David"},{"family":"Oliveira","given":"Kenneth"},{"family":"McBride","given":"Richard S."}],"issued":{"date-parts":[["2019",6]]}}}],"schema":"https://github.com/citation-style-language/schema/raw/master/csl-citation.json"} </w:instrText>
      </w:r>
      <w:r w:rsidR="002833AD">
        <w:fldChar w:fldCharType="separate"/>
      </w:r>
      <w:r w:rsidR="002833AD" w:rsidRPr="002833AD">
        <w:rPr>
          <w:rFonts w:cs="Times New Roman"/>
        </w:rPr>
        <w:t xml:space="preserve">(Wuenschel </w:t>
      </w:r>
      <w:r w:rsidR="002833AD" w:rsidRPr="002833AD">
        <w:rPr>
          <w:rFonts w:cs="Times New Roman"/>
          <w:i/>
          <w:iCs/>
        </w:rPr>
        <w:t>et al.</w:t>
      </w:r>
      <w:r w:rsidR="002833AD" w:rsidRPr="002833AD">
        <w:rPr>
          <w:rFonts w:cs="Times New Roman"/>
        </w:rPr>
        <w:t>, 2019)</w:t>
      </w:r>
      <w:r w:rsidR="002833AD">
        <w:fldChar w:fldCharType="end"/>
      </w:r>
      <w:r w:rsidR="002833AD">
        <w:t>.</w:t>
      </w:r>
    </w:p>
    <w:p w14:paraId="6D56AB89" w14:textId="77777777" w:rsidR="00AB4762" w:rsidRDefault="00AB4762" w:rsidP="00AB4762"/>
    <w:p w14:paraId="0DC626B5" w14:textId="77777777" w:rsidR="00E77607" w:rsidRDefault="00E77607" w:rsidP="00AB4762">
      <w:pPr>
        <w:pStyle w:val="Heading2"/>
      </w:pPr>
    </w:p>
    <w:p w14:paraId="4094EE95" w14:textId="4D714739" w:rsidR="00AB4762" w:rsidRDefault="00AB4762" w:rsidP="00AB4762">
      <w:pPr>
        <w:pStyle w:val="Heading2"/>
      </w:pPr>
      <w:r>
        <w:t>Use of SSB in fisheries management</w:t>
      </w:r>
    </w:p>
    <w:p w14:paraId="5A95D18D" w14:textId="77777777" w:rsidR="00AB4762" w:rsidRPr="00AB4762" w:rsidRDefault="00AB4762" w:rsidP="00AB4762"/>
    <w:p w14:paraId="1F5D6BBE" w14:textId="4E610E9A" w:rsidR="00ED0C11" w:rsidRPr="003A547E" w:rsidRDefault="00ED0C11" w:rsidP="00756DD2">
      <w:pPr>
        <w:rPr>
          <w:rFonts w:ascii="Times New Roman" w:hAnsi="Times New Roman" w:cs="Times New Roman"/>
        </w:rPr>
      </w:pPr>
    </w:p>
    <w:p w14:paraId="1B3E4067" w14:textId="77777777" w:rsidR="00EA00C8" w:rsidRPr="00D35B6D" w:rsidRDefault="00EA00C8" w:rsidP="00EA00C8">
      <w:pPr>
        <w:rPr>
          <w:rFonts w:ascii="Times New Roman" w:hAnsi="Times New Roman" w:cs="Times New Roman"/>
        </w:rPr>
      </w:pPr>
    </w:p>
    <w:p w14:paraId="0D707412" w14:textId="658561F7" w:rsidR="00912D03" w:rsidRPr="00D35B6D" w:rsidRDefault="005825F4" w:rsidP="00EA00C8">
      <w:pPr>
        <w:rPr>
          <w:rStyle w:val="IntenseEmphasis"/>
          <w:rFonts w:ascii="Times New Roman" w:hAnsi="Times New Roman" w:cs="Times New Roman"/>
        </w:rPr>
      </w:pPr>
      <w:r w:rsidRPr="00D35B6D">
        <w:rPr>
          <w:rStyle w:val="IntenseEmphasis"/>
          <w:rFonts w:ascii="Times New Roman" w:hAnsi="Times New Roman" w:cs="Times New Roman"/>
        </w:rPr>
        <w:t>Big Picture Questions</w:t>
      </w:r>
    </w:p>
    <w:p w14:paraId="18CAAEED" w14:textId="77777777" w:rsidR="000E4844" w:rsidRPr="00D35B6D" w:rsidRDefault="00A32000" w:rsidP="00E574F8">
      <w:pPr>
        <w:pStyle w:val="ListParagraph"/>
        <w:numPr>
          <w:ilvl w:val="0"/>
          <w:numId w:val="1"/>
        </w:numPr>
        <w:rPr>
          <w:rStyle w:val="IntenseEmphasis"/>
          <w:rFonts w:ascii="Times New Roman" w:hAnsi="Times New Roman" w:cs="Times New Roman"/>
          <w:i w:val="0"/>
          <w:iCs w:val="0"/>
          <w:color w:val="000000" w:themeColor="text1"/>
        </w:rPr>
      </w:pPr>
      <w:r w:rsidRPr="00D35B6D">
        <w:rPr>
          <w:rStyle w:val="IntenseEmphasis"/>
          <w:rFonts w:ascii="Times New Roman" w:hAnsi="Times New Roman" w:cs="Times New Roman"/>
          <w:i w:val="0"/>
          <w:iCs w:val="0"/>
          <w:color w:val="000000" w:themeColor="text1"/>
        </w:rPr>
        <w:t xml:space="preserve">Why does maturity and fecundity vary over time? </w:t>
      </w:r>
    </w:p>
    <w:p w14:paraId="58F79BA6" w14:textId="1F40ECD7" w:rsidR="00A24A15" w:rsidRPr="00D35B6D" w:rsidRDefault="00A32000" w:rsidP="00E574F8">
      <w:pPr>
        <w:pStyle w:val="ListParagraph"/>
        <w:numPr>
          <w:ilvl w:val="0"/>
          <w:numId w:val="1"/>
        </w:numPr>
        <w:rPr>
          <w:rStyle w:val="IntenseEmphasis"/>
          <w:rFonts w:ascii="Times New Roman" w:hAnsi="Times New Roman" w:cs="Times New Roman"/>
          <w:i w:val="0"/>
          <w:iCs w:val="0"/>
          <w:color w:val="000000" w:themeColor="text1"/>
        </w:rPr>
      </w:pPr>
      <w:r w:rsidRPr="00D35B6D">
        <w:rPr>
          <w:rStyle w:val="IntenseEmphasis"/>
          <w:rFonts w:ascii="Times New Roman" w:hAnsi="Times New Roman" w:cs="Times New Roman"/>
          <w:i w:val="0"/>
          <w:iCs w:val="0"/>
          <w:color w:val="000000" w:themeColor="text1"/>
        </w:rPr>
        <w:t>Why are reproductive dynamics important to understand and incorporate in the management process?</w:t>
      </w:r>
    </w:p>
    <w:p w14:paraId="66DDE705" w14:textId="3EC13638" w:rsidR="00204FC6" w:rsidRPr="00D35B6D" w:rsidRDefault="00204FC6" w:rsidP="00E574F8">
      <w:pPr>
        <w:pStyle w:val="ListParagraph"/>
        <w:numPr>
          <w:ilvl w:val="0"/>
          <w:numId w:val="1"/>
        </w:numPr>
        <w:rPr>
          <w:rStyle w:val="IntenseEmphasis"/>
          <w:rFonts w:ascii="Times New Roman" w:hAnsi="Times New Roman" w:cs="Times New Roman"/>
          <w:i w:val="0"/>
          <w:iCs w:val="0"/>
          <w:color w:val="000000" w:themeColor="text1"/>
        </w:rPr>
      </w:pPr>
      <w:r w:rsidRPr="00D35B6D">
        <w:rPr>
          <w:rStyle w:val="IntenseEmphasis"/>
          <w:rFonts w:ascii="Times New Roman" w:hAnsi="Times New Roman" w:cs="Times New Roman"/>
          <w:i w:val="0"/>
          <w:iCs w:val="0"/>
          <w:color w:val="000000" w:themeColor="text1"/>
        </w:rPr>
        <w:t>What are some methods we can use to better predict skipped spawning and the probability of being mature? What sorts of data are needed in this context?</w:t>
      </w:r>
    </w:p>
    <w:p w14:paraId="207AB044" w14:textId="30B70138" w:rsidR="00204FC6" w:rsidRPr="00D35B6D" w:rsidRDefault="00204FC6" w:rsidP="00204FC6">
      <w:pPr>
        <w:pStyle w:val="ListParagraph"/>
        <w:numPr>
          <w:ilvl w:val="0"/>
          <w:numId w:val="1"/>
        </w:numPr>
        <w:rPr>
          <w:rStyle w:val="IntenseEmphasis"/>
          <w:rFonts w:ascii="Times New Roman" w:hAnsi="Times New Roman" w:cs="Times New Roman"/>
          <w:i w:val="0"/>
          <w:iCs w:val="0"/>
          <w:color w:val="000000" w:themeColor="text1"/>
        </w:rPr>
      </w:pPr>
      <w:r w:rsidRPr="00D35B6D">
        <w:rPr>
          <w:rStyle w:val="IntenseEmphasis"/>
          <w:rFonts w:ascii="Times New Roman" w:hAnsi="Times New Roman" w:cs="Times New Roman"/>
          <w:i w:val="0"/>
          <w:iCs w:val="0"/>
          <w:color w:val="000000" w:themeColor="text1"/>
        </w:rPr>
        <w:t xml:space="preserve">How can reference points better </w:t>
      </w:r>
      <w:r w:rsidR="001B17CD" w:rsidRPr="00D35B6D">
        <w:rPr>
          <w:rStyle w:val="IntenseEmphasis"/>
          <w:rFonts w:ascii="Times New Roman" w:hAnsi="Times New Roman" w:cs="Times New Roman"/>
          <w:i w:val="0"/>
          <w:iCs w:val="0"/>
          <w:color w:val="000000" w:themeColor="text1"/>
        </w:rPr>
        <w:t>consider</w:t>
      </w:r>
      <w:r w:rsidRPr="00D35B6D">
        <w:rPr>
          <w:rStyle w:val="IntenseEmphasis"/>
          <w:rFonts w:ascii="Times New Roman" w:hAnsi="Times New Roman" w:cs="Times New Roman"/>
          <w:i w:val="0"/>
          <w:iCs w:val="0"/>
          <w:color w:val="000000" w:themeColor="text1"/>
        </w:rPr>
        <w:t xml:space="preserve"> the reproductive biology</w:t>
      </w:r>
      <w:r w:rsidR="001B17CD" w:rsidRPr="00D35B6D">
        <w:rPr>
          <w:rStyle w:val="IntenseEmphasis"/>
          <w:rFonts w:ascii="Times New Roman" w:hAnsi="Times New Roman" w:cs="Times New Roman"/>
          <w:i w:val="0"/>
          <w:iCs w:val="0"/>
          <w:color w:val="000000" w:themeColor="text1"/>
        </w:rPr>
        <w:t xml:space="preserve"> of a species</w:t>
      </w:r>
      <w:r w:rsidRPr="00D35B6D">
        <w:rPr>
          <w:rStyle w:val="IntenseEmphasis"/>
          <w:rFonts w:ascii="Times New Roman" w:hAnsi="Times New Roman" w:cs="Times New Roman"/>
          <w:i w:val="0"/>
          <w:iCs w:val="0"/>
          <w:color w:val="000000" w:themeColor="text1"/>
        </w:rPr>
        <w:t>?</w:t>
      </w:r>
    </w:p>
    <w:p w14:paraId="60850F39" w14:textId="77777777" w:rsidR="00E3055A" w:rsidRPr="00D35B6D" w:rsidRDefault="00E3055A" w:rsidP="00433BAD">
      <w:pPr>
        <w:pStyle w:val="ListParagraph"/>
        <w:numPr>
          <w:ilvl w:val="0"/>
          <w:numId w:val="1"/>
        </w:numPr>
        <w:rPr>
          <w:rStyle w:val="IntenseEmphasis"/>
          <w:rFonts w:ascii="Times New Roman" w:hAnsi="Times New Roman" w:cs="Times New Roman"/>
          <w:i w:val="0"/>
          <w:iCs w:val="0"/>
          <w:color w:val="000000" w:themeColor="text1"/>
        </w:rPr>
      </w:pPr>
      <w:r w:rsidRPr="00D35B6D">
        <w:rPr>
          <w:rStyle w:val="IntenseEmphasis"/>
          <w:rFonts w:ascii="Times New Roman" w:hAnsi="Times New Roman" w:cs="Times New Roman"/>
          <w:i w:val="0"/>
          <w:iCs w:val="0"/>
          <w:color w:val="000000" w:themeColor="text1"/>
        </w:rPr>
        <w:t>What are some ways of accounting for skipped spawning in an assessment context?</w:t>
      </w:r>
    </w:p>
    <w:p w14:paraId="29C29D41" w14:textId="74B6426F" w:rsidR="003F5F3E" w:rsidRPr="00D35B6D" w:rsidRDefault="003F5F3E" w:rsidP="00433BAD">
      <w:pPr>
        <w:pStyle w:val="ListParagraph"/>
        <w:numPr>
          <w:ilvl w:val="0"/>
          <w:numId w:val="1"/>
        </w:numPr>
        <w:rPr>
          <w:rStyle w:val="IntenseEmphasis"/>
          <w:rFonts w:ascii="Times New Roman" w:hAnsi="Times New Roman" w:cs="Times New Roman"/>
          <w:i w:val="0"/>
          <w:iCs w:val="0"/>
          <w:color w:val="000000" w:themeColor="text1"/>
        </w:rPr>
      </w:pPr>
      <w:r w:rsidRPr="00D35B6D">
        <w:rPr>
          <w:rStyle w:val="IntenseEmphasis"/>
          <w:rFonts w:ascii="Times New Roman" w:hAnsi="Times New Roman" w:cs="Times New Roman"/>
          <w:i w:val="0"/>
          <w:iCs w:val="0"/>
          <w:color w:val="000000" w:themeColor="text1"/>
        </w:rPr>
        <w:t>What are some alternative metrics we can use in our assessments?</w:t>
      </w:r>
    </w:p>
    <w:p w14:paraId="3E53ECB6" w14:textId="77777777" w:rsidR="00BE7A1E" w:rsidRPr="00D35B6D" w:rsidRDefault="00BE7A1E" w:rsidP="00433BAD">
      <w:pPr>
        <w:pStyle w:val="ListParagraph"/>
        <w:numPr>
          <w:ilvl w:val="0"/>
          <w:numId w:val="1"/>
        </w:numPr>
        <w:rPr>
          <w:rStyle w:val="IntenseEmphasis"/>
          <w:rFonts w:ascii="Times New Roman" w:hAnsi="Times New Roman" w:cs="Times New Roman"/>
          <w:i w:val="0"/>
          <w:iCs w:val="0"/>
          <w:color w:val="000000" w:themeColor="text1"/>
        </w:rPr>
      </w:pPr>
      <w:r w:rsidRPr="00D35B6D">
        <w:rPr>
          <w:rStyle w:val="IntenseEmphasis"/>
          <w:rFonts w:ascii="Times New Roman" w:hAnsi="Times New Roman" w:cs="Times New Roman"/>
          <w:i w:val="0"/>
          <w:iCs w:val="0"/>
          <w:color w:val="000000" w:themeColor="text1"/>
        </w:rPr>
        <w:t>Why is it important to account for age-diversity in the SSB for our metrics in stock assessments?</w:t>
      </w:r>
    </w:p>
    <w:p w14:paraId="540A45E8" w14:textId="77777777" w:rsidR="001B17CD" w:rsidRPr="00D35B6D" w:rsidRDefault="001B17CD" w:rsidP="00433BAD">
      <w:pPr>
        <w:pStyle w:val="ListParagraph"/>
        <w:numPr>
          <w:ilvl w:val="0"/>
          <w:numId w:val="1"/>
        </w:numPr>
        <w:rPr>
          <w:rStyle w:val="IntenseEmphasis"/>
          <w:rFonts w:ascii="Times New Roman" w:hAnsi="Times New Roman" w:cs="Times New Roman"/>
          <w:i w:val="0"/>
          <w:iCs w:val="0"/>
          <w:color w:val="000000" w:themeColor="text1"/>
        </w:rPr>
      </w:pPr>
      <w:r w:rsidRPr="00D35B6D">
        <w:rPr>
          <w:rStyle w:val="IntenseEmphasis"/>
          <w:rFonts w:ascii="Times New Roman" w:hAnsi="Times New Roman" w:cs="Times New Roman"/>
          <w:i w:val="0"/>
          <w:iCs w:val="0"/>
          <w:color w:val="000000" w:themeColor="text1"/>
        </w:rPr>
        <w:t xml:space="preserve">Is SSB a good measure of egg production? </w:t>
      </w:r>
    </w:p>
    <w:p w14:paraId="2928AEBF" w14:textId="77777777" w:rsidR="001B17CD" w:rsidRPr="00D35B6D" w:rsidRDefault="001B17CD" w:rsidP="00433BAD">
      <w:pPr>
        <w:pStyle w:val="ListParagraph"/>
        <w:numPr>
          <w:ilvl w:val="0"/>
          <w:numId w:val="1"/>
        </w:numPr>
        <w:rPr>
          <w:rStyle w:val="IntenseEmphasis"/>
          <w:rFonts w:ascii="Times New Roman" w:hAnsi="Times New Roman" w:cs="Times New Roman"/>
          <w:i w:val="0"/>
          <w:iCs w:val="0"/>
          <w:color w:val="000000" w:themeColor="text1"/>
        </w:rPr>
      </w:pPr>
      <w:r w:rsidRPr="00D35B6D">
        <w:rPr>
          <w:rStyle w:val="IntenseEmphasis"/>
          <w:rFonts w:ascii="Times New Roman" w:hAnsi="Times New Roman" w:cs="Times New Roman"/>
          <w:i w:val="0"/>
          <w:iCs w:val="0"/>
          <w:color w:val="000000" w:themeColor="text1"/>
        </w:rPr>
        <w:t>What are some core assumptions of SSB? Consequences if SSB is not proportional to egg production?</w:t>
      </w:r>
    </w:p>
    <w:p w14:paraId="70F4928E" w14:textId="77777777" w:rsidR="00204FC6" w:rsidRPr="00D35B6D" w:rsidRDefault="00204FC6" w:rsidP="00433BAD">
      <w:pPr>
        <w:rPr>
          <w:rStyle w:val="IntenseEmphasis"/>
          <w:rFonts w:ascii="Times New Roman" w:hAnsi="Times New Roman" w:cs="Times New Roman"/>
          <w:i w:val="0"/>
          <w:iCs w:val="0"/>
        </w:rPr>
      </w:pPr>
    </w:p>
    <w:p w14:paraId="42A73D12" w14:textId="77777777" w:rsidR="00EE1E74" w:rsidRPr="00D35B6D" w:rsidRDefault="00EE1E74" w:rsidP="00EE1E74">
      <w:pPr>
        <w:rPr>
          <w:rFonts w:ascii="Times New Roman" w:hAnsi="Times New Roman" w:cs="Times New Roman"/>
        </w:rPr>
      </w:pPr>
    </w:p>
    <w:p w14:paraId="3F13020A" w14:textId="77777777" w:rsidR="001B1AB8" w:rsidRPr="00D35B6D" w:rsidRDefault="001B1AB8" w:rsidP="00EE1E74">
      <w:pPr>
        <w:rPr>
          <w:rFonts w:ascii="Times New Roman" w:hAnsi="Times New Roman" w:cs="Times New Roman"/>
        </w:rPr>
      </w:pPr>
    </w:p>
    <w:p w14:paraId="1EA9A6D8" w14:textId="77777777" w:rsidR="001B1AB8" w:rsidRPr="00D35B6D" w:rsidRDefault="001B1AB8" w:rsidP="00EE1E74">
      <w:pPr>
        <w:rPr>
          <w:rFonts w:ascii="Times New Roman" w:hAnsi="Times New Roman" w:cs="Times New Roman"/>
        </w:rPr>
      </w:pPr>
    </w:p>
    <w:p w14:paraId="5B0513FC" w14:textId="77777777" w:rsidR="001B1AB8" w:rsidRPr="00D35B6D" w:rsidRDefault="001B1AB8" w:rsidP="00EE1E74">
      <w:pPr>
        <w:rPr>
          <w:rFonts w:ascii="Times New Roman" w:hAnsi="Times New Roman" w:cs="Times New Roman"/>
        </w:rPr>
      </w:pPr>
    </w:p>
    <w:p w14:paraId="6633B494" w14:textId="77777777" w:rsidR="001B1AB8" w:rsidRPr="00D35B6D" w:rsidRDefault="001B1AB8" w:rsidP="00EE1E74">
      <w:pPr>
        <w:rPr>
          <w:rFonts w:ascii="Times New Roman" w:hAnsi="Times New Roman" w:cs="Times New Roman"/>
        </w:rPr>
      </w:pPr>
    </w:p>
    <w:p w14:paraId="6388C6C4" w14:textId="77777777" w:rsidR="001B1AB8" w:rsidRPr="00D35B6D" w:rsidRDefault="001B1AB8" w:rsidP="00EE1E74">
      <w:pPr>
        <w:rPr>
          <w:rFonts w:ascii="Times New Roman" w:hAnsi="Times New Roman" w:cs="Times New Roman"/>
        </w:rPr>
      </w:pPr>
    </w:p>
    <w:p w14:paraId="1DA82668" w14:textId="77777777" w:rsidR="001B1AB8" w:rsidRPr="00D35B6D" w:rsidRDefault="001B1AB8" w:rsidP="00EE1E74">
      <w:pPr>
        <w:rPr>
          <w:rFonts w:ascii="Times New Roman" w:hAnsi="Times New Roman" w:cs="Times New Roman"/>
        </w:rPr>
      </w:pPr>
    </w:p>
    <w:p w14:paraId="6DDF954D" w14:textId="77777777" w:rsidR="001B1AB8" w:rsidRPr="00D35B6D" w:rsidRDefault="001B1AB8" w:rsidP="00EE1E74">
      <w:pPr>
        <w:rPr>
          <w:rFonts w:ascii="Times New Roman" w:hAnsi="Times New Roman" w:cs="Times New Roman"/>
        </w:rPr>
      </w:pPr>
    </w:p>
    <w:p w14:paraId="1731F8AB" w14:textId="77777777" w:rsidR="001B1AB8" w:rsidRPr="00D35B6D" w:rsidRDefault="001B1AB8" w:rsidP="00EE1E74">
      <w:pPr>
        <w:rPr>
          <w:rFonts w:ascii="Times New Roman" w:hAnsi="Times New Roman" w:cs="Times New Roman"/>
        </w:rPr>
      </w:pPr>
    </w:p>
    <w:p w14:paraId="5EDB1F42" w14:textId="77777777" w:rsidR="007473D6" w:rsidRDefault="007473D6" w:rsidP="000A5D22">
      <w:pPr>
        <w:pStyle w:val="Heading1"/>
      </w:pPr>
    </w:p>
    <w:p w14:paraId="334B8505" w14:textId="77777777" w:rsidR="007473D6" w:rsidRDefault="007473D6" w:rsidP="000A5D22">
      <w:pPr>
        <w:pStyle w:val="Heading1"/>
      </w:pPr>
    </w:p>
    <w:p w14:paraId="37431574" w14:textId="77777777" w:rsidR="007473D6" w:rsidRDefault="007473D6" w:rsidP="000A5D22">
      <w:pPr>
        <w:pStyle w:val="Heading1"/>
      </w:pPr>
    </w:p>
    <w:p w14:paraId="05113266" w14:textId="77777777" w:rsidR="007473D6" w:rsidRDefault="007473D6" w:rsidP="000A5D22">
      <w:pPr>
        <w:pStyle w:val="Heading1"/>
      </w:pPr>
    </w:p>
    <w:p w14:paraId="13779F9A" w14:textId="77777777" w:rsidR="007473D6" w:rsidRDefault="007473D6" w:rsidP="000A5D22">
      <w:pPr>
        <w:pStyle w:val="Heading1"/>
      </w:pPr>
    </w:p>
    <w:p w14:paraId="02E94C68" w14:textId="77777777" w:rsidR="007473D6" w:rsidRDefault="007473D6" w:rsidP="000A5D22">
      <w:pPr>
        <w:pStyle w:val="Heading1"/>
      </w:pPr>
    </w:p>
    <w:p w14:paraId="28BAF8D9" w14:textId="77777777" w:rsidR="00EE07D2" w:rsidRPr="00EE07D2" w:rsidRDefault="00EE07D2" w:rsidP="00EE07D2"/>
    <w:p w14:paraId="78E1E419" w14:textId="37316987" w:rsidR="007473D6" w:rsidRDefault="007473D6" w:rsidP="007473D6">
      <w:pPr>
        <w:pStyle w:val="Heading1"/>
      </w:pPr>
      <w:r w:rsidRPr="000A5D22">
        <w:lastRenderedPageBreak/>
        <w:t>Pete</w:t>
      </w:r>
      <w:r>
        <w:t xml:space="preserve"> Hulson</w:t>
      </w:r>
    </w:p>
    <w:p w14:paraId="23578442" w14:textId="27295D02" w:rsidR="00EE07D2" w:rsidRDefault="00715AEB" w:rsidP="00681A6A">
      <w:pPr>
        <w:pStyle w:val="Heading2"/>
      </w:pPr>
      <w:r>
        <w:t>Magnusson</w:t>
      </w:r>
      <w:r w:rsidR="0051407F">
        <w:t xml:space="preserve"> Stevens Act and Management Objectives</w:t>
      </w:r>
    </w:p>
    <w:p w14:paraId="52B85F9D" w14:textId="2705D2A5" w:rsidR="00EB0104" w:rsidRPr="00263550" w:rsidRDefault="000E7252" w:rsidP="000D28B4">
      <w:pPr>
        <w:rPr>
          <w:rFonts w:ascii="Times New Roman" w:hAnsi="Times New Roman" w:cs="Times New Roman"/>
        </w:rPr>
      </w:pPr>
      <w:r w:rsidRPr="00263550">
        <w:rPr>
          <w:rFonts w:ascii="Times New Roman" w:hAnsi="Times New Roman" w:cs="Times New Roman"/>
        </w:rPr>
        <w:t xml:space="preserve">The MSA is the primary legislature governing fisheries and uses the precautionary approach where the Council incorporates forward looking conservation measures that address differing levels of uncertainty. Further, the Council seeks to make decisions based on sound scientific decision and provide management proactively rather than </w:t>
      </w:r>
      <w:r w:rsidR="00EB0104" w:rsidRPr="00263550">
        <w:rPr>
          <w:rFonts w:ascii="Times New Roman" w:hAnsi="Times New Roman" w:cs="Times New Roman"/>
        </w:rPr>
        <w:t>reactively</w:t>
      </w:r>
      <w:r w:rsidRPr="00263550">
        <w:rPr>
          <w:rFonts w:ascii="Times New Roman" w:hAnsi="Times New Roman" w:cs="Times New Roman"/>
        </w:rPr>
        <w:t xml:space="preserve">. </w:t>
      </w:r>
      <w:r w:rsidR="00EB0104" w:rsidRPr="00263550">
        <w:rPr>
          <w:rFonts w:ascii="Times New Roman" w:hAnsi="Times New Roman" w:cs="Times New Roman"/>
        </w:rPr>
        <w:t>FMP plans have to conform to the 10 National Standards set forth by the MSA. These are:</w:t>
      </w:r>
    </w:p>
    <w:p w14:paraId="2400AFBA" w14:textId="77777777" w:rsidR="00EB0104" w:rsidRPr="00263550" w:rsidRDefault="00EB0104" w:rsidP="000D28B4">
      <w:pPr>
        <w:rPr>
          <w:rFonts w:ascii="Times New Roman" w:hAnsi="Times New Roman" w:cs="Times New Roman"/>
        </w:rPr>
      </w:pPr>
    </w:p>
    <w:p w14:paraId="563D81D0" w14:textId="1EA746BC" w:rsidR="00EB0104" w:rsidRPr="00263550" w:rsidRDefault="00EB0104" w:rsidP="00EB0104">
      <w:pPr>
        <w:pStyle w:val="ListParagraph"/>
        <w:numPr>
          <w:ilvl w:val="0"/>
          <w:numId w:val="5"/>
        </w:numPr>
        <w:rPr>
          <w:rFonts w:ascii="Times New Roman" w:hAnsi="Times New Roman" w:cs="Times New Roman"/>
        </w:rPr>
      </w:pPr>
      <w:r w:rsidRPr="00263550">
        <w:rPr>
          <w:rFonts w:ascii="Times New Roman" w:hAnsi="Times New Roman" w:cs="Times New Roman"/>
        </w:rPr>
        <w:t>Prevent overfishing and achieve OY on a continuing basis,</w:t>
      </w:r>
    </w:p>
    <w:p w14:paraId="539A5CAE" w14:textId="4F296E7F" w:rsidR="00EB0104" w:rsidRPr="00263550" w:rsidRDefault="00EB0104" w:rsidP="00EB0104">
      <w:pPr>
        <w:pStyle w:val="ListParagraph"/>
        <w:numPr>
          <w:ilvl w:val="0"/>
          <w:numId w:val="5"/>
        </w:numPr>
        <w:rPr>
          <w:rFonts w:ascii="Times New Roman" w:hAnsi="Times New Roman" w:cs="Times New Roman"/>
        </w:rPr>
      </w:pPr>
      <w:r w:rsidRPr="00263550">
        <w:rPr>
          <w:rFonts w:ascii="Times New Roman" w:hAnsi="Times New Roman" w:cs="Times New Roman"/>
        </w:rPr>
        <w:t>Conservation and management based on the best available science,</w:t>
      </w:r>
    </w:p>
    <w:p w14:paraId="01859C83" w14:textId="0C170527" w:rsidR="00EB0104" w:rsidRPr="00263550" w:rsidRDefault="00EB0104" w:rsidP="00EB0104">
      <w:pPr>
        <w:pStyle w:val="ListParagraph"/>
        <w:numPr>
          <w:ilvl w:val="0"/>
          <w:numId w:val="5"/>
        </w:numPr>
        <w:rPr>
          <w:rFonts w:ascii="Times New Roman" w:hAnsi="Times New Roman" w:cs="Times New Roman"/>
        </w:rPr>
      </w:pPr>
      <w:r w:rsidRPr="00263550">
        <w:rPr>
          <w:rFonts w:ascii="Times New Roman" w:hAnsi="Times New Roman" w:cs="Times New Roman"/>
        </w:rPr>
        <w:t>Manage individual stocks as a single unit and coordinate with neighboring stocks if necessary,</w:t>
      </w:r>
    </w:p>
    <w:p w14:paraId="6AB22751" w14:textId="5DCDA6EE" w:rsidR="00EB0104" w:rsidRPr="00263550" w:rsidRDefault="00EB0104" w:rsidP="00EB0104">
      <w:pPr>
        <w:pStyle w:val="ListParagraph"/>
        <w:numPr>
          <w:ilvl w:val="0"/>
          <w:numId w:val="5"/>
        </w:numPr>
        <w:rPr>
          <w:rFonts w:ascii="Times New Roman" w:hAnsi="Times New Roman" w:cs="Times New Roman"/>
        </w:rPr>
      </w:pPr>
      <w:r w:rsidRPr="00263550">
        <w:rPr>
          <w:rFonts w:ascii="Times New Roman" w:hAnsi="Times New Roman" w:cs="Times New Roman"/>
        </w:rPr>
        <w:t>Conservation measures should not be discriminatory or benefit others inequitably,</w:t>
      </w:r>
    </w:p>
    <w:p w14:paraId="0466B95D" w14:textId="552FCFE6" w:rsidR="00EB0104" w:rsidRPr="00263550" w:rsidRDefault="00EB0104" w:rsidP="00EB0104">
      <w:pPr>
        <w:pStyle w:val="ListParagraph"/>
        <w:numPr>
          <w:ilvl w:val="0"/>
          <w:numId w:val="5"/>
        </w:numPr>
        <w:rPr>
          <w:rFonts w:ascii="Times New Roman" w:hAnsi="Times New Roman" w:cs="Times New Roman"/>
        </w:rPr>
      </w:pPr>
      <w:r w:rsidRPr="00263550">
        <w:rPr>
          <w:rFonts w:ascii="Times New Roman" w:hAnsi="Times New Roman" w:cs="Times New Roman"/>
        </w:rPr>
        <w:t>Conservation and management measures should account for variability in catch and the resource,</w:t>
      </w:r>
    </w:p>
    <w:p w14:paraId="21B8CC71" w14:textId="5A8A7B44" w:rsidR="00EB0104" w:rsidRPr="00263550" w:rsidRDefault="00EB0104" w:rsidP="00EB0104">
      <w:pPr>
        <w:pStyle w:val="ListParagraph"/>
        <w:numPr>
          <w:ilvl w:val="0"/>
          <w:numId w:val="5"/>
        </w:numPr>
        <w:rPr>
          <w:rFonts w:ascii="Times New Roman" w:hAnsi="Times New Roman" w:cs="Times New Roman"/>
        </w:rPr>
      </w:pPr>
      <w:r w:rsidRPr="00263550">
        <w:rPr>
          <w:rFonts w:ascii="Times New Roman" w:hAnsi="Times New Roman" w:cs="Times New Roman"/>
        </w:rPr>
        <w:t>Conservation and management measures should be as efficient as possible,</w:t>
      </w:r>
    </w:p>
    <w:p w14:paraId="761E5FD2" w14:textId="2CFA132D" w:rsidR="00EB0104" w:rsidRPr="00263550" w:rsidRDefault="00EB0104" w:rsidP="00EB0104">
      <w:pPr>
        <w:pStyle w:val="ListParagraph"/>
        <w:numPr>
          <w:ilvl w:val="0"/>
          <w:numId w:val="5"/>
        </w:numPr>
        <w:rPr>
          <w:rFonts w:ascii="Times New Roman" w:hAnsi="Times New Roman" w:cs="Times New Roman"/>
        </w:rPr>
      </w:pPr>
      <w:r w:rsidRPr="00263550">
        <w:rPr>
          <w:rFonts w:ascii="Times New Roman" w:hAnsi="Times New Roman" w:cs="Times New Roman"/>
        </w:rPr>
        <w:t>Conservation and management measures should minimize costs,</w:t>
      </w:r>
    </w:p>
    <w:p w14:paraId="29A4106A" w14:textId="49A19690" w:rsidR="00EB0104" w:rsidRPr="00263550" w:rsidRDefault="00EB0104" w:rsidP="00EB0104">
      <w:pPr>
        <w:pStyle w:val="ListParagraph"/>
        <w:numPr>
          <w:ilvl w:val="0"/>
          <w:numId w:val="5"/>
        </w:numPr>
        <w:rPr>
          <w:rFonts w:ascii="Times New Roman" w:hAnsi="Times New Roman" w:cs="Times New Roman"/>
        </w:rPr>
      </w:pPr>
      <w:r w:rsidRPr="00263550">
        <w:rPr>
          <w:rFonts w:ascii="Times New Roman" w:hAnsi="Times New Roman" w:cs="Times New Roman"/>
        </w:rPr>
        <w:t>Conservation and management</w:t>
      </w:r>
      <w:r w:rsidR="0019734F" w:rsidRPr="00263550">
        <w:rPr>
          <w:rFonts w:ascii="Times New Roman" w:hAnsi="Times New Roman" w:cs="Times New Roman"/>
        </w:rPr>
        <w:t xml:space="preserve"> measures should avoid harm and hardship to communities (economic) and provide </w:t>
      </w:r>
      <w:r w:rsidR="00385294" w:rsidRPr="00263550">
        <w:rPr>
          <w:rFonts w:ascii="Times New Roman" w:hAnsi="Times New Roman" w:cs="Times New Roman"/>
        </w:rPr>
        <w:t>opportunities</w:t>
      </w:r>
      <w:r w:rsidR="0019734F" w:rsidRPr="00263550">
        <w:rPr>
          <w:rFonts w:ascii="Times New Roman" w:hAnsi="Times New Roman" w:cs="Times New Roman"/>
        </w:rPr>
        <w:t xml:space="preserve"> for participation in the fishery,</w:t>
      </w:r>
    </w:p>
    <w:p w14:paraId="4A3A63EC" w14:textId="6DA493E1" w:rsidR="0019734F" w:rsidRPr="00263550" w:rsidRDefault="0019734F" w:rsidP="00EB0104">
      <w:pPr>
        <w:pStyle w:val="ListParagraph"/>
        <w:numPr>
          <w:ilvl w:val="0"/>
          <w:numId w:val="5"/>
        </w:numPr>
        <w:rPr>
          <w:rFonts w:ascii="Times New Roman" w:hAnsi="Times New Roman" w:cs="Times New Roman"/>
        </w:rPr>
      </w:pPr>
      <w:r w:rsidRPr="00263550">
        <w:rPr>
          <w:rFonts w:ascii="Times New Roman" w:hAnsi="Times New Roman" w:cs="Times New Roman"/>
        </w:rPr>
        <w:t xml:space="preserve">Bycatch should be </w:t>
      </w:r>
      <w:r w:rsidR="00385294" w:rsidRPr="00263550">
        <w:rPr>
          <w:rFonts w:ascii="Times New Roman" w:hAnsi="Times New Roman" w:cs="Times New Roman"/>
        </w:rPr>
        <w:t>minimized</w:t>
      </w:r>
      <w:r w:rsidRPr="00263550">
        <w:rPr>
          <w:rFonts w:ascii="Times New Roman" w:hAnsi="Times New Roman" w:cs="Times New Roman"/>
        </w:rPr>
        <w:t>,</w:t>
      </w:r>
    </w:p>
    <w:p w14:paraId="539C05EC" w14:textId="61783D90" w:rsidR="000D28B4" w:rsidRDefault="0019734F" w:rsidP="000D28B4">
      <w:pPr>
        <w:pStyle w:val="ListParagraph"/>
        <w:numPr>
          <w:ilvl w:val="0"/>
          <w:numId w:val="5"/>
        </w:numPr>
        <w:rPr>
          <w:rFonts w:ascii="Times New Roman" w:hAnsi="Times New Roman" w:cs="Times New Roman"/>
        </w:rPr>
      </w:pPr>
      <w:r w:rsidRPr="00263550">
        <w:rPr>
          <w:rFonts w:ascii="Times New Roman" w:hAnsi="Times New Roman" w:cs="Times New Roman"/>
        </w:rPr>
        <w:t xml:space="preserve">Safety of human life should be </w:t>
      </w:r>
      <w:r w:rsidR="0017754A" w:rsidRPr="00263550">
        <w:rPr>
          <w:rFonts w:ascii="Times New Roman" w:hAnsi="Times New Roman" w:cs="Times New Roman"/>
        </w:rPr>
        <w:t>prioritized</w:t>
      </w:r>
      <w:r w:rsidR="00385294" w:rsidRPr="00263550">
        <w:rPr>
          <w:rFonts w:ascii="Times New Roman" w:hAnsi="Times New Roman" w:cs="Times New Roman"/>
        </w:rPr>
        <w:t>.</w:t>
      </w:r>
    </w:p>
    <w:p w14:paraId="4995A3A2" w14:textId="77777777" w:rsidR="00723C0E" w:rsidRDefault="00723C0E" w:rsidP="00723C0E">
      <w:pPr>
        <w:rPr>
          <w:rFonts w:ascii="Times New Roman" w:hAnsi="Times New Roman" w:cs="Times New Roman"/>
        </w:rPr>
      </w:pPr>
    </w:p>
    <w:p w14:paraId="37CD0FC4" w14:textId="3F2763D9" w:rsidR="00723C0E" w:rsidRDefault="00C63A89" w:rsidP="00723C0E">
      <w:pPr>
        <w:rPr>
          <w:rFonts w:ascii="Times New Roman" w:hAnsi="Times New Roman" w:cs="Times New Roman"/>
        </w:rPr>
      </w:pPr>
      <w:r>
        <w:rPr>
          <w:rFonts w:ascii="Times New Roman" w:hAnsi="Times New Roman" w:cs="Times New Roman"/>
        </w:rPr>
        <w:t xml:space="preserve">In terms of </w:t>
      </w:r>
      <w:r w:rsidR="005E1AC8">
        <w:rPr>
          <w:rFonts w:ascii="Times New Roman" w:hAnsi="Times New Roman" w:cs="Times New Roman"/>
        </w:rPr>
        <w:t>management</w:t>
      </w:r>
      <w:r>
        <w:rPr>
          <w:rFonts w:ascii="Times New Roman" w:hAnsi="Times New Roman" w:cs="Times New Roman"/>
        </w:rPr>
        <w:t xml:space="preserve"> objectives for the council, they are broadly grouped into the following categories:</w:t>
      </w:r>
    </w:p>
    <w:p w14:paraId="14121721" w14:textId="42B41793" w:rsidR="00C63A89" w:rsidRDefault="00C63A89" w:rsidP="00C63A89">
      <w:pPr>
        <w:pStyle w:val="ListParagraph"/>
        <w:numPr>
          <w:ilvl w:val="0"/>
          <w:numId w:val="6"/>
        </w:numPr>
        <w:rPr>
          <w:rFonts w:ascii="Times New Roman" w:hAnsi="Times New Roman" w:cs="Times New Roman"/>
        </w:rPr>
      </w:pPr>
      <w:r>
        <w:rPr>
          <w:rFonts w:ascii="Times New Roman" w:hAnsi="Times New Roman" w:cs="Times New Roman"/>
        </w:rPr>
        <w:t xml:space="preserve">To prevent overfishing </w:t>
      </w:r>
      <w:r w:rsidR="00405E67">
        <w:rPr>
          <w:rFonts w:ascii="Times New Roman" w:hAnsi="Times New Roman" w:cs="Times New Roman"/>
        </w:rPr>
        <w:t xml:space="preserve">(conservative measures of harvest, </w:t>
      </w:r>
      <w:r w:rsidR="00EC0F5D">
        <w:rPr>
          <w:rFonts w:ascii="Times New Roman" w:hAnsi="Times New Roman" w:cs="Times New Roman"/>
        </w:rPr>
        <w:t>evaluation</w:t>
      </w:r>
      <w:r w:rsidR="00405E67">
        <w:rPr>
          <w:rFonts w:ascii="Times New Roman" w:hAnsi="Times New Roman" w:cs="Times New Roman"/>
        </w:rPr>
        <w:t xml:space="preserve"> of F40 rule, 2 million mt OY cap, adaptive management for dynamic range of OY),</w:t>
      </w:r>
    </w:p>
    <w:p w14:paraId="317A80D1" w14:textId="52B7FC86" w:rsidR="00405E67" w:rsidRDefault="00EC0F5D" w:rsidP="00C63A89">
      <w:pPr>
        <w:pStyle w:val="ListParagraph"/>
        <w:numPr>
          <w:ilvl w:val="0"/>
          <w:numId w:val="6"/>
        </w:numPr>
        <w:rPr>
          <w:rFonts w:ascii="Times New Roman" w:hAnsi="Times New Roman" w:cs="Times New Roman"/>
        </w:rPr>
      </w:pPr>
      <w:r>
        <w:rPr>
          <w:rFonts w:ascii="Times New Roman" w:hAnsi="Times New Roman" w:cs="Times New Roman"/>
        </w:rPr>
        <w:t>Promote sustainable fisheries and communities (conservation measures balance both harvest of socio-economic considerations, equitable allocation of resources, and safety at sea),</w:t>
      </w:r>
    </w:p>
    <w:p w14:paraId="2498B5BE" w14:textId="0B4478D7" w:rsidR="00EC0F5D" w:rsidRDefault="00EC0F5D" w:rsidP="00C63A89">
      <w:pPr>
        <w:pStyle w:val="ListParagraph"/>
        <w:numPr>
          <w:ilvl w:val="0"/>
          <w:numId w:val="6"/>
        </w:numPr>
        <w:rPr>
          <w:rFonts w:ascii="Times New Roman" w:hAnsi="Times New Roman" w:cs="Times New Roman"/>
        </w:rPr>
      </w:pPr>
      <w:r>
        <w:rPr>
          <w:rFonts w:ascii="Times New Roman" w:hAnsi="Times New Roman" w:cs="Times New Roman"/>
        </w:rPr>
        <w:t>Preserve food web (development of ecosystem indices, adjust ABC based on ecosystem factors, limit forage fish harvest),</w:t>
      </w:r>
    </w:p>
    <w:p w14:paraId="114F2CB6" w14:textId="59CE578B" w:rsidR="00EC0F5D" w:rsidRDefault="00EC0F5D" w:rsidP="00C63A89">
      <w:pPr>
        <w:pStyle w:val="ListParagraph"/>
        <w:numPr>
          <w:ilvl w:val="0"/>
          <w:numId w:val="6"/>
        </w:numPr>
        <w:rPr>
          <w:rFonts w:ascii="Times New Roman" w:hAnsi="Times New Roman" w:cs="Times New Roman"/>
        </w:rPr>
      </w:pPr>
      <w:r>
        <w:rPr>
          <w:rFonts w:ascii="Times New Roman" w:hAnsi="Times New Roman" w:cs="Times New Roman"/>
        </w:rPr>
        <w:t>Reduce bycatch (</w:t>
      </w:r>
      <w:r w:rsidR="00B04142">
        <w:rPr>
          <w:rFonts w:ascii="Times New Roman" w:hAnsi="Times New Roman" w:cs="Times New Roman"/>
        </w:rPr>
        <w:t>formation of bycatch incentive programs, bycatch limits and research on population status of non-</w:t>
      </w:r>
      <w:r w:rsidR="004F4287">
        <w:rPr>
          <w:rFonts w:ascii="Times New Roman" w:hAnsi="Times New Roman" w:cs="Times New Roman"/>
        </w:rPr>
        <w:t>targeted</w:t>
      </w:r>
      <w:r w:rsidR="00B04142">
        <w:rPr>
          <w:rFonts w:ascii="Times New Roman" w:hAnsi="Times New Roman" w:cs="Times New Roman"/>
        </w:rPr>
        <w:t xml:space="preserve"> </w:t>
      </w:r>
      <w:r w:rsidR="00D3472C">
        <w:rPr>
          <w:rFonts w:ascii="Times New Roman" w:hAnsi="Times New Roman" w:cs="Times New Roman"/>
        </w:rPr>
        <w:t>species</w:t>
      </w:r>
      <w:r w:rsidR="00B04142">
        <w:rPr>
          <w:rFonts w:ascii="Times New Roman" w:hAnsi="Times New Roman" w:cs="Times New Roman"/>
        </w:rPr>
        <w:t xml:space="preserve">, </w:t>
      </w:r>
      <w:r w:rsidR="0037055D">
        <w:rPr>
          <w:rFonts w:ascii="Times New Roman" w:hAnsi="Times New Roman" w:cs="Times New Roman"/>
        </w:rPr>
        <w:t xml:space="preserve">reduce economic-related discards, seasonal allocations and gear restrictions, account for bycatch mortality in TAC, </w:t>
      </w:r>
      <w:r w:rsidR="004F4287">
        <w:rPr>
          <w:rFonts w:ascii="Times New Roman" w:hAnsi="Times New Roman" w:cs="Times New Roman"/>
        </w:rPr>
        <w:t>reduce waste and maximize retention and utilization),</w:t>
      </w:r>
    </w:p>
    <w:p w14:paraId="1C64FC2B" w14:textId="4E9C3C58" w:rsidR="00DC3949" w:rsidRDefault="004C5DB9" w:rsidP="00DC3949">
      <w:pPr>
        <w:pStyle w:val="ListParagraph"/>
        <w:numPr>
          <w:ilvl w:val="0"/>
          <w:numId w:val="6"/>
        </w:numPr>
        <w:rPr>
          <w:rFonts w:ascii="Times New Roman" w:hAnsi="Times New Roman" w:cs="Times New Roman"/>
        </w:rPr>
      </w:pPr>
      <w:r>
        <w:rPr>
          <w:rFonts w:ascii="Times New Roman" w:hAnsi="Times New Roman" w:cs="Times New Roman"/>
        </w:rPr>
        <w:t>Avoid impacts to sea birds and sea lions,</w:t>
      </w:r>
    </w:p>
    <w:p w14:paraId="28C57727" w14:textId="01D4C1E9" w:rsidR="004C5DB9" w:rsidRDefault="00673C79" w:rsidP="00DC3949">
      <w:pPr>
        <w:pStyle w:val="ListParagraph"/>
        <w:numPr>
          <w:ilvl w:val="0"/>
          <w:numId w:val="6"/>
        </w:numPr>
        <w:rPr>
          <w:rFonts w:ascii="Times New Roman" w:hAnsi="Times New Roman" w:cs="Times New Roman"/>
        </w:rPr>
      </w:pPr>
      <w:r>
        <w:rPr>
          <w:rFonts w:ascii="Times New Roman" w:hAnsi="Times New Roman" w:cs="Times New Roman"/>
        </w:rPr>
        <w:t>Reduce impacts to habitats (area closures, HAPC, EFH designation and mapping),</w:t>
      </w:r>
    </w:p>
    <w:p w14:paraId="0D0CF4F1" w14:textId="470D2B1A" w:rsidR="00673C79" w:rsidRDefault="00673C79" w:rsidP="00DC3949">
      <w:pPr>
        <w:pStyle w:val="ListParagraph"/>
        <w:numPr>
          <w:ilvl w:val="0"/>
          <w:numId w:val="6"/>
        </w:numPr>
        <w:rPr>
          <w:rFonts w:ascii="Times New Roman" w:hAnsi="Times New Roman" w:cs="Times New Roman"/>
        </w:rPr>
      </w:pPr>
      <w:r>
        <w:rPr>
          <w:rFonts w:ascii="Times New Roman" w:hAnsi="Times New Roman" w:cs="Times New Roman"/>
        </w:rPr>
        <w:t>Promote equitable and efficient fishery resource use,</w:t>
      </w:r>
    </w:p>
    <w:p w14:paraId="016C616A" w14:textId="51F0A39B" w:rsidR="00673C79" w:rsidRDefault="00673C79" w:rsidP="00DC3949">
      <w:pPr>
        <w:pStyle w:val="ListParagraph"/>
        <w:numPr>
          <w:ilvl w:val="0"/>
          <w:numId w:val="6"/>
        </w:numPr>
        <w:rPr>
          <w:rFonts w:ascii="Times New Roman" w:hAnsi="Times New Roman" w:cs="Times New Roman"/>
        </w:rPr>
      </w:pPr>
      <w:r>
        <w:rPr>
          <w:rFonts w:ascii="Times New Roman" w:hAnsi="Times New Roman" w:cs="Times New Roman"/>
        </w:rPr>
        <w:t xml:space="preserve">Increase Native </w:t>
      </w:r>
      <w:r w:rsidR="007E3DE5">
        <w:rPr>
          <w:rFonts w:ascii="Times New Roman" w:hAnsi="Times New Roman" w:cs="Times New Roman"/>
        </w:rPr>
        <w:t>Consultation</w:t>
      </w:r>
      <w:r>
        <w:rPr>
          <w:rFonts w:ascii="Times New Roman" w:hAnsi="Times New Roman" w:cs="Times New Roman"/>
        </w:rPr>
        <w:t>,</w:t>
      </w:r>
    </w:p>
    <w:p w14:paraId="0EC03C53" w14:textId="024F56B9" w:rsidR="00673C79" w:rsidRDefault="00673C79" w:rsidP="00DC3949">
      <w:pPr>
        <w:pStyle w:val="ListParagraph"/>
        <w:numPr>
          <w:ilvl w:val="0"/>
          <w:numId w:val="6"/>
        </w:numPr>
        <w:rPr>
          <w:rFonts w:ascii="Times New Roman" w:hAnsi="Times New Roman" w:cs="Times New Roman"/>
        </w:rPr>
      </w:pPr>
      <w:r>
        <w:rPr>
          <w:rFonts w:ascii="Times New Roman" w:hAnsi="Times New Roman" w:cs="Times New Roman"/>
        </w:rPr>
        <w:t>Improve data quality, monitoring, and enforcement.</w:t>
      </w:r>
    </w:p>
    <w:p w14:paraId="20D8219F" w14:textId="77777777" w:rsidR="00F24461" w:rsidRDefault="00F24461" w:rsidP="00F24461">
      <w:pPr>
        <w:rPr>
          <w:rFonts w:ascii="Times New Roman" w:hAnsi="Times New Roman" w:cs="Times New Roman"/>
        </w:rPr>
      </w:pPr>
    </w:p>
    <w:p w14:paraId="0B8FF7DB" w14:textId="77777777" w:rsidR="00F24461" w:rsidRDefault="00F24461" w:rsidP="00F24461">
      <w:pPr>
        <w:rPr>
          <w:rFonts w:ascii="Times New Roman" w:hAnsi="Times New Roman" w:cs="Times New Roman"/>
        </w:rPr>
      </w:pPr>
    </w:p>
    <w:p w14:paraId="627D0DA8" w14:textId="77777777" w:rsidR="00F24461" w:rsidRPr="00F24461" w:rsidRDefault="00F24461" w:rsidP="00F24461">
      <w:pPr>
        <w:rPr>
          <w:rFonts w:ascii="Times New Roman" w:hAnsi="Times New Roman" w:cs="Times New Roman"/>
        </w:rPr>
      </w:pPr>
    </w:p>
    <w:p w14:paraId="01619DD2" w14:textId="77777777" w:rsidR="00D05DDC" w:rsidRPr="00D35B6D" w:rsidRDefault="00D05DDC" w:rsidP="00DC3949">
      <w:pPr>
        <w:rPr>
          <w:rFonts w:ascii="Times New Roman" w:hAnsi="Times New Roman" w:cs="Times New Roman"/>
        </w:rPr>
      </w:pPr>
    </w:p>
    <w:p w14:paraId="1B9BC728" w14:textId="66813A24" w:rsidR="004E3826" w:rsidRPr="00681A6A" w:rsidRDefault="00C03CC1" w:rsidP="00681A6A">
      <w:pPr>
        <w:pStyle w:val="Heading2"/>
      </w:pPr>
      <w:r w:rsidRPr="00681A6A">
        <w:lastRenderedPageBreak/>
        <w:t xml:space="preserve">Tier System </w:t>
      </w:r>
      <w:r w:rsidR="00751C13">
        <w:t xml:space="preserve">and Control Rules </w:t>
      </w:r>
      <w:r w:rsidR="007C4262" w:rsidRPr="00681A6A">
        <w:t xml:space="preserve">for </w:t>
      </w:r>
      <w:r w:rsidR="008550D6" w:rsidRPr="00681A6A">
        <w:t>Stock</w:t>
      </w:r>
      <w:r w:rsidR="007C4262" w:rsidRPr="00681A6A">
        <w:t xml:space="preserve"> Assessments</w:t>
      </w:r>
    </w:p>
    <w:tbl>
      <w:tblPr>
        <w:tblStyle w:val="TableGrid"/>
        <w:tblW w:w="10257" w:type="dxa"/>
        <w:tblLook w:val="04A0" w:firstRow="1" w:lastRow="0" w:firstColumn="1" w:lastColumn="0" w:noHBand="0" w:noVBand="1"/>
      </w:tblPr>
      <w:tblGrid>
        <w:gridCol w:w="750"/>
        <w:gridCol w:w="1346"/>
        <w:gridCol w:w="1498"/>
        <w:gridCol w:w="1263"/>
        <w:gridCol w:w="1257"/>
        <w:gridCol w:w="1257"/>
        <w:gridCol w:w="1488"/>
        <w:gridCol w:w="1398"/>
      </w:tblGrid>
      <w:tr w:rsidR="00F3229E" w:rsidRPr="00D35B6D" w14:paraId="6CB519E5" w14:textId="3761AF1B" w:rsidTr="00F3229E">
        <w:trPr>
          <w:trHeight w:val="350"/>
        </w:trPr>
        <w:tc>
          <w:tcPr>
            <w:tcW w:w="750" w:type="dxa"/>
          </w:tcPr>
          <w:p w14:paraId="794A21D4" w14:textId="6C79D037" w:rsidR="00F3229E" w:rsidRPr="00D35B6D" w:rsidRDefault="00F3229E" w:rsidP="004E3826">
            <w:pPr>
              <w:rPr>
                <w:rFonts w:ascii="Times New Roman" w:hAnsi="Times New Roman" w:cs="Times New Roman"/>
              </w:rPr>
            </w:pPr>
            <w:r w:rsidRPr="00D35B6D">
              <w:rPr>
                <w:rFonts w:ascii="Times New Roman" w:hAnsi="Times New Roman" w:cs="Times New Roman"/>
              </w:rPr>
              <w:t>Tiers</w:t>
            </w:r>
          </w:p>
        </w:tc>
        <w:tc>
          <w:tcPr>
            <w:tcW w:w="1346" w:type="dxa"/>
          </w:tcPr>
          <w:p w14:paraId="2C00C897" w14:textId="5AA66309" w:rsidR="00F3229E" w:rsidRPr="00D35B6D" w:rsidRDefault="00F3229E" w:rsidP="004E3826">
            <w:pPr>
              <w:rPr>
                <w:rFonts w:ascii="Times New Roman" w:hAnsi="Times New Roman" w:cs="Times New Roman"/>
              </w:rPr>
            </w:pPr>
            <w:r w:rsidRPr="00D35B6D">
              <w:rPr>
                <w:rFonts w:ascii="Times New Roman" w:hAnsi="Times New Roman" w:cs="Times New Roman"/>
              </w:rPr>
              <w:t>OFL</w:t>
            </w:r>
          </w:p>
        </w:tc>
        <w:tc>
          <w:tcPr>
            <w:tcW w:w="1498" w:type="dxa"/>
          </w:tcPr>
          <w:p w14:paraId="351C0506" w14:textId="6BA116C9" w:rsidR="00F3229E" w:rsidRPr="00D35B6D" w:rsidRDefault="00F3229E" w:rsidP="004E3826">
            <w:pPr>
              <w:rPr>
                <w:rFonts w:ascii="Times New Roman" w:hAnsi="Times New Roman" w:cs="Times New Roman"/>
              </w:rPr>
            </w:pPr>
            <w:r w:rsidRPr="00D35B6D">
              <w:rPr>
                <w:rFonts w:ascii="Times New Roman" w:hAnsi="Times New Roman" w:cs="Times New Roman"/>
              </w:rPr>
              <w:t>ABC</w:t>
            </w:r>
          </w:p>
        </w:tc>
        <w:tc>
          <w:tcPr>
            <w:tcW w:w="1263" w:type="dxa"/>
          </w:tcPr>
          <w:p w14:paraId="0EF98B8D" w14:textId="20C22F9C" w:rsidR="00F3229E" w:rsidRPr="00D35B6D" w:rsidRDefault="00F3229E" w:rsidP="004E3826">
            <w:pPr>
              <w:rPr>
                <w:rFonts w:ascii="Times New Roman" w:hAnsi="Times New Roman" w:cs="Times New Roman"/>
              </w:rPr>
            </w:pPr>
            <w:r>
              <w:rPr>
                <w:rFonts w:ascii="Times New Roman" w:hAnsi="Times New Roman" w:cs="Times New Roman"/>
              </w:rPr>
              <w:t>a</w:t>
            </w:r>
          </w:p>
        </w:tc>
        <w:tc>
          <w:tcPr>
            <w:tcW w:w="1257" w:type="dxa"/>
          </w:tcPr>
          <w:p w14:paraId="166B67EF" w14:textId="313E43FC" w:rsidR="00F3229E" w:rsidRPr="00D35B6D" w:rsidRDefault="00F3229E" w:rsidP="004E3826">
            <w:pPr>
              <w:rPr>
                <w:rFonts w:ascii="Times New Roman" w:hAnsi="Times New Roman" w:cs="Times New Roman"/>
              </w:rPr>
            </w:pPr>
            <w:r>
              <w:rPr>
                <w:rFonts w:ascii="Times New Roman" w:hAnsi="Times New Roman" w:cs="Times New Roman"/>
              </w:rPr>
              <w:t>b</w:t>
            </w:r>
          </w:p>
        </w:tc>
        <w:tc>
          <w:tcPr>
            <w:tcW w:w="1257" w:type="dxa"/>
          </w:tcPr>
          <w:p w14:paraId="317EE8C8" w14:textId="062199C1" w:rsidR="00F3229E" w:rsidRPr="00D35B6D" w:rsidRDefault="00F3229E" w:rsidP="004E3826">
            <w:pPr>
              <w:rPr>
                <w:rFonts w:ascii="Times New Roman" w:hAnsi="Times New Roman" w:cs="Times New Roman"/>
              </w:rPr>
            </w:pPr>
            <w:r>
              <w:rPr>
                <w:rFonts w:ascii="Times New Roman" w:hAnsi="Times New Roman" w:cs="Times New Roman"/>
              </w:rPr>
              <w:t>c</w:t>
            </w:r>
          </w:p>
        </w:tc>
        <w:tc>
          <w:tcPr>
            <w:tcW w:w="1488" w:type="dxa"/>
          </w:tcPr>
          <w:p w14:paraId="12DF9C3B" w14:textId="5A8BD9DF" w:rsidR="00F3229E" w:rsidRDefault="00F3229E" w:rsidP="004E3826">
            <w:pPr>
              <w:rPr>
                <w:rFonts w:ascii="Times New Roman" w:hAnsi="Times New Roman" w:cs="Times New Roman"/>
              </w:rPr>
            </w:pPr>
            <w:r>
              <w:rPr>
                <w:rFonts w:ascii="Times New Roman" w:hAnsi="Times New Roman" w:cs="Times New Roman"/>
              </w:rPr>
              <w:t>HCR (Threshold)</w:t>
            </w:r>
          </w:p>
        </w:tc>
        <w:tc>
          <w:tcPr>
            <w:tcW w:w="1398" w:type="dxa"/>
          </w:tcPr>
          <w:p w14:paraId="39876E4F" w14:textId="70547F73" w:rsidR="00F3229E" w:rsidRDefault="00F3229E" w:rsidP="004E3826">
            <w:pPr>
              <w:rPr>
                <w:rFonts w:ascii="Times New Roman" w:hAnsi="Times New Roman" w:cs="Times New Roman"/>
              </w:rPr>
            </w:pPr>
            <w:r>
              <w:rPr>
                <w:rFonts w:ascii="Times New Roman" w:hAnsi="Times New Roman" w:cs="Times New Roman"/>
              </w:rPr>
              <w:t>Stock Recruit</w:t>
            </w:r>
          </w:p>
        </w:tc>
      </w:tr>
      <w:tr w:rsidR="00F3229E" w:rsidRPr="00D35B6D" w14:paraId="6C9C0931" w14:textId="1B9F9BD3" w:rsidTr="00F3229E">
        <w:trPr>
          <w:trHeight w:val="367"/>
        </w:trPr>
        <w:tc>
          <w:tcPr>
            <w:tcW w:w="750" w:type="dxa"/>
          </w:tcPr>
          <w:p w14:paraId="7AAF4CD7" w14:textId="1835B084" w:rsidR="00F3229E" w:rsidRPr="00D35B6D" w:rsidRDefault="00F3229E" w:rsidP="009338F4">
            <w:pPr>
              <w:rPr>
                <w:rFonts w:ascii="Times New Roman" w:hAnsi="Times New Roman" w:cs="Times New Roman"/>
              </w:rPr>
            </w:pPr>
            <w:r w:rsidRPr="00D35B6D">
              <w:rPr>
                <w:rFonts w:ascii="Times New Roman" w:hAnsi="Times New Roman" w:cs="Times New Roman"/>
              </w:rPr>
              <w:t>1</w:t>
            </w:r>
          </w:p>
        </w:tc>
        <w:tc>
          <w:tcPr>
            <w:tcW w:w="1346" w:type="dxa"/>
          </w:tcPr>
          <w:p w14:paraId="3223CE77" w14:textId="02285874" w:rsidR="00F3229E" w:rsidRPr="00D35B6D" w:rsidRDefault="00F3229E" w:rsidP="009338F4">
            <w:pPr>
              <w:rPr>
                <w:rFonts w:ascii="Times New Roman" w:hAnsi="Times New Roman" w:cs="Times New Roman"/>
              </w:rPr>
            </w:pPr>
            <w:r>
              <w:rPr>
                <w:rFonts w:ascii="Times New Roman" w:hAnsi="Times New Roman" w:cs="Times New Roman"/>
              </w:rPr>
              <w:t>FOFL = arithmetic mean of Fmsy</w:t>
            </w:r>
          </w:p>
        </w:tc>
        <w:tc>
          <w:tcPr>
            <w:tcW w:w="1498" w:type="dxa"/>
          </w:tcPr>
          <w:p w14:paraId="22B47689" w14:textId="2D26A7EB" w:rsidR="00F3229E" w:rsidRPr="00D35B6D" w:rsidRDefault="00F3229E" w:rsidP="009338F4">
            <w:pPr>
              <w:rPr>
                <w:rFonts w:ascii="Times New Roman" w:hAnsi="Times New Roman" w:cs="Times New Roman"/>
              </w:rPr>
            </w:pPr>
            <w:r>
              <w:rPr>
                <w:rFonts w:ascii="Times New Roman" w:hAnsi="Times New Roman" w:cs="Times New Roman"/>
              </w:rPr>
              <w:t>FABC = harmonic mean of Fmsy</w:t>
            </w:r>
          </w:p>
        </w:tc>
        <w:tc>
          <w:tcPr>
            <w:tcW w:w="1263" w:type="dxa"/>
          </w:tcPr>
          <w:p w14:paraId="00342E4E" w14:textId="15E6BE5B" w:rsidR="00F3229E" w:rsidRPr="00D35B6D" w:rsidRDefault="00F3229E" w:rsidP="009338F4">
            <w:pPr>
              <w:rPr>
                <w:rFonts w:ascii="Times New Roman" w:hAnsi="Times New Roman" w:cs="Times New Roman"/>
              </w:rPr>
            </w:pPr>
            <w:r>
              <w:rPr>
                <w:rFonts w:ascii="Times New Roman" w:hAnsi="Times New Roman" w:cs="Times New Roman"/>
              </w:rPr>
              <w:t xml:space="preserve">Threshold control with </w:t>
            </w:r>
            <m:oMath>
              <m:r>
                <w:rPr>
                  <w:rFonts w:ascii="Cambria Math" w:hAnsi="Cambria Math" w:cs="Times New Roman"/>
                </w:rPr>
                <m:t>α</m:t>
              </m:r>
            </m:oMath>
            <w:r>
              <w:rPr>
                <w:rFonts w:ascii="Times New Roman" w:eastAsiaTheme="minorEastAsia" w:hAnsi="Times New Roman" w:cs="Times New Roman"/>
              </w:rPr>
              <w:t xml:space="preserve"> = 0.05 using Bmsy </w:t>
            </w:r>
          </w:p>
        </w:tc>
        <w:tc>
          <w:tcPr>
            <w:tcW w:w="1257" w:type="dxa"/>
          </w:tcPr>
          <w:p w14:paraId="6CE11337" w14:textId="31D6D79D" w:rsidR="00F3229E" w:rsidRPr="00D35B6D" w:rsidRDefault="00F3229E" w:rsidP="009338F4">
            <w:pPr>
              <w:rPr>
                <w:rFonts w:ascii="Times New Roman" w:hAnsi="Times New Roman" w:cs="Times New Roman"/>
              </w:rPr>
            </w:pPr>
            <w:r>
              <w:rPr>
                <w:rFonts w:ascii="Times New Roman" w:hAnsi="Times New Roman" w:cs="Times New Roman"/>
              </w:rPr>
              <w:t xml:space="preserve">Threshold control with </w:t>
            </w:r>
            <m:oMath>
              <m:r>
                <w:rPr>
                  <w:rFonts w:ascii="Cambria Math" w:hAnsi="Cambria Math" w:cs="Times New Roman"/>
                </w:rPr>
                <m:t>α</m:t>
              </m:r>
            </m:oMath>
            <w:r>
              <w:rPr>
                <w:rFonts w:ascii="Times New Roman" w:eastAsiaTheme="minorEastAsia" w:hAnsi="Times New Roman" w:cs="Times New Roman"/>
              </w:rPr>
              <w:t xml:space="preserve"> = 0.05 using Bmsy </w:t>
            </w:r>
          </w:p>
        </w:tc>
        <w:tc>
          <w:tcPr>
            <w:tcW w:w="1257" w:type="dxa"/>
          </w:tcPr>
          <w:p w14:paraId="11AB1D9F" w14:textId="3EC2D23C" w:rsidR="00F3229E" w:rsidRPr="00D35B6D" w:rsidRDefault="00F3229E" w:rsidP="009338F4">
            <w:pPr>
              <w:rPr>
                <w:rFonts w:ascii="Times New Roman" w:hAnsi="Times New Roman" w:cs="Times New Roman"/>
              </w:rPr>
            </w:pPr>
            <w:r>
              <w:rPr>
                <w:rFonts w:ascii="Times New Roman" w:hAnsi="Times New Roman" w:cs="Times New Roman"/>
              </w:rPr>
              <w:t xml:space="preserve">Threshold control with </w:t>
            </w:r>
            <m:oMath>
              <m:r>
                <w:rPr>
                  <w:rFonts w:ascii="Cambria Math" w:hAnsi="Cambria Math" w:cs="Times New Roman"/>
                </w:rPr>
                <m:t>α</m:t>
              </m:r>
            </m:oMath>
            <w:r>
              <w:rPr>
                <w:rFonts w:ascii="Times New Roman" w:eastAsiaTheme="minorEastAsia" w:hAnsi="Times New Roman" w:cs="Times New Roman"/>
              </w:rPr>
              <w:t xml:space="preserve"> = 0.05 using Bmsy </w:t>
            </w:r>
          </w:p>
        </w:tc>
        <w:tc>
          <w:tcPr>
            <w:tcW w:w="1488" w:type="dxa"/>
          </w:tcPr>
          <w:p w14:paraId="743BAC46" w14:textId="308F435C" w:rsidR="00F3229E" w:rsidRDefault="00F3229E" w:rsidP="009338F4">
            <w:pPr>
              <w:rPr>
                <w:rFonts w:ascii="Times New Roman" w:hAnsi="Times New Roman" w:cs="Times New Roman"/>
              </w:rPr>
            </w:pPr>
            <w:r>
              <w:rPr>
                <w:rFonts w:ascii="Times New Roman" w:hAnsi="Times New Roman" w:cs="Times New Roman"/>
              </w:rPr>
              <w:t>Only uses Bmsy reference points</w:t>
            </w:r>
          </w:p>
        </w:tc>
        <w:tc>
          <w:tcPr>
            <w:tcW w:w="1398" w:type="dxa"/>
          </w:tcPr>
          <w:p w14:paraId="5529C04C" w14:textId="5723E18C" w:rsidR="00F3229E" w:rsidRDefault="00F3229E" w:rsidP="009338F4">
            <w:pPr>
              <w:rPr>
                <w:rFonts w:ascii="Times New Roman" w:hAnsi="Times New Roman" w:cs="Times New Roman"/>
              </w:rPr>
            </w:pPr>
            <w:r>
              <w:rPr>
                <w:rFonts w:ascii="Times New Roman" w:hAnsi="Times New Roman" w:cs="Times New Roman"/>
              </w:rPr>
              <w:t>Yes</w:t>
            </w:r>
            <w:r w:rsidR="00D9298A">
              <w:rPr>
                <w:rFonts w:ascii="Times New Roman" w:hAnsi="Times New Roman" w:cs="Times New Roman"/>
              </w:rPr>
              <w:t xml:space="preserve"> (Age-structured)</w:t>
            </w:r>
          </w:p>
        </w:tc>
      </w:tr>
      <w:tr w:rsidR="00F3229E" w:rsidRPr="00D35B6D" w14:paraId="3F7ED6B7" w14:textId="3DC30ADC" w:rsidTr="00F3229E">
        <w:trPr>
          <w:trHeight w:val="350"/>
        </w:trPr>
        <w:tc>
          <w:tcPr>
            <w:tcW w:w="750" w:type="dxa"/>
          </w:tcPr>
          <w:p w14:paraId="391991FD" w14:textId="5EC16608" w:rsidR="00F3229E" w:rsidRPr="00D35B6D" w:rsidRDefault="00F3229E" w:rsidP="009338F4">
            <w:pPr>
              <w:rPr>
                <w:rFonts w:ascii="Times New Roman" w:hAnsi="Times New Roman" w:cs="Times New Roman"/>
              </w:rPr>
            </w:pPr>
            <w:r w:rsidRPr="00D35B6D">
              <w:rPr>
                <w:rFonts w:ascii="Times New Roman" w:hAnsi="Times New Roman" w:cs="Times New Roman"/>
              </w:rPr>
              <w:t>2</w:t>
            </w:r>
          </w:p>
        </w:tc>
        <w:tc>
          <w:tcPr>
            <w:tcW w:w="1346" w:type="dxa"/>
          </w:tcPr>
          <w:p w14:paraId="2502740C" w14:textId="0EF077FB" w:rsidR="00F3229E" w:rsidRPr="00D35B6D" w:rsidRDefault="00F3229E" w:rsidP="009338F4">
            <w:pPr>
              <w:rPr>
                <w:rFonts w:ascii="Times New Roman" w:hAnsi="Times New Roman" w:cs="Times New Roman"/>
              </w:rPr>
            </w:pPr>
            <w:r>
              <w:rPr>
                <w:rFonts w:ascii="Times New Roman" w:hAnsi="Times New Roman" w:cs="Times New Roman"/>
              </w:rPr>
              <w:t>FOFL = Fmsy</w:t>
            </w:r>
          </w:p>
        </w:tc>
        <w:tc>
          <w:tcPr>
            <w:tcW w:w="1498" w:type="dxa"/>
          </w:tcPr>
          <w:p w14:paraId="6A2AC1BB" w14:textId="7F71DC7E" w:rsidR="00F3229E" w:rsidRPr="00D35B6D" w:rsidRDefault="00F3229E" w:rsidP="009338F4">
            <w:pPr>
              <w:rPr>
                <w:rFonts w:ascii="Times New Roman" w:hAnsi="Times New Roman" w:cs="Times New Roman"/>
              </w:rPr>
            </w:pPr>
            <w:r>
              <w:rPr>
                <w:rFonts w:ascii="Times New Roman" w:hAnsi="Times New Roman" w:cs="Times New Roman"/>
              </w:rPr>
              <w:t>FABC = Fmsy * (F40 / F35)</w:t>
            </w:r>
          </w:p>
        </w:tc>
        <w:tc>
          <w:tcPr>
            <w:tcW w:w="1263" w:type="dxa"/>
          </w:tcPr>
          <w:p w14:paraId="055706D1" w14:textId="488C7BE5" w:rsidR="00F3229E" w:rsidRPr="00D35B6D" w:rsidRDefault="00F3229E" w:rsidP="009338F4">
            <w:pPr>
              <w:rPr>
                <w:rFonts w:ascii="Times New Roman" w:hAnsi="Times New Roman" w:cs="Times New Roman"/>
              </w:rPr>
            </w:pPr>
            <w:r>
              <w:rPr>
                <w:rFonts w:ascii="Times New Roman" w:hAnsi="Times New Roman" w:cs="Times New Roman"/>
              </w:rPr>
              <w:t xml:space="preserve">Threshold control with </w:t>
            </w:r>
            <m:oMath>
              <m:r>
                <w:rPr>
                  <w:rFonts w:ascii="Cambria Math" w:hAnsi="Cambria Math" w:cs="Times New Roman"/>
                </w:rPr>
                <m:t>α</m:t>
              </m:r>
            </m:oMath>
            <w:r>
              <w:rPr>
                <w:rFonts w:ascii="Times New Roman" w:eastAsiaTheme="minorEastAsia" w:hAnsi="Times New Roman" w:cs="Times New Roman"/>
              </w:rPr>
              <w:t xml:space="preserve"> = 0.05 using Bmsy and Fx%</w:t>
            </w:r>
          </w:p>
        </w:tc>
        <w:tc>
          <w:tcPr>
            <w:tcW w:w="1257" w:type="dxa"/>
          </w:tcPr>
          <w:p w14:paraId="76AD3845" w14:textId="2EC3A9B5" w:rsidR="00F3229E" w:rsidRPr="00D35B6D" w:rsidRDefault="00F3229E" w:rsidP="009338F4">
            <w:pPr>
              <w:rPr>
                <w:rFonts w:ascii="Times New Roman" w:hAnsi="Times New Roman" w:cs="Times New Roman"/>
              </w:rPr>
            </w:pPr>
            <w:r>
              <w:rPr>
                <w:rFonts w:ascii="Times New Roman" w:hAnsi="Times New Roman" w:cs="Times New Roman"/>
              </w:rPr>
              <w:t xml:space="preserve">Threshold control with </w:t>
            </w:r>
            <m:oMath>
              <m:r>
                <w:rPr>
                  <w:rFonts w:ascii="Cambria Math" w:hAnsi="Cambria Math" w:cs="Times New Roman"/>
                </w:rPr>
                <m:t>α</m:t>
              </m:r>
            </m:oMath>
            <w:r>
              <w:rPr>
                <w:rFonts w:ascii="Times New Roman" w:eastAsiaTheme="minorEastAsia" w:hAnsi="Times New Roman" w:cs="Times New Roman"/>
              </w:rPr>
              <w:t xml:space="preserve"> = 0.05 using Bmsy and Fx%</w:t>
            </w:r>
          </w:p>
        </w:tc>
        <w:tc>
          <w:tcPr>
            <w:tcW w:w="1257" w:type="dxa"/>
          </w:tcPr>
          <w:p w14:paraId="6E549FAE" w14:textId="2E6E275C" w:rsidR="00F3229E" w:rsidRPr="00D35B6D" w:rsidRDefault="00F3229E" w:rsidP="009338F4">
            <w:pPr>
              <w:rPr>
                <w:rFonts w:ascii="Times New Roman" w:hAnsi="Times New Roman" w:cs="Times New Roman"/>
              </w:rPr>
            </w:pPr>
            <w:r>
              <w:rPr>
                <w:rFonts w:ascii="Times New Roman" w:hAnsi="Times New Roman" w:cs="Times New Roman"/>
              </w:rPr>
              <w:t xml:space="preserve">Threshold control with </w:t>
            </w:r>
            <m:oMath>
              <m:r>
                <w:rPr>
                  <w:rFonts w:ascii="Cambria Math" w:hAnsi="Cambria Math" w:cs="Times New Roman"/>
                </w:rPr>
                <m:t>α</m:t>
              </m:r>
            </m:oMath>
            <w:r>
              <w:rPr>
                <w:rFonts w:ascii="Times New Roman" w:eastAsiaTheme="minorEastAsia" w:hAnsi="Times New Roman" w:cs="Times New Roman"/>
              </w:rPr>
              <w:t xml:space="preserve"> = 0.05 using Bmsy and Fx% </w:t>
            </w:r>
          </w:p>
        </w:tc>
        <w:tc>
          <w:tcPr>
            <w:tcW w:w="1488" w:type="dxa"/>
          </w:tcPr>
          <w:p w14:paraId="129BDE6A" w14:textId="27249FD5" w:rsidR="00F3229E" w:rsidRDefault="00F3229E" w:rsidP="009338F4">
            <w:pPr>
              <w:rPr>
                <w:rFonts w:ascii="Times New Roman" w:hAnsi="Times New Roman" w:cs="Times New Roman"/>
              </w:rPr>
            </w:pPr>
            <w:r>
              <w:rPr>
                <w:rFonts w:ascii="Times New Roman" w:hAnsi="Times New Roman" w:cs="Times New Roman"/>
              </w:rPr>
              <w:t>For ABC setting, uses Bmsy and Fx%</w:t>
            </w:r>
          </w:p>
        </w:tc>
        <w:tc>
          <w:tcPr>
            <w:tcW w:w="1398" w:type="dxa"/>
          </w:tcPr>
          <w:p w14:paraId="7E847F4C" w14:textId="3BE7EED0" w:rsidR="00F3229E" w:rsidRDefault="00F3229E" w:rsidP="009338F4">
            <w:pPr>
              <w:rPr>
                <w:rFonts w:ascii="Times New Roman" w:hAnsi="Times New Roman" w:cs="Times New Roman"/>
              </w:rPr>
            </w:pPr>
            <w:r>
              <w:rPr>
                <w:rFonts w:ascii="Times New Roman" w:hAnsi="Times New Roman" w:cs="Times New Roman"/>
              </w:rPr>
              <w:t>Yes</w:t>
            </w:r>
            <w:r w:rsidR="00D9298A">
              <w:rPr>
                <w:rFonts w:ascii="Times New Roman" w:hAnsi="Times New Roman" w:cs="Times New Roman"/>
              </w:rPr>
              <w:t xml:space="preserve"> (Age-structured)</w:t>
            </w:r>
          </w:p>
        </w:tc>
      </w:tr>
      <w:tr w:rsidR="00F3229E" w:rsidRPr="00D35B6D" w14:paraId="09D5EDF4" w14:textId="3C147D99" w:rsidTr="00F3229E">
        <w:trPr>
          <w:trHeight w:val="367"/>
        </w:trPr>
        <w:tc>
          <w:tcPr>
            <w:tcW w:w="750" w:type="dxa"/>
          </w:tcPr>
          <w:p w14:paraId="7FFFF1BC" w14:textId="3C7435F2" w:rsidR="00F3229E" w:rsidRPr="00D35B6D" w:rsidRDefault="00F3229E" w:rsidP="00AF4EE6">
            <w:pPr>
              <w:rPr>
                <w:rFonts w:ascii="Times New Roman" w:hAnsi="Times New Roman" w:cs="Times New Roman"/>
              </w:rPr>
            </w:pPr>
            <w:r w:rsidRPr="00D35B6D">
              <w:rPr>
                <w:rFonts w:ascii="Times New Roman" w:hAnsi="Times New Roman" w:cs="Times New Roman"/>
              </w:rPr>
              <w:t>3</w:t>
            </w:r>
          </w:p>
        </w:tc>
        <w:tc>
          <w:tcPr>
            <w:tcW w:w="1346" w:type="dxa"/>
          </w:tcPr>
          <w:p w14:paraId="18E9AF89" w14:textId="7F2F3A06" w:rsidR="00F3229E" w:rsidRPr="00D35B6D" w:rsidRDefault="00F3229E" w:rsidP="00AF4EE6">
            <w:pPr>
              <w:rPr>
                <w:rFonts w:ascii="Times New Roman" w:hAnsi="Times New Roman" w:cs="Times New Roman"/>
              </w:rPr>
            </w:pPr>
            <w:r>
              <w:rPr>
                <w:rFonts w:ascii="Times New Roman" w:hAnsi="Times New Roman" w:cs="Times New Roman"/>
              </w:rPr>
              <w:t>FOFL = F35</w:t>
            </w:r>
          </w:p>
        </w:tc>
        <w:tc>
          <w:tcPr>
            <w:tcW w:w="1498" w:type="dxa"/>
          </w:tcPr>
          <w:p w14:paraId="57FFE65F" w14:textId="1EDB26E1" w:rsidR="00F3229E" w:rsidRPr="00D35B6D" w:rsidRDefault="00F3229E" w:rsidP="00AF4EE6">
            <w:pPr>
              <w:rPr>
                <w:rFonts w:ascii="Times New Roman" w:hAnsi="Times New Roman" w:cs="Times New Roman"/>
              </w:rPr>
            </w:pPr>
            <w:r>
              <w:rPr>
                <w:rFonts w:ascii="Times New Roman" w:hAnsi="Times New Roman" w:cs="Times New Roman"/>
              </w:rPr>
              <w:t>FABC = F40</w:t>
            </w:r>
          </w:p>
        </w:tc>
        <w:tc>
          <w:tcPr>
            <w:tcW w:w="1263" w:type="dxa"/>
          </w:tcPr>
          <w:p w14:paraId="0F35AEEB" w14:textId="51CD0ABA" w:rsidR="00F3229E" w:rsidRPr="00D35B6D" w:rsidRDefault="00F3229E" w:rsidP="00AF4EE6">
            <w:pPr>
              <w:rPr>
                <w:rFonts w:ascii="Times New Roman" w:hAnsi="Times New Roman" w:cs="Times New Roman"/>
              </w:rPr>
            </w:pPr>
            <w:r>
              <w:rPr>
                <w:rFonts w:ascii="Times New Roman" w:hAnsi="Times New Roman" w:cs="Times New Roman"/>
              </w:rPr>
              <w:t xml:space="preserve">Threshold control with </w:t>
            </w:r>
            <m:oMath>
              <m:r>
                <w:rPr>
                  <w:rFonts w:ascii="Cambria Math" w:hAnsi="Cambria Math" w:cs="Times New Roman"/>
                </w:rPr>
                <m:t>α</m:t>
              </m:r>
            </m:oMath>
            <w:r>
              <w:rPr>
                <w:rFonts w:ascii="Times New Roman" w:eastAsiaTheme="minorEastAsia" w:hAnsi="Times New Roman" w:cs="Times New Roman"/>
              </w:rPr>
              <w:t xml:space="preserve"> = 0.05 using Bx% </w:t>
            </w:r>
          </w:p>
        </w:tc>
        <w:tc>
          <w:tcPr>
            <w:tcW w:w="1257" w:type="dxa"/>
          </w:tcPr>
          <w:p w14:paraId="19843023" w14:textId="3E0CB0A8" w:rsidR="00F3229E" w:rsidRPr="00D35B6D" w:rsidRDefault="00F3229E" w:rsidP="00AF4EE6">
            <w:pPr>
              <w:rPr>
                <w:rFonts w:ascii="Times New Roman" w:hAnsi="Times New Roman" w:cs="Times New Roman"/>
              </w:rPr>
            </w:pPr>
            <w:r>
              <w:rPr>
                <w:rFonts w:ascii="Times New Roman" w:hAnsi="Times New Roman" w:cs="Times New Roman"/>
              </w:rPr>
              <w:t xml:space="preserve">Threshold control with </w:t>
            </w:r>
            <m:oMath>
              <m:r>
                <w:rPr>
                  <w:rFonts w:ascii="Cambria Math" w:hAnsi="Cambria Math" w:cs="Times New Roman"/>
                </w:rPr>
                <m:t>α</m:t>
              </m:r>
            </m:oMath>
            <w:r>
              <w:rPr>
                <w:rFonts w:ascii="Times New Roman" w:eastAsiaTheme="minorEastAsia" w:hAnsi="Times New Roman" w:cs="Times New Roman"/>
              </w:rPr>
              <w:t xml:space="preserve"> = 0.05 using Bx% </w:t>
            </w:r>
          </w:p>
        </w:tc>
        <w:tc>
          <w:tcPr>
            <w:tcW w:w="1257" w:type="dxa"/>
          </w:tcPr>
          <w:p w14:paraId="7F375C1E" w14:textId="6F96F1EC" w:rsidR="00F3229E" w:rsidRPr="00D35B6D" w:rsidRDefault="00F3229E" w:rsidP="00AF4EE6">
            <w:pPr>
              <w:rPr>
                <w:rFonts w:ascii="Times New Roman" w:hAnsi="Times New Roman" w:cs="Times New Roman"/>
              </w:rPr>
            </w:pPr>
            <w:r>
              <w:rPr>
                <w:rFonts w:ascii="Times New Roman" w:hAnsi="Times New Roman" w:cs="Times New Roman"/>
              </w:rPr>
              <w:t xml:space="preserve">Threshold control with </w:t>
            </w:r>
            <m:oMath>
              <m:r>
                <w:rPr>
                  <w:rFonts w:ascii="Cambria Math" w:hAnsi="Cambria Math" w:cs="Times New Roman"/>
                </w:rPr>
                <m:t>α</m:t>
              </m:r>
            </m:oMath>
            <w:r>
              <w:rPr>
                <w:rFonts w:ascii="Times New Roman" w:eastAsiaTheme="minorEastAsia" w:hAnsi="Times New Roman" w:cs="Times New Roman"/>
              </w:rPr>
              <w:t xml:space="preserve"> = 0.05 using Bx% </w:t>
            </w:r>
          </w:p>
        </w:tc>
        <w:tc>
          <w:tcPr>
            <w:tcW w:w="1488" w:type="dxa"/>
          </w:tcPr>
          <w:p w14:paraId="04C05B4D" w14:textId="0C2067DB" w:rsidR="00F3229E" w:rsidRDefault="00F3229E" w:rsidP="00AF4EE6">
            <w:pPr>
              <w:rPr>
                <w:rFonts w:ascii="Times New Roman" w:hAnsi="Times New Roman" w:cs="Times New Roman"/>
              </w:rPr>
            </w:pPr>
            <w:r>
              <w:rPr>
                <w:rFonts w:ascii="Times New Roman" w:hAnsi="Times New Roman" w:cs="Times New Roman"/>
              </w:rPr>
              <w:t>Uses both Bx% and Fx%</w:t>
            </w:r>
          </w:p>
        </w:tc>
        <w:tc>
          <w:tcPr>
            <w:tcW w:w="1398" w:type="dxa"/>
          </w:tcPr>
          <w:p w14:paraId="79231B23" w14:textId="2B5B257B" w:rsidR="00F3229E" w:rsidRDefault="00F3229E" w:rsidP="00AF4EE6">
            <w:pPr>
              <w:rPr>
                <w:rFonts w:ascii="Times New Roman" w:hAnsi="Times New Roman" w:cs="Times New Roman"/>
              </w:rPr>
            </w:pPr>
            <w:r>
              <w:rPr>
                <w:rFonts w:ascii="Times New Roman" w:hAnsi="Times New Roman" w:cs="Times New Roman"/>
              </w:rPr>
              <w:t>No</w:t>
            </w:r>
            <w:r w:rsidR="000322E0">
              <w:rPr>
                <w:rFonts w:ascii="Times New Roman" w:hAnsi="Times New Roman" w:cs="Times New Roman"/>
              </w:rPr>
              <w:t xml:space="preserve"> (</w:t>
            </w:r>
            <w:r w:rsidR="00D9298A">
              <w:rPr>
                <w:rFonts w:ascii="Times New Roman" w:hAnsi="Times New Roman" w:cs="Times New Roman"/>
              </w:rPr>
              <w:t>Age</w:t>
            </w:r>
            <w:r w:rsidR="000322E0">
              <w:rPr>
                <w:rFonts w:ascii="Times New Roman" w:hAnsi="Times New Roman" w:cs="Times New Roman"/>
              </w:rPr>
              <w:t>-structured)</w:t>
            </w:r>
          </w:p>
        </w:tc>
      </w:tr>
      <w:tr w:rsidR="00F3229E" w:rsidRPr="00D35B6D" w14:paraId="0271E7C6" w14:textId="52D515A2" w:rsidTr="00F3229E">
        <w:trPr>
          <w:trHeight w:val="350"/>
        </w:trPr>
        <w:tc>
          <w:tcPr>
            <w:tcW w:w="750" w:type="dxa"/>
          </w:tcPr>
          <w:p w14:paraId="6F165146" w14:textId="5146541D" w:rsidR="00F3229E" w:rsidRPr="00D35B6D" w:rsidRDefault="00F3229E" w:rsidP="00F3229E">
            <w:pPr>
              <w:rPr>
                <w:rFonts w:ascii="Times New Roman" w:hAnsi="Times New Roman" w:cs="Times New Roman"/>
              </w:rPr>
            </w:pPr>
            <w:r w:rsidRPr="00D35B6D">
              <w:rPr>
                <w:rFonts w:ascii="Times New Roman" w:hAnsi="Times New Roman" w:cs="Times New Roman"/>
              </w:rPr>
              <w:t>4</w:t>
            </w:r>
          </w:p>
        </w:tc>
        <w:tc>
          <w:tcPr>
            <w:tcW w:w="1346" w:type="dxa"/>
          </w:tcPr>
          <w:p w14:paraId="4638EE01" w14:textId="2081545A" w:rsidR="00F3229E" w:rsidRPr="00D35B6D" w:rsidRDefault="00F3229E" w:rsidP="00F3229E">
            <w:pPr>
              <w:rPr>
                <w:rFonts w:ascii="Times New Roman" w:hAnsi="Times New Roman" w:cs="Times New Roman"/>
              </w:rPr>
            </w:pPr>
            <w:r>
              <w:rPr>
                <w:rFonts w:ascii="Times New Roman" w:hAnsi="Times New Roman" w:cs="Times New Roman"/>
              </w:rPr>
              <w:t>FOFL = F35</w:t>
            </w:r>
          </w:p>
        </w:tc>
        <w:tc>
          <w:tcPr>
            <w:tcW w:w="1498" w:type="dxa"/>
          </w:tcPr>
          <w:p w14:paraId="110F74B5" w14:textId="5D668270" w:rsidR="00F3229E" w:rsidRPr="00D35B6D" w:rsidRDefault="00F3229E" w:rsidP="00F3229E">
            <w:pPr>
              <w:rPr>
                <w:rFonts w:ascii="Times New Roman" w:hAnsi="Times New Roman" w:cs="Times New Roman"/>
              </w:rPr>
            </w:pPr>
            <w:r>
              <w:rPr>
                <w:rFonts w:ascii="Times New Roman" w:hAnsi="Times New Roman" w:cs="Times New Roman"/>
              </w:rPr>
              <w:t>FABC = F40</w:t>
            </w:r>
          </w:p>
        </w:tc>
        <w:tc>
          <w:tcPr>
            <w:tcW w:w="1263" w:type="dxa"/>
          </w:tcPr>
          <w:p w14:paraId="18FCFD27" w14:textId="0A701728" w:rsidR="00F3229E" w:rsidRPr="00D35B6D" w:rsidRDefault="00F3229E" w:rsidP="00F3229E">
            <w:pPr>
              <w:rPr>
                <w:rFonts w:ascii="Times New Roman" w:hAnsi="Times New Roman" w:cs="Times New Roman"/>
              </w:rPr>
            </w:pPr>
            <w:r>
              <w:rPr>
                <w:rFonts w:ascii="Times New Roman" w:hAnsi="Times New Roman" w:cs="Times New Roman"/>
              </w:rPr>
              <w:t>NA</w:t>
            </w:r>
          </w:p>
        </w:tc>
        <w:tc>
          <w:tcPr>
            <w:tcW w:w="1257" w:type="dxa"/>
          </w:tcPr>
          <w:p w14:paraId="3C8879E4" w14:textId="5315D055" w:rsidR="00F3229E" w:rsidRPr="00D35B6D" w:rsidRDefault="00F3229E" w:rsidP="00F3229E">
            <w:pPr>
              <w:rPr>
                <w:rFonts w:ascii="Times New Roman" w:hAnsi="Times New Roman" w:cs="Times New Roman"/>
              </w:rPr>
            </w:pPr>
            <w:r>
              <w:rPr>
                <w:rFonts w:ascii="Times New Roman" w:hAnsi="Times New Roman" w:cs="Times New Roman"/>
              </w:rPr>
              <w:t>NA</w:t>
            </w:r>
          </w:p>
        </w:tc>
        <w:tc>
          <w:tcPr>
            <w:tcW w:w="1257" w:type="dxa"/>
          </w:tcPr>
          <w:p w14:paraId="5AB8E68F" w14:textId="463588CE" w:rsidR="00F3229E" w:rsidRPr="00D35B6D" w:rsidRDefault="00F3229E" w:rsidP="00F3229E">
            <w:pPr>
              <w:rPr>
                <w:rFonts w:ascii="Times New Roman" w:hAnsi="Times New Roman" w:cs="Times New Roman"/>
              </w:rPr>
            </w:pPr>
            <w:r>
              <w:rPr>
                <w:rFonts w:ascii="Times New Roman" w:hAnsi="Times New Roman" w:cs="Times New Roman"/>
              </w:rPr>
              <w:t>NA</w:t>
            </w:r>
          </w:p>
        </w:tc>
        <w:tc>
          <w:tcPr>
            <w:tcW w:w="1488" w:type="dxa"/>
          </w:tcPr>
          <w:p w14:paraId="2CC0F104" w14:textId="379B0934" w:rsidR="00F3229E" w:rsidRDefault="00F3229E" w:rsidP="00F3229E">
            <w:pPr>
              <w:rPr>
                <w:rFonts w:ascii="Times New Roman" w:hAnsi="Times New Roman" w:cs="Times New Roman"/>
              </w:rPr>
            </w:pPr>
            <w:r>
              <w:rPr>
                <w:rFonts w:ascii="Times New Roman" w:hAnsi="Times New Roman" w:cs="Times New Roman"/>
              </w:rPr>
              <w:t>NA</w:t>
            </w:r>
          </w:p>
        </w:tc>
        <w:tc>
          <w:tcPr>
            <w:tcW w:w="1398" w:type="dxa"/>
          </w:tcPr>
          <w:p w14:paraId="53ABD4B9" w14:textId="21C875DC" w:rsidR="00F3229E" w:rsidRDefault="00F3229E" w:rsidP="00F3229E">
            <w:pPr>
              <w:rPr>
                <w:rFonts w:ascii="Times New Roman" w:hAnsi="Times New Roman" w:cs="Times New Roman"/>
              </w:rPr>
            </w:pPr>
            <w:r>
              <w:rPr>
                <w:rFonts w:ascii="Times New Roman" w:hAnsi="Times New Roman" w:cs="Times New Roman"/>
              </w:rPr>
              <w:t>No</w:t>
            </w:r>
            <w:r w:rsidR="00D9298A">
              <w:rPr>
                <w:rFonts w:ascii="Times New Roman" w:hAnsi="Times New Roman" w:cs="Times New Roman"/>
              </w:rPr>
              <w:t xml:space="preserve"> (Generally Age-structured)</w:t>
            </w:r>
          </w:p>
        </w:tc>
      </w:tr>
      <w:tr w:rsidR="00F3229E" w:rsidRPr="00D35B6D" w14:paraId="3ED470CE" w14:textId="020C9421" w:rsidTr="00F3229E">
        <w:trPr>
          <w:trHeight w:val="367"/>
        </w:trPr>
        <w:tc>
          <w:tcPr>
            <w:tcW w:w="750" w:type="dxa"/>
          </w:tcPr>
          <w:p w14:paraId="66D55904" w14:textId="1215B627" w:rsidR="00F3229E" w:rsidRPr="00D35B6D" w:rsidRDefault="00F3229E" w:rsidP="00F3229E">
            <w:pPr>
              <w:rPr>
                <w:rFonts w:ascii="Times New Roman" w:hAnsi="Times New Roman" w:cs="Times New Roman"/>
              </w:rPr>
            </w:pPr>
            <w:r w:rsidRPr="00D35B6D">
              <w:rPr>
                <w:rFonts w:ascii="Times New Roman" w:hAnsi="Times New Roman" w:cs="Times New Roman"/>
              </w:rPr>
              <w:t>5</w:t>
            </w:r>
          </w:p>
        </w:tc>
        <w:tc>
          <w:tcPr>
            <w:tcW w:w="1346" w:type="dxa"/>
          </w:tcPr>
          <w:p w14:paraId="21C4D03D" w14:textId="3B38D750" w:rsidR="00F3229E" w:rsidRPr="00D35B6D" w:rsidRDefault="00F3229E" w:rsidP="00F3229E">
            <w:pPr>
              <w:rPr>
                <w:rFonts w:ascii="Times New Roman" w:hAnsi="Times New Roman" w:cs="Times New Roman"/>
              </w:rPr>
            </w:pPr>
            <w:r>
              <w:rPr>
                <w:rFonts w:ascii="Times New Roman" w:hAnsi="Times New Roman" w:cs="Times New Roman"/>
              </w:rPr>
              <w:t>FOFL = M</w:t>
            </w:r>
          </w:p>
        </w:tc>
        <w:tc>
          <w:tcPr>
            <w:tcW w:w="1498" w:type="dxa"/>
          </w:tcPr>
          <w:p w14:paraId="16758037" w14:textId="25A95B96" w:rsidR="00F3229E" w:rsidRPr="00D35B6D" w:rsidRDefault="00F3229E" w:rsidP="00F3229E">
            <w:pPr>
              <w:rPr>
                <w:rFonts w:ascii="Times New Roman" w:hAnsi="Times New Roman" w:cs="Times New Roman"/>
              </w:rPr>
            </w:pPr>
            <w:r>
              <w:rPr>
                <w:rFonts w:ascii="Times New Roman" w:hAnsi="Times New Roman" w:cs="Times New Roman"/>
              </w:rPr>
              <w:t>FABC = 0.75 * M</w:t>
            </w:r>
          </w:p>
        </w:tc>
        <w:tc>
          <w:tcPr>
            <w:tcW w:w="1263" w:type="dxa"/>
          </w:tcPr>
          <w:p w14:paraId="34C47F78" w14:textId="4E9C4D22" w:rsidR="00F3229E" w:rsidRPr="00D35B6D" w:rsidRDefault="00F3229E" w:rsidP="00F3229E">
            <w:pPr>
              <w:rPr>
                <w:rFonts w:ascii="Times New Roman" w:hAnsi="Times New Roman" w:cs="Times New Roman"/>
              </w:rPr>
            </w:pPr>
            <w:r>
              <w:rPr>
                <w:rFonts w:ascii="Times New Roman" w:hAnsi="Times New Roman" w:cs="Times New Roman"/>
              </w:rPr>
              <w:t>NA</w:t>
            </w:r>
          </w:p>
        </w:tc>
        <w:tc>
          <w:tcPr>
            <w:tcW w:w="1257" w:type="dxa"/>
          </w:tcPr>
          <w:p w14:paraId="715AEEFD" w14:textId="2916DF7F" w:rsidR="00F3229E" w:rsidRPr="00D35B6D" w:rsidRDefault="00F3229E" w:rsidP="00F3229E">
            <w:pPr>
              <w:rPr>
                <w:rFonts w:ascii="Times New Roman" w:hAnsi="Times New Roman" w:cs="Times New Roman"/>
              </w:rPr>
            </w:pPr>
            <w:r>
              <w:rPr>
                <w:rFonts w:ascii="Times New Roman" w:hAnsi="Times New Roman" w:cs="Times New Roman"/>
              </w:rPr>
              <w:t>NA</w:t>
            </w:r>
          </w:p>
        </w:tc>
        <w:tc>
          <w:tcPr>
            <w:tcW w:w="1257" w:type="dxa"/>
          </w:tcPr>
          <w:p w14:paraId="488F5C4A" w14:textId="32A65777" w:rsidR="00F3229E" w:rsidRPr="00D35B6D" w:rsidRDefault="00F3229E" w:rsidP="00F3229E">
            <w:pPr>
              <w:rPr>
                <w:rFonts w:ascii="Times New Roman" w:hAnsi="Times New Roman" w:cs="Times New Roman"/>
              </w:rPr>
            </w:pPr>
            <w:r>
              <w:rPr>
                <w:rFonts w:ascii="Times New Roman" w:hAnsi="Times New Roman" w:cs="Times New Roman"/>
              </w:rPr>
              <w:t>NA</w:t>
            </w:r>
          </w:p>
        </w:tc>
        <w:tc>
          <w:tcPr>
            <w:tcW w:w="1488" w:type="dxa"/>
          </w:tcPr>
          <w:p w14:paraId="50A283FF" w14:textId="5600CC62" w:rsidR="00F3229E" w:rsidRDefault="00F3229E" w:rsidP="00F3229E">
            <w:pPr>
              <w:rPr>
                <w:rFonts w:ascii="Times New Roman" w:hAnsi="Times New Roman" w:cs="Times New Roman"/>
              </w:rPr>
            </w:pPr>
            <w:r>
              <w:rPr>
                <w:rFonts w:ascii="Times New Roman" w:hAnsi="Times New Roman" w:cs="Times New Roman"/>
              </w:rPr>
              <w:t>NA</w:t>
            </w:r>
          </w:p>
        </w:tc>
        <w:tc>
          <w:tcPr>
            <w:tcW w:w="1398" w:type="dxa"/>
          </w:tcPr>
          <w:p w14:paraId="379B5E13" w14:textId="7C33D181" w:rsidR="00F3229E" w:rsidRDefault="00F3229E" w:rsidP="00F3229E">
            <w:pPr>
              <w:rPr>
                <w:rFonts w:ascii="Times New Roman" w:hAnsi="Times New Roman" w:cs="Times New Roman"/>
              </w:rPr>
            </w:pPr>
            <w:r>
              <w:rPr>
                <w:rFonts w:ascii="Times New Roman" w:hAnsi="Times New Roman" w:cs="Times New Roman"/>
              </w:rPr>
              <w:t>No</w:t>
            </w:r>
            <w:r w:rsidR="00474BA7">
              <w:rPr>
                <w:rFonts w:ascii="Times New Roman" w:hAnsi="Times New Roman" w:cs="Times New Roman"/>
              </w:rPr>
              <w:t xml:space="preserve"> (Generally index method)</w:t>
            </w:r>
          </w:p>
        </w:tc>
      </w:tr>
      <w:tr w:rsidR="00F3229E" w:rsidRPr="00D35B6D" w14:paraId="2282BE58" w14:textId="5E74DF90" w:rsidTr="00F3229E">
        <w:trPr>
          <w:trHeight w:val="350"/>
        </w:trPr>
        <w:tc>
          <w:tcPr>
            <w:tcW w:w="750" w:type="dxa"/>
          </w:tcPr>
          <w:p w14:paraId="76F85437" w14:textId="65F9B2EF" w:rsidR="00F3229E" w:rsidRPr="00D35B6D" w:rsidRDefault="00F3229E" w:rsidP="00F3229E">
            <w:pPr>
              <w:rPr>
                <w:rFonts w:ascii="Times New Roman" w:hAnsi="Times New Roman" w:cs="Times New Roman"/>
              </w:rPr>
            </w:pPr>
            <w:r w:rsidRPr="00D35B6D">
              <w:rPr>
                <w:rFonts w:ascii="Times New Roman" w:hAnsi="Times New Roman" w:cs="Times New Roman"/>
              </w:rPr>
              <w:t>6</w:t>
            </w:r>
          </w:p>
        </w:tc>
        <w:tc>
          <w:tcPr>
            <w:tcW w:w="1346" w:type="dxa"/>
          </w:tcPr>
          <w:p w14:paraId="2FC3C9D4" w14:textId="2B0BA71E" w:rsidR="00F3229E" w:rsidRPr="00D35B6D" w:rsidRDefault="00F3229E" w:rsidP="00F3229E">
            <w:pPr>
              <w:rPr>
                <w:rFonts w:ascii="Times New Roman" w:hAnsi="Times New Roman" w:cs="Times New Roman"/>
              </w:rPr>
            </w:pPr>
            <w:r>
              <w:rPr>
                <w:rFonts w:ascii="Times New Roman" w:hAnsi="Times New Roman" w:cs="Times New Roman"/>
              </w:rPr>
              <w:t>FOFL = Avg Catch (1979 – 1995)</w:t>
            </w:r>
          </w:p>
        </w:tc>
        <w:tc>
          <w:tcPr>
            <w:tcW w:w="1498" w:type="dxa"/>
          </w:tcPr>
          <w:p w14:paraId="052289A2" w14:textId="5A488C2A" w:rsidR="00F3229E" w:rsidRPr="00D35B6D" w:rsidRDefault="00F3229E" w:rsidP="00F3229E">
            <w:pPr>
              <w:rPr>
                <w:rFonts w:ascii="Times New Roman" w:hAnsi="Times New Roman" w:cs="Times New Roman"/>
              </w:rPr>
            </w:pPr>
            <w:r>
              <w:rPr>
                <w:rFonts w:ascii="Times New Roman" w:hAnsi="Times New Roman" w:cs="Times New Roman"/>
              </w:rPr>
              <w:t>FABC = 0.75 * Avg Catch (1979 – 1995)</w:t>
            </w:r>
          </w:p>
        </w:tc>
        <w:tc>
          <w:tcPr>
            <w:tcW w:w="1263" w:type="dxa"/>
          </w:tcPr>
          <w:p w14:paraId="1906C77F" w14:textId="5E34B14F" w:rsidR="00F3229E" w:rsidRPr="00D35B6D" w:rsidRDefault="00F3229E" w:rsidP="00F3229E">
            <w:pPr>
              <w:rPr>
                <w:rFonts w:ascii="Times New Roman" w:hAnsi="Times New Roman" w:cs="Times New Roman"/>
              </w:rPr>
            </w:pPr>
            <w:r>
              <w:rPr>
                <w:rFonts w:ascii="Times New Roman" w:hAnsi="Times New Roman" w:cs="Times New Roman"/>
              </w:rPr>
              <w:t>NA</w:t>
            </w:r>
          </w:p>
        </w:tc>
        <w:tc>
          <w:tcPr>
            <w:tcW w:w="1257" w:type="dxa"/>
          </w:tcPr>
          <w:p w14:paraId="34201D18" w14:textId="2682FAC5" w:rsidR="00F3229E" w:rsidRPr="00D35B6D" w:rsidRDefault="00F3229E" w:rsidP="00F3229E">
            <w:pPr>
              <w:rPr>
                <w:rFonts w:ascii="Times New Roman" w:hAnsi="Times New Roman" w:cs="Times New Roman"/>
              </w:rPr>
            </w:pPr>
            <w:r>
              <w:rPr>
                <w:rFonts w:ascii="Times New Roman" w:hAnsi="Times New Roman" w:cs="Times New Roman"/>
              </w:rPr>
              <w:t>NA</w:t>
            </w:r>
          </w:p>
        </w:tc>
        <w:tc>
          <w:tcPr>
            <w:tcW w:w="1257" w:type="dxa"/>
          </w:tcPr>
          <w:p w14:paraId="4F08DFE9" w14:textId="09DB0D98" w:rsidR="00F3229E" w:rsidRPr="00D35B6D" w:rsidRDefault="00F3229E" w:rsidP="00F3229E">
            <w:pPr>
              <w:rPr>
                <w:rFonts w:ascii="Times New Roman" w:hAnsi="Times New Roman" w:cs="Times New Roman"/>
              </w:rPr>
            </w:pPr>
            <w:r>
              <w:rPr>
                <w:rFonts w:ascii="Times New Roman" w:hAnsi="Times New Roman" w:cs="Times New Roman"/>
              </w:rPr>
              <w:t>NA</w:t>
            </w:r>
          </w:p>
        </w:tc>
        <w:tc>
          <w:tcPr>
            <w:tcW w:w="1488" w:type="dxa"/>
          </w:tcPr>
          <w:p w14:paraId="1B38CF7B" w14:textId="5C3AAB83" w:rsidR="00F3229E" w:rsidRDefault="00F3229E" w:rsidP="00F3229E">
            <w:pPr>
              <w:rPr>
                <w:rFonts w:ascii="Times New Roman" w:hAnsi="Times New Roman" w:cs="Times New Roman"/>
              </w:rPr>
            </w:pPr>
            <w:r>
              <w:rPr>
                <w:rFonts w:ascii="Times New Roman" w:hAnsi="Times New Roman" w:cs="Times New Roman"/>
              </w:rPr>
              <w:t>NA</w:t>
            </w:r>
          </w:p>
        </w:tc>
        <w:tc>
          <w:tcPr>
            <w:tcW w:w="1398" w:type="dxa"/>
          </w:tcPr>
          <w:p w14:paraId="44B16DEE" w14:textId="25FB4D43" w:rsidR="00F3229E" w:rsidRDefault="00F3229E" w:rsidP="00F3229E">
            <w:pPr>
              <w:rPr>
                <w:rFonts w:ascii="Times New Roman" w:hAnsi="Times New Roman" w:cs="Times New Roman"/>
              </w:rPr>
            </w:pPr>
            <w:r>
              <w:rPr>
                <w:rFonts w:ascii="Times New Roman" w:hAnsi="Times New Roman" w:cs="Times New Roman"/>
              </w:rPr>
              <w:t>No</w:t>
            </w:r>
            <w:r w:rsidR="007372A8">
              <w:rPr>
                <w:rFonts w:ascii="Times New Roman" w:hAnsi="Times New Roman" w:cs="Times New Roman"/>
              </w:rPr>
              <w:t xml:space="preserve"> (Catch only methods)</w:t>
            </w:r>
          </w:p>
        </w:tc>
      </w:tr>
    </w:tbl>
    <w:p w14:paraId="6258268C" w14:textId="77777777" w:rsidR="004E3826" w:rsidRDefault="004E3826" w:rsidP="004E3826">
      <w:pPr>
        <w:rPr>
          <w:rFonts w:ascii="Times New Roman" w:hAnsi="Times New Roman" w:cs="Times New Roman"/>
        </w:rPr>
      </w:pPr>
    </w:p>
    <w:p w14:paraId="594E4AEF" w14:textId="270D98FB" w:rsidR="00EF4D53" w:rsidRPr="00681A6A" w:rsidRDefault="00706D7F" w:rsidP="00681A6A">
      <w:pPr>
        <w:pStyle w:val="Heading2"/>
      </w:pPr>
      <w:r w:rsidRPr="00681A6A">
        <w:t>Status Determination</w:t>
      </w:r>
    </w:p>
    <w:p w14:paraId="63488122" w14:textId="0B2F1E8D" w:rsidR="00C4627D" w:rsidRDefault="0014050F" w:rsidP="00C4627D">
      <w:pPr>
        <w:rPr>
          <w:rFonts w:ascii="Times New Roman" w:hAnsi="Times New Roman" w:cs="Times New Roman"/>
        </w:rPr>
      </w:pPr>
      <w:r w:rsidRPr="00FC0A21">
        <w:rPr>
          <w:rFonts w:ascii="Times New Roman" w:hAnsi="Times New Roman" w:cs="Times New Roman"/>
          <w:b/>
          <w:bCs/>
        </w:rPr>
        <w:t>Overfished Status:</w:t>
      </w:r>
      <w:r w:rsidRPr="00C4627D">
        <w:rPr>
          <w:rFonts w:ascii="Times New Roman" w:hAnsi="Times New Roman" w:cs="Times New Roman"/>
        </w:rPr>
        <w:t xml:space="preserve"> Occurs when stock falls below the minimum stock-size threshold, which is defined as ½ of Bmsy or B40% depending on the tier of the stock. For tiers 4 – 6, since there is not estimate of Bmsy, overfished status is undefined. </w:t>
      </w:r>
      <w:r w:rsidR="00C4627D">
        <w:rPr>
          <w:rFonts w:ascii="Times New Roman" w:hAnsi="Times New Roman" w:cs="Times New Roman"/>
        </w:rPr>
        <w:t xml:space="preserve">Thus, to declare overfished status, if the current year SSB is less than ½ of Bmsy, then the stock is overfished. If it is above, it is not overfished. If it is in between ½ of Bmsy and Bmsy, then we need to do stochastic simulations for 10 years, while fishing at the OFL </w:t>
      </w:r>
      <w:r w:rsidR="0023602F">
        <w:rPr>
          <w:rFonts w:ascii="Times New Roman" w:hAnsi="Times New Roman" w:cs="Times New Roman"/>
        </w:rPr>
        <w:t xml:space="preserve">and look at the mean SSB over that 10 year span – if it is below ½ of Bmsy, then the stock is overfished. </w:t>
      </w:r>
    </w:p>
    <w:p w14:paraId="714FFCB4" w14:textId="77777777" w:rsidR="0023602F" w:rsidRDefault="0023602F" w:rsidP="00C4627D">
      <w:pPr>
        <w:rPr>
          <w:rFonts w:ascii="Times New Roman" w:hAnsi="Times New Roman" w:cs="Times New Roman"/>
        </w:rPr>
      </w:pPr>
    </w:p>
    <w:p w14:paraId="6CFFB1DA" w14:textId="209973D0" w:rsidR="0023602F" w:rsidRDefault="0023602F" w:rsidP="00C4627D">
      <w:pPr>
        <w:rPr>
          <w:rFonts w:ascii="Times New Roman" w:hAnsi="Times New Roman" w:cs="Times New Roman"/>
        </w:rPr>
      </w:pPr>
      <w:r>
        <w:rPr>
          <w:rFonts w:ascii="Times New Roman" w:hAnsi="Times New Roman" w:cs="Times New Roman"/>
        </w:rPr>
        <w:t>Once declared overfished, a rebuilding plan must be put in place with levels of FOFL and Fmsy that will rebuild the stock in a reasonable time frame.</w:t>
      </w:r>
    </w:p>
    <w:p w14:paraId="2E188CAF" w14:textId="77777777" w:rsidR="0023602F" w:rsidRDefault="0023602F" w:rsidP="00C4627D">
      <w:pPr>
        <w:rPr>
          <w:rFonts w:ascii="Times New Roman" w:hAnsi="Times New Roman" w:cs="Times New Roman"/>
        </w:rPr>
      </w:pPr>
    </w:p>
    <w:p w14:paraId="50445775" w14:textId="524865AC" w:rsidR="00706D7F" w:rsidRDefault="0023602F" w:rsidP="004E3826">
      <w:pPr>
        <w:rPr>
          <w:rFonts w:ascii="Times New Roman" w:hAnsi="Times New Roman" w:cs="Times New Roman"/>
        </w:rPr>
      </w:pPr>
      <w:r w:rsidRPr="00EA0609">
        <w:rPr>
          <w:rFonts w:ascii="Times New Roman" w:hAnsi="Times New Roman" w:cs="Times New Roman"/>
          <w:b/>
          <w:bCs/>
        </w:rPr>
        <w:t xml:space="preserve">Approaching </w:t>
      </w:r>
      <w:r w:rsidR="00FB5B06" w:rsidRPr="00EA0609">
        <w:rPr>
          <w:rFonts w:ascii="Times New Roman" w:hAnsi="Times New Roman" w:cs="Times New Roman"/>
          <w:b/>
          <w:bCs/>
        </w:rPr>
        <w:t>Overf</w:t>
      </w:r>
      <w:r w:rsidR="00FB5B06">
        <w:rPr>
          <w:rFonts w:ascii="Times New Roman" w:hAnsi="Times New Roman" w:cs="Times New Roman"/>
          <w:b/>
          <w:bCs/>
        </w:rPr>
        <w:t>ished Status</w:t>
      </w:r>
      <w:r>
        <w:rPr>
          <w:rFonts w:ascii="Times New Roman" w:hAnsi="Times New Roman" w:cs="Times New Roman"/>
        </w:rPr>
        <w:t>:</w:t>
      </w:r>
      <w:r w:rsidR="00EA0609">
        <w:rPr>
          <w:rFonts w:ascii="Times New Roman" w:hAnsi="Times New Roman" w:cs="Times New Roman"/>
        </w:rPr>
        <w:t xml:space="preserve"> MSA requires us to determine whether a stock is approaching overfishing. This is done by projecting the current year SSB forward by two years and fishing at </w:t>
      </w:r>
      <w:r w:rsidR="00EA0609">
        <w:rPr>
          <w:rFonts w:ascii="Times New Roman" w:hAnsi="Times New Roman" w:cs="Times New Roman"/>
        </w:rPr>
        <w:lastRenderedPageBreak/>
        <w:t xml:space="preserve">maxFABC so see if we fall below ½ of Bmsy. If we do, we are </w:t>
      </w:r>
      <w:r w:rsidR="00C53C09">
        <w:rPr>
          <w:rFonts w:ascii="Times New Roman" w:hAnsi="Times New Roman" w:cs="Times New Roman"/>
        </w:rPr>
        <w:t xml:space="preserve">approaching an overfished status, vice versa. If we are in between ½ of Bmsy and Bmsy, we need to do stochastic simulations where the first two years are fished at maxFABC and the last 10 are fished at FOFL. If we fall below ½ of Bmsy in year 12, then we are approaching an overfished condition, and </w:t>
      </w:r>
      <w:r w:rsidR="00DE5C40">
        <w:rPr>
          <w:rFonts w:ascii="Times New Roman" w:hAnsi="Times New Roman" w:cs="Times New Roman"/>
        </w:rPr>
        <w:t>amendments</w:t>
      </w:r>
      <w:r w:rsidR="00C53C09">
        <w:rPr>
          <w:rFonts w:ascii="Times New Roman" w:hAnsi="Times New Roman" w:cs="Times New Roman"/>
        </w:rPr>
        <w:t xml:space="preserve"> need to be made. </w:t>
      </w:r>
    </w:p>
    <w:p w14:paraId="67B27752" w14:textId="77777777" w:rsidR="006532FB" w:rsidRDefault="006532FB" w:rsidP="004E3826">
      <w:pPr>
        <w:rPr>
          <w:rFonts w:ascii="Times New Roman" w:hAnsi="Times New Roman" w:cs="Times New Roman"/>
        </w:rPr>
      </w:pPr>
    </w:p>
    <w:p w14:paraId="26280481" w14:textId="71B420EB" w:rsidR="006532FB" w:rsidRDefault="006532FB" w:rsidP="004E3826">
      <w:pPr>
        <w:rPr>
          <w:rFonts w:ascii="Times New Roman" w:hAnsi="Times New Roman" w:cs="Times New Roman"/>
        </w:rPr>
      </w:pPr>
      <w:r>
        <w:rPr>
          <w:rFonts w:ascii="Times New Roman" w:hAnsi="Times New Roman" w:cs="Times New Roman"/>
        </w:rPr>
        <w:t xml:space="preserve">For stocks assessed under tiers 4 – 6, it is not possible to determine whether it is overfished or approaching an overfished condition. Such determinations requires an estimate of B20% and B17.5%. However, it is possible to conclude whether overfishing is occurring, if catches surpass the OFL. </w:t>
      </w:r>
    </w:p>
    <w:p w14:paraId="17F68656" w14:textId="77777777" w:rsidR="009E6AAE" w:rsidRDefault="009E6AAE" w:rsidP="004E3826">
      <w:pPr>
        <w:rPr>
          <w:rFonts w:ascii="Times New Roman" w:hAnsi="Times New Roman" w:cs="Times New Roman"/>
        </w:rPr>
      </w:pPr>
    </w:p>
    <w:p w14:paraId="1E5BA8E3" w14:textId="7382916B" w:rsidR="004A39D1" w:rsidRDefault="006178BA" w:rsidP="00681A6A">
      <w:pPr>
        <w:pStyle w:val="Heading2"/>
      </w:pPr>
      <w:r w:rsidRPr="00681A6A">
        <w:t>Harvest Specifications</w:t>
      </w:r>
    </w:p>
    <w:p w14:paraId="5E2A29DC" w14:textId="6192254F" w:rsidR="004A39D1" w:rsidRPr="00186977" w:rsidRDefault="004A39D1" w:rsidP="004A39D1">
      <w:pPr>
        <w:rPr>
          <w:rFonts w:ascii="Times New Roman" w:hAnsi="Times New Roman" w:cs="Times New Roman"/>
        </w:rPr>
      </w:pPr>
      <w:r w:rsidRPr="00186977">
        <w:rPr>
          <w:rFonts w:ascii="Times New Roman" w:hAnsi="Times New Roman" w:cs="Times New Roman"/>
        </w:rPr>
        <w:t>Definitions:</w:t>
      </w:r>
    </w:p>
    <w:p w14:paraId="6F08DEF0" w14:textId="6550A335" w:rsidR="004A39D1" w:rsidRPr="00186977" w:rsidRDefault="004A39D1" w:rsidP="004A39D1">
      <w:pPr>
        <w:pStyle w:val="ListParagraph"/>
        <w:numPr>
          <w:ilvl w:val="0"/>
          <w:numId w:val="3"/>
        </w:numPr>
        <w:rPr>
          <w:rFonts w:ascii="Times New Roman" w:hAnsi="Times New Roman" w:cs="Times New Roman"/>
        </w:rPr>
      </w:pPr>
      <w:r w:rsidRPr="00186977">
        <w:rPr>
          <w:rFonts w:ascii="Times New Roman" w:hAnsi="Times New Roman" w:cs="Times New Roman"/>
        </w:rPr>
        <w:t xml:space="preserve">Maximum Sustainable Yield – the largest long term catch that can be taken from a stock or complex under the current prevailing environmental and fishery </w:t>
      </w:r>
      <w:r w:rsidR="00167112" w:rsidRPr="00186977">
        <w:rPr>
          <w:rFonts w:ascii="Times New Roman" w:hAnsi="Times New Roman" w:cs="Times New Roman"/>
        </w:rPr>
        <w:t>characteristics</w:t>
      </w:r>
      <w:r w:rsidRPr="00186977">
        <w:rPr>
          <w:rFonts w:ascii="Times New Roman" w:hAnsi="Times New Roman" w:cs="Times New Roman"/>
        </w:rPr>
        <w:t>,</w:t>
      </w:r>
    </w:p>
    <w:p w14:paraId="0B7F476E" w14:textId="1EC2965F" w:rsidR="004A39D1" w:rsidRPr="00186977" w:rsidRDefault="004A39D1" w:rsidP="004A39D1">
      <w:pPr>
        <w:pStyle w:val="ListParagraph"/>
        <w:numPr>
          <w:ilvl w:val="0"/>
          <w:numId w:val="3"/>
        </w:numPr>
        <w:rPr>
          <w:rFonts w:ascii="Times New Roman" w:hAnsi="Times New Roman" w:cs="Times New Roman"/>
        </w:rPr>
      </w:pPr>
      <w:r w:rsidRPr="00186977">
        <w:rPr>
          <w:rFonts w:ascii="Times New Roman" w:hAnsi="Times New Roman" w:cs="Times New Roman"/>
        </w:rPr>
        <w:t>Optimum Yield – the amount of fish that provides the greatest benefit to the nation, is prescribed according to MSY with adjustments due to uncertainty, and provides a rebuilding plan to which allows us to reattain MSY if the stock is overfished.</w:t>
      </w:r>
      <w:r w:rsidR="00186977">
        <w:rPr>
          <w:rFonts w:ascii="Times New Roman" w:hAnsi="Times New Roman" w:cs="Times New Roman"/>
        </w:rPr>
        <w:t xml:space="preserve"> For the BSAI, the system wide OY is equal to 1.4 </w:t>
      </w:r>
      <w:r w:rsidR="00C6775A">
        <w:rPr>
          <w:rFonts w:ascii="Times New Roman" w:hAnsi="Times New Roman" w:cs="Times New Roman"/>
        </w:rPr>
        <w:t xml:space="preserve">million </w:t>
      </w:r>
      <w:r w:rsidR="00186977">
        <w:rPr>
          <w:rFonts w:ascii="Times New Roman" w:hAnsi="Times New Roman" w:cs="Times New Roman"/>
        </w:rPr>
        <w:t>mt – 2</w:t>
      </w:r>
      <w:r w:rsidR="005D4612">
        <w:rPr>
          <w:rFonts w:ascii="Times New Roman" w:hAnsi="Times New Roman" w:cs="Times New Roman"/>
        </w:rPr>
        <w:t xml:space="preserve"> million </w:t>
      </w:r>
      <w:r w:rsidR="00186977">
        <w:rPr>
          <w:rFonts w:ascii="Times New Roman" w:hAnsi="Times New Roman" w:cs="Times New Roman"/>
        </w:rPr>
        <w:t>mt, while in the GOA, the OY is 116</w:t>
      </w:r>
      <w:r w:rsidR="0083256F">
        <w:rPr>
          <w:rFonts w:ascii="Times New Roman" w:hAnsi="Times New Roman" w:cs="Times New Roman"/>
        </w:rPr>
        <w:t xml:space="preserve">,000 </w:t>
      </w:r>
      <w:r w:rsidR="00186977">
        <w:rPr>
          <w:rFonts w:ascii="Times New Roman" w:hAnsi="Times New Roman" w:cs="Times New Roman"/>
        </w:rPr>
        <w:t>mt – 800</w:t>
      </w:r>
      <w:r w:rsidR="0083256F">
        <w:rPr>
          <w:rFonts w:ascii="Times New Roman" w:hAnsi="Times New Roman" w:cs="Times New Roman"/>
        </w:rPr>
        <w:t xml:space="preserve">,000 </w:t>
      </w:r>
      <w:r w:rsidR="00186977">
        <w:rPr>
          <w:rFonts w:ascii="Times New Roman" w:hAnsi="Times New Roman" w:cs="Times New Roman"/>
        </w:rPr>
        <w:t xml:space="preserve">mt. </w:t>
      </w:r>
    </w:p>
    <w:p w14:paraId="282E9B15" w14:textId="77777777" w:rsidR="004A39D1" w:rsidRPr="004A39D1" w:rsidRDefault="004A39D1" w:rsidP="00167112">
      <w:pPr>
        <w:ind w:left="720"/>
      </w:pPr>
    </w:p>
    <w:p w14:paraId="3A9480DA" w14:textId="680235C1" w:rsidR="006178BA" w:rsidRDefault="00B36229" w:rsidP="004E3826">
      <w:pPr>
        <w:rPr>
          <w:rFonts w:ascii="Times New Roman" w:hAnsi="Times New Roman" w:cs="Times New Roman"/>
        </w:rPr>
      </w:pPr>
      <w:r>
        <w:rPr>
          <w:rFonts w:ascii="Times New Roman" w:hAnsi="Times New Roman" w:cs="Times New Roman"/>
        </w:rPr>
        <w:t>Generally, harvest specifications follow a hierarchy. This hierarchy is as follows: 1) OFL = Maximum Fishing Mortality Threshold, 2) ABC, 3) ACL, which is generally equal to ABC, 4) TAC, which can be adjusted down from the ABC due to uncertainty, and 5) MSST (minimum stock size threshold), below which we are not allowed to fish (i.e., below ½ of B</w:t>
      </w:r>
      <w:r w:rsidR="00947AAF">
        <w:rPr>
          <w:rFonts w:ascii="Times New Roman" w:hAnsi="Times New Roman" w:cs="Times New Roman"/>
        </w:rPr>
        <w:t>35</w:t>
      </w:r>
      <w:r>
        <w:rPr>
          <w:rFonts w:ascii="Times New Roman" w:hAnsi="Times New Roman" w:cs="Times New Roman"/>
        </w:rPr>
        <w:t>%</w:t>
      </w:r>
      <w:r w:rsidR="00F55536">
        <w:rPr>
          <w:rFonts w:ascii="Times New Roman" w:hAnsi="Times New Roman" w:cs="Times New Roman"/>
        </w:rPr>
        <w:t xml:space="preserve"> for Tier 3 stocks</w:t>
      </w:r>
      <w:r>
        <w:rPr>
          <w:rFonts w:ascii="Times New Roman" w:hAnsi="Times New Roman" w:cs="Times New Roman"/>
        </w:rPr>
        <w:t>)</w:t>
      </w:r>
      <w:r w:rsidR="00F55536">
        <w:rPr>
          <w:rFonts w:ascii="Times New Roman" w:hAnsi="Times New Roman" w:cs="Times New Roman"/>
        </w:rPr>
        <w:t>.</w:t>
      </w:r>
      <w:r>
        <w:rPr>
          <w:rFonts w:ascii="Times New Roman" w:hAnsi="Times New Roman" w:cs="Times New Roman"/>
        </w:rPr>
        <w:t xml:space="preserve"> </w:t>
      </w:r>
    </w:p>
    <w:p w14:paraId="049D979D" w14:textId="77777777" w:rsidR="008333AB" w:rsidRDefault="008333AB" w:rsidP="004E3826">
      <w:pPr>
        <w:rPr>
          <w:rFonts w:ascii="Times New Roman" w:hAnsi="Times New Roman" w:cs="Times New Roman"/>
        </w:rPr>
      </w:pPr>
    </w:p>
    <w:p w14:paraId="7BD0D517" w14:textId="7C0D8A93" w:rsidR="008333AB" w:rsidRDefault="008333AB" w:rsidP="004E3826">
      <w:pPr>
        <w:rPr>
          <w:rFonts w:ascii="Times New Roman" w:hAnsi="Times New Roman" w:cs="Times New Roman"/>
        </w:rPr>
      </w:pPr>
      <w:r>
        <w:rPr>
          <w:rFonts w:ascii="Times New Roman" w:hAnsi="Times New Roman" w:cs="Times New Roman"/>
        </w:rPr>
        <w:t xml:space="preserve">With respect to setting TACs, the general process is usually as follows: 1) determine maximum </w:t>
      </w:r>
      <w:r w:rsidR="00205FDE">
        <w:rPr>
          <w:rFonts w:ascii="Times New Roman" w:hAnsi="Times New Roman" w:cs="Times New Roman"/>
        </w:rPr>
        <w:t>permissible</w:t>
      </w:r>
      <w:r>
        <w:rPr>
          <w:rFonts w:ascii="Times New Roman" w:hAnsi="Times New Roman" w:cs="Times New Roman"/>
        </w:rPr>
        <w:t xml:space="preserve"> ABC from Plan Team and SSC, 2) determinate an acceptable level of TAC based on current scientific information and socio-</w:t>
      </w:r>
      <w:r w:rsidR="00205FDE">
        <w:rPr>
          <w:rFonts w:ascii="Times New Roman" w:hAnsi="Times New Roman" w:cs="Times New Roman"/>
        </w:rPr>
        <w:t>ecological</w:t>
      </w:r>
      <w:r>
        <w:rPr>
          <w:rFonts w:ascii="Times New Roman" w:hAnsi="Times New Roman" w:cs="Times New Roman"/>
        </w:rPr>
        <w:t xml:space="preserve"> considerations, and 3) make sure the sum of TACs fall within the BSAI OY range. </w:t>
      </w:r>
    </w:p>
    <w:p w14:paraId="5CF8213E" w14:textId="74BCD35F" w:rsidR="006178BA" w:rsidRPr="00D35B6D" w:rsidRDefault="006178BA" w:rsidP="004E3826">
      <w:pPr>
        <w:rPr>
          <w:rFonts w:ascii="Times New Roman" w:hAnsi="Times New Roman" w:cs="Times New Roman"/>
        </w:rPr>
      </w:pPr>
    </w:p>
    <w:p w14:paraId="3673B58C" w14:textId="77777777" w:rsidR="00383FE9" w:rsidRPr="00D35B6D" w:rsidRDefault="00383FE9" w:rsidP="00383FE9">
      <w:pPr>
        <w:rPr>
          <w:rFonts w:ascii="Times New Roman" w:hAnsi="Times New Roman" w:cs="Times New Roman"/>
        </w:rPr>
      </w:pPr>
    </w:p>
    <w:p w14:paraId="72C23016" w14:textId="58444B55" w:rsidR="00832E16" w:rsidRPr="003D60BE" w:rsidRDefault="005D1160" w:rsidP="003D60BE">
      <w:pPr>
        <w:pStyle w:val="Heading2"/>
      </w:pPr>
      <w:r w:rsidRPr="003D60BE">
        <w:t>NPFMC Management Measures</w:t>
      </w:r>
    </w:p>
    <w:p w14:paraId="47E225CC" w14:textId="2D6B0A37" w:rsidR="009669A0" w:rsidRDefault="009669A0" w:rsidP="00F60F28">
      <w:pPr>
        <w:pStyle w:val="ListParagraph"/>
        <w:numPr>
          <w:ilvl w:val="0"/>
          <w:numId w:val="4"/>
        </w:numPr>
        <w:rPr>
          <w:rFonts w:ascii="Times New Roman" w:hAnsi="Times New Roman" w:cs="Times New Roman"/>
        </w:rPr>
      </w:pPr>
      <w:r>
        <w:rPr>
          <w:rFonts w:ascii="Times New Roman" w:hAnsi="Times New Roman" w:cs="Times New Roman"/>
        </w:rPr>
        <w:t>OY set at 1.4 million mt to 2 million mt, which may not be exceeded,</w:t>
      </w:r>
    </w:p>
    <w:p w14:paraId="50E96261" w14:textId="75869A80" w:rsidR="008315A4" w:rsidRDefault="00F60F28" w:rsidP="00F60F28">
      <w:pPr>
        <w:pStyle w:val="ListParagraph"/>
        <w:numPr>
          <w:ilvl w:val="0"/>
          <w:numId w:val="4"/>
        </w:numPr>
        <w:rPr>
          <w:rFonts w:ascii="Times New Roman" w:hAnsi="Times New Roman" w:cs="Times New Roman"/>
        </w:rPr>
      </w:pPr>
      <w:r>
        <w:rPr>
          <w:rFonts w:ascii="Times New Roman" w:hAnsi="Times New Roman" w:cs="Times New Roman"/>
        </w:rPr>
        <w:t>Area closures to reduce bycatch of salmon, crab, herring, crab, etc</w:t>
      </w:r>
      <w:r w:rsidR="009669A0">
        <w:rPr>
          <w:rFonts w:ascii="Times New Roman" w:hAnsi="Times New Roman" w:cs="Times New Roman"/>
        </w:rPr>
        <w:t>,</w:t>
      </w:r>
    </w:p>
    <w:p w14:paraId="60F1FF5F" w14:textId="76C518D7" w:rsidR="00F60F28" w:rsidRDefault="009669A0" w:rsidP="00F60F28">
      <w:pPr>
        <w:pStyle w:val="ListParagraph"/>
        <w:numPr>
          <w:ilvl w:val="0"/>
          <w:numId w:val="4"/>
        </w:numPr>
        <w:rPr>
          <w:rFonts w:ascii="Times New Roman" w:hAnsi="Times New Roman" w:cs="Times New Roman"/>
        </w:rPr>
      </w:pPr>
      <w:r>
        <w:rPr>
          <w:rFonts w:ascii="Times New Roman" w:hAnsi="Times New Roman" w:cs="Times New Roman"/>
        </w:rPr>
        <w:t>Area closures and transit closures to protect stellar sea lion foraging areas and walrus transit areas,</w:t>
      </w:r>
    </w:p>
    <w:p w14:paraId="22416A81" w14:textId="21FCB623" w:rsidR="009669A0" w:rsidRDefault="009669A0" w:rsidP="00F60F28">
      <w:pPr>
        <w:pStyle w:val="ListParagraph"/>
        <w:numPr>
          <w:ilvl w:val="0"/>
          <w:numId w:val="4"/>
        </w:numPr>
        <w:rPr>
          <w:rFonts w:ascii="Times New Roman" w:hAnsi="Times New Roman" w:cs="Times New Roman"/>
        </w:rPr>
      </w:pPr>
      <w:r>
        <w:rPr>
          <w:rFonts w:ascii="Times New Roman" w:hAnsi="Times New Roman" w:cs="Times New Roman"/>
        </w:rPr>
        <w:t>Area closures to protect unique habitats (Bowers Ridge, Alaska Seamounts),</w:t>
      </w:r>
    </w:p>
    <w:p w14:paraId="2830E3BF" w14:textId="1201BD62" w:rsidR="009669A0" w:rsidRDefault="009669A0" w:rsidP="00F60F28">
      <w:pPr>
        <w:pStyle w:val="ListParagraph"/>
        <w:numPr>
          <w:ilvl w:val="0"/>
          <w:numId w:val="4"/>
        </w:numPr>
        <w:rPr>
          <w:rFonts w:ascii="Times New Roman" w:hAnsi="Times New Roman" w:cs="Times New Roman"/>
        </w:rPr>
      </w:pPr>
      <w:r>
        <w:rPr>
          <w:rFonts w:ascii="Times New Roman" w:hAnsi="Times New Roman" w:cs="Times New Roman"/>
        </w:rPr>
        <w:t xml:space="preserve">Prohibited Species Catch limits and caps, wherein exceeding these limits can lead to area and fishery closures (Chinook, Herring, Crab), </w:t>
      </w:r>
    </w:p>
    <w:p w14:paraId="7541B9EC" w14:textId="2DF65AC9" w:rsidR="009669A0" w:rsidRDefault="001C2C5F" w:rsidP="00F60F28">
      <w:pPr>
        <w:pStyle w:val="ListParagraph"/>
        <w:numPr>
          <w:ilvl w:val="0"/>
          <w:numId w:val="4"/>
        </w:numPr>
        <w:rPr>
          <w:rFonts w:ascii="Times New Roman" w:hAnsi="Times New Roman" w:cs="Times New Roman"/>
        </w:rPr>
      </w:pPr>
      <w:r>
        <w:rPr>
          <w:rFonts w:ascii="Times New Roman" w:hAnsi="Times New Roman" w:cs="Times New Roman"/>
        </w:rPr>
        <w:t xml:space="preserve">EFH designations to understand the life-stages at which certain species are most vulnerable (although not really extensively used in management), </w:t>
      </w:r>
    </w:p>
    <w:p w14:paraId="76283AB9" w14:textId="0917F805" w:rsidR="001C2C5F" w:rsidRDefault="001C2C5F" w:rsidP="00F60F28">
      <w:pPr>
        <w:pStyle w:val="ListParagraph"/>
        <w:numPr>
          <w:ilvl w:val="0"/>
          <w:numId w:val="4"/>
        </w:numPr>
        <w:rPr>
          <w:rFonts w:ascii="Times New Roman" w:hAnsi="Times New Roman" w:cs="Times New Roman"/>
        </w:rPr>
      </w:pPr>
      <w:r>
        <w:rPr>
          <w:rFonts w:ascii="Times New Roman" w:hAnsi="Times New Roman" w:cs="Times New Roman"/>
        </w:rPr>
        <w:t>Use of prevailing ecosystem information and uncertainty in the management process to reduce ABC to set TACs,</w:t>
      </w:r>
    </w:p>
    <w:p w14:paraId="4F12CA18" w14:textId="4B2971A4" w:rsidR="001C2C5F" w:rsidRDefault="001C2C5F" w:rsidP="00F60F28">
      <w:pPr>
        <w:pStyle w:val="ListParagraph"/>
        <w:numPr>
          <w:ilvl w:val="0"/>
          <w:numId w:val="4"/>
        </w:numPr>
        <w:rPr>
          <w:rFonts w:ascii="Times New Roman" w:hAnsi="Times New Roman" w:cs="Times New Roman"/>
        </w:rPr>
      </w:pPr>
      <w:r>
        <w:rPr>
          <w:rFonts w:ascii="Times New Roman" w:hAnsi="Times New Roman" w:cs="Times New Roman"/>
        </w:rPr>
        <w:lastRenderedPageBreak/>
        <w:t xml:space="preserve">Input controls to limit vessel tonnage, </w:t>
      </w:r>
      <w:r w:rsidR="000F2533">
        <w:rPr>
          <w:rFonts w:ascii="Times New Roman" w:hAnsi="Times New Roman" w:cs="Times New Roman"/>
        </w:rPr>
        <w:t>horsepower</w:t>
      </w:r>
      <w:r>
        <w:rPr>
          <w:rFonts w:ascii="Times New Roman" w:hAnsi="Times New Roman" w:cs="Times New Roman"/>
        </w:rPr>
        <w:t>, and size,</w:t>
      </w:r>
    </w:p>
    <w:p w14:paraId="0A7EB7B2" w14:textId="475591B2" w:rsidR="001C2C5F" w:rsidRDefault="001C2C5F" w:rsidP="00F60F28">
      <w:pPr>
        <w:pStyle w:val="ListParagraph"/>
        <w:numPr>
          <w:ilvl w:val="0"/>
          <w:numId w:val="4"/>
        </w:numPr>
        <w:rPr>
          <w:rFonts w:ascii="Times New Roman" w:hAnsi="Times New Roman" w:cs="Times New Roman"/>
        </w:rPr>
      </w:pPr>
      <w:r>
        <w:rPr>
          <w:rFonts w:ascii="Times New Roman" w:hAnsi="Times New Roman" w:cs="Times New Roman"/>
        </w:rPr>
        <w:t>No directed commercial fishery allowed on forage species</w:t>
      </w:r>
    </w:p>
    <w:p w14:paraId="5F86C09A" w14:textId="77777777" w:rsidR="003D60BE" w:rsidRPr="00F60F28" w:rsidRDefault="003D60BE" w:rsidP="003D60BE">
      <w:pPr>
        <w:pStyle w:val="ListParagraph"/>
        <w:rPr>
          <w:rFonts w:ascii="Times New Roman" w:hAnsi="Times New Roman" w:cs="Times New Roman"/>
        </w:rPr>
      </w:pPr>
    </w:p>
    <w:p w14:paraId="12F7A6CC" w14:textId="2EC845FE" w:rsidR="0078593F" w:rsidRDefault="00727107" w:rsidP="004A1D67">
      <w:pPr>
        <w:pStyle w:val="Heading2"/>
      </w:pPr>
      <w:r>
        <w:t xml:space="preserve">AI </w:t>
      </w:r>
      <w:r w:rsidR="000A5D22" w:rsidRPr="00D35B6D">
        <w:t xml:space="preserve">Pacific Cod </w:t>
      </w:r>
    </w:p>
    <w:p w14:paraId="4B947A52" w14:textId="5431DB58" w:rsidR="0074583D" w:rsidRPr="004A1D67" w:rsidRDefault="0078593F" w:rsidP="004A1D67">
      <w:pPr>
        <w:pStyle w:val="Heading3"/>
      </w:pPr>
      <w:r w:rsidRPr="003D60BE">
        <w:t>Biology and Life-History</w:t>
      </w:r>
    </w:p>
    <w:p w14:paraId="51D0711A" w14:textId="3AAB7E03" w:rsidR="00481CCB" w:rsidRDefault="00753CE3" w:rsidP="009A6317">
      <w:pPr>
        <w:rPr>
          <w:rFonts w:ascii="Times New Roman" w:hAnsi="Times New Roman" w:cs="Times New Roman"/>
        </w:rPr>
      </w:pPr>
      <w:r>
        <w:rPr>
          <w:rFonts w:ascii="Times New Roman" w:hAnsi="Times New Roman" w:cs="Times New Roman"/>
        </w:rPr>
        <w:t xml:space="preserve">Pacific cod generally occur at depths from the shoreline to about 500m. </w:t>
      </w:r>
      <w:r w:rsidR="006F73A2">
        <w:rPr>
          <w:rFonts w:ascii="Times New Roman" w:hAnsi="Times New Roman" w:cs="Times New Roman"/>
        </w:rPr>
        <w:t>Eggs</w:t>
      </w:r>
      <w:r w:rsidR="0074583D">
        <w:rPr>
          <w:rFonts w:ascii="Times New Roman" w:hAnsi="Times New Roman" w:cs="Times New Roman"/>
        </w:rPr>
        <w:t xml:space="preserve"> are </w:t>
      </w:r>
      <w:r w:rsidR="002C60E5">
        <w:rPr>
          <w:rFonts w:ascii="Times New Roman" w:hAnsi="Times New Roman" w:cs="Times New Roman"/>
        </w:rPr>
        <w:t>demersal,</w:t>
      </w:r>
      <w:r w:rsidR="0074583D">
        <w:rPr>
          <w:rFonts w:ascii="Times New Roman" w:hAnsi="Times New Roman" w:cs="Times New Roman"/>
        </w:rPr>
        <w:t xml:space="preserve"> and the larval duration is about 90 days. The survival of eggs and hatching success have been found to be dependent on temperature </w:t>
      </w:r>
      <w:r w:rsidR="006E7335">
        <w:rPr>
          <w:rFonts w:ascii="Times New Roman" w:hAnsi="Times New Roman" w:cs="Times New Roman"/>
        </w:rPr>
        <w:t xml:space="preserve">– recruitment is also highly influenced by temperature. Eggs move quickly to the </w:t>
      </w:r>
      <w:r w:rsidR="00B83DCF">
        <w:rPr>
          <w:rFonts w:ascii="Times New Roman" w:hAnsi="Times New Roman" w:cs="Times New Roman"/>
        </w:rPr>
        <w:t>surface</w:t>
      </w:r>
      <w:r w:rsidR="006E7335">
        <w:rPr>
          <w:rFonts w:ascii="Times New Roman" w:hAnsi="Times New Roman" w:cs="Times New Roman"/>
        </w:rPr>
        <w:t xml:space="preserve"> upon hatching and larval stages have fairly good swimming abilities. </w:t>
      </w:r>
      <w:r w:rsidR="002C60E5">
        <w:rPr>
          <w:rFonts w:ascii="Times New Roman" w:hAnsi="Times New Roman" w:cs="Times New Roman"/>
        </w:rPr>
        <w:t xml:space="preserve">Larval drift can be great, where larval stages have been found to be transported by currents from the Kenai and Kodiak to Unimak. Larvae tend to exhibit shoreward movement (i.e., inshore) but this relationship can vary. </w:t>
      </w:r>
    </w:p>
    <w:p w14:paraId="5C51F60B" w14:textId="77777777" w:rsidR="00481CCB" w:rsidRDefault="00481CCB" w:rsidP="009A6317">
      <w:pPr>
        <w:rPr>
          <w:rFonts w:ascii="Times New Roman" w:hAnsi="Times New Roman" w:cs="Times New Roman"/>
        </w:rPr>
      </w:pPr>
    </w:p>
    <w:p w14:paraId="285287DB" w14:textId="3F14ECF2" w:rsidR="0074583D" w:rsidRDefault="00481CCB" w:rsidP="009A6317">
      <w:pPr>
        <w:rPr>
          <w:rFonts w:ascii="Times New Roman" w:hAnsi="Times New Roman" w:cs="Times New Roman"/>
        </w:rPr>
      </w:pPr>
      <w:r>
        <w:rPr>
          <w:rFonts w:ascii="Times New Roman" w:hAnsi="Times New Roman" w:cs="Times New Roman"/>
        </w:rPr>
        <w:t xml:space="preserve">Juvenile Pacific cod tend to settle near the seafloor and can also be dependent on nursery habitats (as inferred from Atlantic cod). </w:t>
      </w:r>
      <w:r w:rsidR="007717FF">
        <w:rPr>
          <w:rFonts w:ascii="Times New Roman" w:hAnsi="Times New Roman" w:cs="Times New Roman"/>
        </w:rPr>
        <w:t xml:space="preserve">Habitat use of juveniles are generally in shallower waters from coastal-demersal to shelf-pelagic (0 – 80m). Habitat distribution of juveniles is hypothesized to be as a result of density-dependence, temperatures, and prevalence of demersal predators. </w:t>
      </w:r>
    </w:p>
    <w:p w14:paraId="51D38B7C" w14:textId="77777777" w:rsidR="007717FF" w:rsidRDefault="007717FF" w:rsidP="009A6317">
      <w:pPr>
        <w:rPr>
          <w:rFonts w:ascii="Times New Roman" w:hAnsi="Times New Roman" w:cs="Times New Roman"/>
        </w:rPr>
      </w:pPr>
    </w:p>
    <w:p w14:paraId="4DAC781D" w14:textId="7FD08891" w:rsidR="0014440D" w:rsidRPr="00C47FCA" w:rsidRDefault="007717FF" w:rsidP="0014440D">
      <w:pPr>
        <w:rPr>
          <w:rFonts w:ascii="Times New Roman" w:hAnsi="Times New Roman" w:cs="Times New Roman"/>
        </w:rPr>
      </w:pPr>
      <w:r>
        <w:rPr>
          <w:rFonts w:ascii="Times New Roman" w:hAnsi="Times New Roman" w:cs="Times New Roman"/>
        </w:rPr>
        <w:t xml:space="preserve">Although juveniles have some flexibility in being somewhat pelagic to demersal, adults are strongly associated with the seafloor and diel vertical migration has been observed. </w:t>
      </w:r>
      <w:r w:rsidR="00462BD5">
        <w:rPr>
          <w:rFonts w:ascii="Times New Roman" w:hAnsi="Times New Roman" w:cs="Times New Roman"/>
        </w:rPr>
        <w:t xml:space="preserve">Adults </w:t>
      </w:r>
      <w:r w:rsidR="00434144">
        <w:rPr>
          <w:rFonts w:ascii="Times New Roman" w:hAnsi="Times New Roman" w:cs="Times New Roman"/>
        </w:rPr>
        <w:t xml:space="preserve">tend to form large spawning aggregations and are annual spawners. </w:t>
      </w:r>
      <w:commentRangeStart w:id="0"/>
      <w:r w:rsidR="00434144">
        <w:rPr>
          <w:rFonts w:ascii="Times New Roman" w:hAnsi="Times New Roman" w:cs="Times New Roman"/>
        </w:rPr>
        <w:t xml:space="preserve">Furthermore, they undertake spawning migrations as well as feeding migrations (has been observed to travel about 100nmi to 500nmi). </w:t>
      </w:r>
      <w:commentRangeEnd w:id="0"/>
      <w:r w:rsidR="0098176C">
        <w:rPr>
          <w:rStyle w:val="CommentReference"/>
        </w:rPr>
        <w:commentReference w:id="0"/>
      </w:r>
    </w:p>
    <w:p w14:paraId="4CE49A31" w14:textId="77777777" w:rsidR="00A30FBC" w:rsidRDefault="00A30FBC" w:rsidP="00D53AD3">
      <w:pPr>
        <w:rPr>
          <w:rFonts w:ascii="Times New Roman" w:hAnsi="Times New Roman" w:cs="Times New Roman"/>
        </w:rPr>
      </w:pPr>
    </w:p>
    <w:p w14:paraId="6EE756A5" w14:textId="690FAB6D" w:rsidR="00147B71" w:rsidRDefault="00A30FBC" w:rsidP="00147B71">
      <w:pPr>
        <w:pStyle w:val="Heading3"/>
      </w:pPr>
      <w:r>
        <w:t>Fishery Characteristics</w:t>
      </w:r>
    </w:p>
    <w:p w14:paraId="6E718285" w14:textId="1F3112F5" w:rsidR="00A30FBC" w:rsidRPr="00284B1F" w:rsidRDefault="00A30FBC" w:rsidP="00A30FBC">
      <w:pPr>
        <w:rPr>
          <w:rFonts w:ascii="Times New Roman" w:hAnsi="Times New Roman" w:cs="Times New Roman"/>
        </w:rPr>
      </w:pPr>
      <w:r w:rsidRPr="00284B1F">
        <w:rPr>
          <w:rFonts w:ascii="Times New Roman" w:hAnsi="Times New Roman" w:cs="Times New Roman"/>
        </w:rPr>
        <w:t xml:space="preserve">The fishery is a multi-gear fishery that is composed </w:t>
      </w:r>
      <w:r w:rsidR="00B42CBD" w:rsidRPr="00284B1F">
        <w:rPr>
          <w:rFonts w:ascii="Times New Roman" w:hAnsi="Times New Roman" w:cs="Times New Roman"/>
        </w:rPr>
        <w:t>predominately</w:t>
      </w:r>
      <w:r w:rsidRPr="00284B1F">
        <w:rPr>
          <w:rFonts w:ascii="Times New Roman" w:hAnsi="Times New Roman" w:cs="Times New Roman"/>
        </w:rPr>
        <w:t xml:space="preserve"> of trawl, pot, and hook-and-line gear. </w:t>
      </w:r>
      <w:r w:rsidR="00284B1F">
        <w:rPr>
          <w:rFonts w:ascii="Times New Roman" w:hAnsi="Times New Roman" w:cs="Times New Roman"/>
        </w:rPr>
        <w:t xml:space="preserve">The catches among these gears fluctuate quite a bit and the selectivities are likely different, which may suggest the need for time-varying selectivity. Nonetheless, most the catch results from </w:t>
      </w:r>
      <w:r w:rsidR="00F93F41">
        <w:rPr>
          <w:rFonts w:ascii="Times New Roman" w:hAnsi="Times New Roman" w:cs="Times New Roman"/>
        </w:rPr>
        <w:t>trawl</w:t>
      </w:r>
      <w:r w:rsidR="00284B1F">
        <w:rPr>
          <w:rFonts w:ascii="Times New Roman" w:hAnsi="Times New Roman" w:cs="Times New Roman"/>
        </w:rPr>
        <w:t xml:space="preserve"> gear, followed by </w:t>
      </w:r>
      <w:r w:rsidR="00D945CB">
        <w:rPr>
          <w:rFonts w:ascii="Times New Roman" w:hAnsi="Times New Roman" w:cs="Times New Roman"/>
        </w:rPr>
        <w:t>longline</w:t>
      </w:r>
      <w:r w:rsidR="00284B1F">
        <w:rPr>
          <w:rFonts w:ascii="Times New Roman" w:hAnsi="Times New Roman" w:cs="Times New Roman"/>
        </w:rPr>
        <w:t xml:space="preserve"> gear, and pot gear (pot gear seems to be the least). </w:t>
      </w:r>
      <w:r w:rsidR="005E469B">
        <w:rPr>
          <w:rFonts w:ascii="Times New Roman" w:hAnsi="Times New Roman" w:cs="Times New Roman"/>
        </w:rPr>
        <w:t xml:space="preserve">The fishery during the feeding season tends to be longline gear, while trawl nets are typically used during the </w:t>
      </w:r>
      <w:r w:rsidR="008D764D">
        <w:rPr>
          <w:rFonts w:ascii="Times New Roman" w:hAnsi="Times New Roman" w:cs="Times New Roman"/>
        </w:rPr>
        <w:t>spawning</w:t>
      </w:r>
      <w:r w:rsidR="005E469B">
        <w:rPr>
          <w:rFonts w:ascii="Times New Roman" w:hAnsi="Times New Roman" w:cs="Times New Roman"/>
        </w:rPr>
        <w:t xml:space="preserve"> season</w:t>
      </w:r>
      <w:r w:rsidR="00984CA0">
        <w:rPr>
          <w:rFonts w:ascii="Times New Roman" w:hAnsi="Times New Roman" w:cs="Times New Roman"/>
        </w:rPr>
        <w:t xml:space="preserve">, which tend to select larger fish. </w:t>
      </w:r>
      <w:r w:rsidR="005E469B">
        <w:rPr>
          <w:rFonts w:ascii="Times New Roman" w:hAnsi="Times New Roman" w:cs="Times New Roman"/>
        </w:rPr>
        <w:t xml:space="preserve"> Given the migratory patterns there and the different gears used, some thought needs to put into how selectivity should be structured in this respect. </w:t>
      </w:r>
    </w:p>
    <w:p w14:paraId="30D20CF9" w14:textId="77777777" w:rsidR="004769B8" w:rsidRPr="004769B8" w:rsidRDefault="004769B8" w:rsidP="004769B8"/>
    <w:p w14:paraId="6ED08601" w14:textId="4424C2A1" w:rsidR="003D60BE" w:rsidRPr="003D60BE" w:rsidRDefault="005171BB" w:rsidP="006600E4">
      <w:pPr>
        <w:pStyle w:val="Heading3"/>
      </w:pPr>
      <w:r>
        <w:t>20</w:t>
      </w:r>
      <w:r w:rsidR="00386A6D">
        <w:t>20</w:t>
      </w:r>
      <w:r>
        <w:t xml:space="preserve"> AI Pacific Cod </w:t>
      </w:r>
    </w:p>
    <w:p w14:paraId="020609A6" w14:textId="67A0EADD" w:rsidR="00C87930" w:rsidRPr="000A1D35" w:rsidRDefault="003D60BE" w:rsidP="000A1D35">
      <w:pPr>
        <w:pStyle w:val="Heading4"/>
      </w:pPr>
      <w:r>
        <w:t>SSC and Plan Team Comments</w:t>
      </w:r>
    </w:p>
    <w:p w14:paraId="4F69B24B" w14:textId="09372276" w:rsidR="00C87930" w:rsidRPr="008610A3" w:rsidRDefault="00741AB2" w:rsidP="00741AB2">
      <w:pPr>
        <w:pStyle w:val="ListParagraph"/>
        <w:numPr>
          <w:ilvl w:val="0"/>
          <w:numId w:val="7"/>
        </w:numPr>
        <w:rPr>
          <w:rFonts w:ascii="Times New Roman" w:hAnsi="Times New Roman" w:cs="Times New Roman"/>
        </w:rPr>
      </w:pPr>
      <w:r w:rsidRPr="008610A3">
        <w:rPr>
          <w:rFonts w:ascii="Times New Roman" w:hAnsi="Times New Roman" w:cs="Times New Roman"/>
        </w:rPr>
        <w:t>SS</w:t>
      </w:r>
      <w:r w:rsidR="00F14546" w:rsidRPr="008610A3">
        <w:rPr>
          <w:rFonts w:ascii="Times New Roman" w:hAnsi="Times New Roman" w:cs="Times New Roman"/>
        </w:rPr>
        <w:t>C</w:t>
      </w:r>
      <w:r w:rsidRPr="008610A3">
        <w:rPr>
          <w:rFonts w:ascii="Times New Roman" w:hAnsi="Times New Roman" w:cs="Times New Roman"/>
        </w:rPr>
        <w:t xml:space="preserve"> suggests exploring </w:t>
      </w:r>
      <w:r w:rsidR="003A3EB3" w:rsidRPr="008610A3">
        <w:rPr>
          <w:rFonts w:ascii="Times New Roman" w:hAnsi="Times New Roman" w:cs="Times New Roman"/>
        </w:rPr>
        <w:t>averaging multiple surveys (not sure if there is data for that) as well as using a VAST model for the purpose of apportionment,</w:t>
      </w:r>
      <w:r w:rsidR="00D734BE" w:rsidRPr="008610A3">
        <w:rPr>
          <w:rFonts w:ascii="Times New Roman" w:hAnsi="Times New Roman" w:cs="Times New Roman"/>
        </w:rPr>
        <w:t xml:space="preserve"> but not updates were made and no VAST models were explored due to a lack of a survey,</w:t>
      </w:r>
    </w:p>
    <w:p w14:paraId="653930D4" w14:textId="683E230C" w:rsidR="003A3EB3" w:rsidRPr="008610A3" w:rsidRDefault="007F61F8" w:rsidP="00741AB2">
      <w:pPr>
        <w:pStyle w:val="ListParagraph"/>
        <w:numPr>
          <w:ilvl w:val="0"/>
          <w:numId w:val="7"/>
        </w:numPr>
        <w:rPr>
          <w:rFonts w:ascii="Times New Roman" w:hAnsi="Times New Roman" w:cs="Times New Roman"/>
        </w:rPr>
      </w:pPr>
      <w:r w:rsidRPr="008610A3">
        <w:rPr>
          <w:rFonts w:ascii="Times New Roman" w:hAnsi="Times New Roman" w:cs="Times New Roman"/>
        </w:rPr>
        <w:t xml:space="preserve">The SSC appreciates the efforts in the exploration of age-structured methods and recommends further explorations. They also recommend fitting the maturity curve inside the assessment as well as using </w:t>
      </w:r>
      <w:r w:rsidRPr="008610A3">
        <w:rPr>
          <w:rFonts w:ascii="Times New Roman" w:hAnsi="Times New Roman" w:cs="Times New Roman"/>
          <w:i/>
          <w:iCs/>
        </w:rPr>
        <w:t>M</w:t>
      </w:r>
      <w:r w:rsidRPr="008610A3">
        <w:rPr>
          <w:rFonts w:ascii="Times New Roman" w:hAnsi="Times New Roman" w:cs="Times New Roman"/>
          <w:i/>
          <w:iCs/>
        </w:rPr>
        <w:softHyphen/>
      </w:r>
      <w:r w:rsidRPr="008610A3">
        <w:rPr>
          <w:rFonts w:ascii="Times New Roman" w:hAnsi="Times New Roman" w:cs="Times New Roman"/>
        </w:rPr>
        <w:t xml:space="preserve">-prior methods from Jason Cope to explore the estimate of natural mortality used in the assessment. </w:t>
      </w:r>
      <w:r w:rsidR="00C706F7" w:rsidRPr="008610A3">
        <w:rPr>
          <w:rFonts w:ascii="Times New Roman" w:hAnsi="Times New Roman" w:cs="Times New Roman"/>
        </w:rPr>
        <w:t>Neither</w:t>
      </w:r>
      <w:r w:rsidRPr="008610A3">
        <w:rPr>
          <w:rFonts w:ascii="Times New Roman" w:hAnsi="Times New Roman" w:cs="Times New Roman"/>
        </w:rPr>
        <w:t xml:space="preserve"> of these were </w:t>
      </w:r>
      <w:r w:rsidR="00C706F7" w:rsidRPr="008610A3">
        <w:rPr>
          <w:rFonts w:ascii="Times New Roman" w:hAnsi="Times New Roman" w:cs="Times New Roman"/>
        </w:rPr>
        <w:t>done</w:t>
      </w:r>
      <w:r w:rsidRPr="008610A3">
        <w:rPr>
          <w:rFonts w:ascii="Times New Roman" w:hAnsi="Times New Roman" w:cs="Times New Roman"/>
        </w:rPr>
        <w:t xml:space="preserve"> in this current assessment cycle</w:t>
      </w:r>
      <w:r w:rsidR="00D82A9B" w:rsidRPr="008610A3">
        <w:rPr>
          <w:rFonts w:ascii="Times New Roman" w:hAnsi="Times New Roman" w:cs="Times New Roman"/>
        </w:rPr>
        <w:t xml:space="preserve">. The age-structured model was not updated due to a lack of survey data, </w:t>
      </w:r>
      <w:r w:rsidR="00D82A9B" w:rsidRPr="008610A3">
        <w:rPr>
          <w:rFonts w:ascii="Times New Roman" w:hAnsi="Times New Roman" w:cs="Times New Roman"/>
        </w:rPr>
        <w:lastRenderedPageBreak/>
        <w:t xml:space="preserve">although I </w:t>
      </w:r>
      <w:r w:rsidR="008610A3" w:rsidRPr="008610A3">
        <w:rPr>
          <w:rFonts w:ascii="Times New Roman" w:hAnsi="Times New Roman" w:cs="Times New Roman"/>
        </w:rPr>
        <w:t>believe</w:t>
      </w:r>
      <w:r w:rsidR="00D82A9B" w:rsidRPr="008610A3">
        <w:rPr>
          <w:rFonts w:ascii="Times New Roman" w:hAnsi="Times New Roman" w:cs="Times New Roman"/>
        </w:rPr>
        <w:t xml:space="preserve"> an effort should </w:t>
      </w:r>
      <w:r w:rsidR="008610A3" w:rsidRPr="008610A3">
        <w:rPr>
          <w:rFonts w:ascii="Times New Roman" w:hAnsi="Times New Roman" w:cs="Times New Roman"/>
        </w:rPr>
        <w:t>have</w:t>
      </w:r>
      <w:r w:rsidR="00D82A9B" w:rsidRPr="008610A3">
        <w:rPr>
          <w:rFonts w:ascii="Times New Roman" w:hAnsi="Times New Roman" w:cs="Times New Roman"/>
        </w:rPr>
        <w:t xml:space="preserve"> been made to look at an </w:t>
      </w:r>
      <w:r w:rsidR="008610A3" w:rsidRPr="008610A3">
        <w:rPr>
          <w:rFonts w:ascii="Times New Roman" w:hAnsi="Times New Roman" w:cs="Times New Roman"/>
        </w:rPr>
        <w:t>alternative</w:t>
      </w:r>
      <w:r w:rsidR="00D82A9B" w:rsidRPr="008610A3">
        <w:rPr>
          <w:rFonts w:ascii="Times New Roman" w:hAnsi="Times New Roman" w:cs="Times New Roman"/>
        </w:rPr>
        <w:t xml:space="preserve"> estimator for </w:t>
      </w:r>
      <w:r w:rsidR="00D82A9B" w:rsidRPr="008610A3">
        <w:rPr>
          <w:rFonts w:ascii="Times New Roman" w:hAnsi="Times New Roman" w:cs="Times New Roman"/>
          <w:i/>
          <w:iCs/>
        </w:rPr>
        <w:t>M</w:t>
      </w:r>
      <w:r w:rsidR="00D82A9B" w:rsidRPr="008610A3">
        <w:rPr>
          <w:rFonts w:ascii="Times New Roman" w:hAnsi="Times New Roman" w:cs="Times New Roman"/>
        </w:rPr>
        <w:t>.</w:t>
      </w:r>
    </w:p>
    <w:p w14:paraId="744F85B0" w14:textId="77777777" w:rsidR="00681A6A" w:rsidRDefault="00681A6A" w:rsidP="00681A6A"/>
    <w:p w14:paraId="13C4BDE1" w14:textId="6BF08753" w:rsidR="00681A6A" w:rsidRPr="00681A6A" w:rsidRDefault="00681A6A" w:rsidP="003D60BE">
      <w:pPr>
        <w:pStyle w:val="Heading4"/>
      </w:pPr>
      <w:r>
        <w:t>Assessment Structure</w:t>
      </w:r>
    </w:p>
    <w:p w14:paraId="40C068B0" w14:textId="50813337" w:rsidR="008315A4" w:rsidRDefault="00A04F0B" w:rsidP="008315A4">
      <w:pPr>
        <w:rPr>
          <w:rFonts w:ascii="Times New Roman" w:hAnsi="Times New Roman" w:cs="Times New Roman"/>
        </w:rPr>
      </w:pPr>
      <w:r>
        <w:rPr>
          <w:rFonts w:ascii="Times New Roman" w:hAnsi="Times New Roman" w:cs="Times New Roman"/>
        </w:rPr>
        <w:t xml:space="preserve">The </w:t>
      </w:r>
      <w:r w:rsidR="005E28B5">
        <w:rPr>
          <w:rFonts w:ascii="Times New Roman" w:hAnsi="Times New Roman" w:cs="Times New Roman"/>
        </w:rPr>
        <w:t>2020</w:t>
      </w:r>
      <w:r>
        <w:rPr>
          <w:rFonts w:ascii="Times New Roman" w:hAnsi="Times New Roman" w:cs="Times New Roman"/>
        </w:rPr>
        <w:t xml:space="preserve"> AI Pacific Cod stock assessment is defined as a Tier 5 stock</w:t>
      </w:r>
      <w:r w:rsidR="003505F6">
        <w:rPr>
          <w:rFonts w:ascii="Times New Roman" w:hAnsi="Times New Roman" w:cs="Times New Roman"/>
        </w:rPr>
        <w:t xml:space="preserve"> </w:t>
      </w:r>
      <w:r w:rsidR="003505F6" w:rsidRPr="00C55CFC">
        <w:rPr>
          <w:rFonts w:ascii="Times New Roman" w:hAnsi="Times New Roman" w:cs="Times New Roman"/>
          <w:b/>
          <w:bCs/>
          <w:i/>
          <w:iCs/>
        </w:rPr>
        <w:t>(REMA model)</w:t>
      </w:r>
      <w:r w:rsidRPr="00C55CFC">
        <w:rPr>
          <w:rFonts w:ascii="Times New Roman" w:hAnsi="Times New Roman" w:cs="Times New Roman"/>
          <w:b/>
          <w:bCs/>
          <w:i/>
          <w:iCs/>
        </w:rPr>
        <w:t>.</w:t>
      </w:r>
      <w:r>
        <w:rPr>
          <w:rFonts w:ascii="Times New Roman" w:hAnsi="Times New Roman" w:cs="Times New Roman"/>
        </w:rPr>
        <w:t xml:space="preserve"> As such, the FOFL is defined as </w:t>
      </w:r>
      <w:r w:rsidRPr="004E4692">
        <w:rPr>
          <w:rFonts w:ascii="Times New Roman" w:hAnsi="Times New Roman" w:cs="Times New Roman"/>
          <w:i/>
          <w:iCs/>
        </w:rPr>
        <w:t>M</w:t>
      </w:r>
      <w:r w:rsidRPr="004E4692">
        <w:rPr>
          <w:rFonts w:ascii="Times New Roman" w:hAnsi="Times New Roman" w:cs="Times New Roman"/>
        </w:rPr>
        <w:t xml:space="preserve"> (0.34)</w:t>
      </w:r>
      <w:r w:rsidR="004E4692">
        <w:rPr>
          <w:rFonts w:ascii="Times New Roman" w:hAnsi="Times New Roman" w:cs="Times New Roman"/>
        </w:rPr>
        <w:t xml:space="preserve"> while the FABC is defined as 0.75</w:t>
      </w:r>
      <w:r w:rsidR="004E4692">
        <w:rPr>
          <w:rFonts w:ascii="Times New Roman" w:hAnsi="Times New Roman" w:cs="Times New Roman"/>
          <w:i/>
          <w:iCs/>
        </w:rPr>
        <w:t>M</w:t>
      </w:r>
      <w:r w:rsidR="004E4692">
        <w:rPr>
          <w:rFonts w:ascii="Times New Roman" w:hAnsi="Times New Roman" w:cs="Times New Roman"/>
        </w:rPr>
        <w:t xml:space="preserve"> (0.255), and the resulting catch advice would be the biomass estimated, multiplied by these quantities. </w:t>
      </w:r>
      <w:r w:rsidR="00E61DFE">
        <w:rPr>
          <w:rFonts w:ascii="Times New Roman" w:hAnsi="Times New Roman" w:cs="Times New Roman"/>
        </w:rPr>
        <w:t>Thus, the 2019 AI Pacific Cod assessment uses a simple random effects model</w:t>
      </w:r>
      <w:r w:rsidR="008B4686">
        <w:rPr>
          <w:rFonts w:ascii="Times New Roman" w:hAnsi="Times New Roman" w:cs="Times New Roman"/>
        </w:rPr>
        <w:t>, wherein the index of the NMFS Bottom Trawl Survey in the AI region is used</w:t>
      </w:r>
      <w:r w:rsidR="00636A46">
        <w:rPr>
          <w:rFonts w:ascii="Times New Roman" w:hAnsi="Times New Roman" w:cs="Times New Roman"/>
        </w:rPr>
        <w:t xml:space="preserve"> (triennial early on and biennial in recent periods)</w:t>
      </w:r>
      <w:r w:rsidR="008B4686">
        <w:rPr>
          <w:rFonts w:ascii="Times New Roman" w:hAnsi="Times New Roman" w:cs="Times New Roman"/>
        </w:rPr>
        <w:t>:</w:t>
      </w:r>
    </w:p>
    <w:p w14:paraId="2337C13C" w14:textId="77777777" w:rsidR="008B4686" w:rsidRDefault="008B4686" w:rsidP="008315A4">
      <w:pPr>
        <w:rPr>
          <w:rFonts w:ascii="Times New Roman" w:hAnsi="Times New Roman" w:cs="Times New Roman"/>
        </w:rPr>
      </w:pPr>
    </w:p>
    <w:p w14:paraId="7C17475A" w14:textId="46ABF31F" w:rsidR="008B4686" w:rsidRPr="005E1DC6" w:rsidRDefault="00000000" w:rsidP="008315A4">
      <w:pPr>
        <w:rPr>
          <w:rFonts w:ascii="Times New Roman" w:hAnsi="Times New Roman" w:cs="Times New Roman"/>
        </w:rPr>
      </w:pPr>
      <m:oMathPara>
        <m:oMath>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e>
          </m:func>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log</m:t>
              </m:r>
              <m:ctrlPr>
                <w:rPr>
                  <w:rFonts w:ascii="Cambria Math" w:hAnsi="Cambria Math" w:cs="Times New Roman"/>
                  <w:i/>
                </w:rPr>
              </m:ctrlPr>
            </m:fName>
            <m:e>
              <m:d>
                <m:dPr>
                  <m:ctrlPr>
                    <w:rPr>
                      <w:rFonts w:ascii="Cambria Math" w:hAnsi="Cambria Math" w:cs="Times New Roman"/>
                      <w:i/>
                    </w:rPr>
                  </m:ctrlPr>
                </m:d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I</m:t>
                          </m:r>
                        </m:e>
                      </m:acc>
                      <m:ctrlPr>
                        <w:rPr>
                          <w:rFonts w:ascii="Cambria Math" w:hAnsi="Cambria Math" w:cs="Times New Roman"/>
                          <w:i/>
                        </w:rPr>
                      </m:ctrlPr>
                    </m:e>
                    <m:sub>
                      <m:r>
                        <w:rPr>
                          <w:rFonts w:ascii="Cambria Math" w:eastAsiaTheme="minorEastAsia" w:hAnsi="Cambria Math" w:cs="Times New Roman"/>
                        </w:rPr>
                        <m:t>t</m:t>
                      </m:r>
                    </m:sub>
                  </m:sSub>
                  <m:ctrlPr>
                    <w:rPr>
                      <w:rFonts w:ascii="Cambria Math" w:eastAsiaTheme="minorEastAsia" w:hAnsi="Cambria Math" w:cs="Times New Roman"/>
                      <w:i/>
                    </w:rPr>
                  </m:ctrlPr>
                </m:e>
              </m:d>
            </m:e>
          </m:fun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t</m:t>
              </m:r>
            </m:sub>
          </m:sSub>
          <m:r>
            <w:rPr>
              <w:rFonts w:ascii="Cambria Math" w:eastAsiaTheme="minorEastAsia" w:hAnsi="Cambria Math" w:cs="Times New Roman"/>
            </w:rPr>
            <m:t>~N(0,</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func>
                <m:funcPr>
                  <m:ctrlPr>
                    <w:rPr>
                      <w:rFonts w:ascii="Cambria Math" w:eastAsiaTheme="minorEastAsia" w:hAnsi="Cambria Math" w:cs="Times New Roman"/>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t</m:t>
                          </m:r>
                        </m:sub>
                      </m:sSub>
                    </m:e>
                  </m:d>
                </m:e>
              </m:func>
            </m:sub>
            <m:sup>
              <m:r>
                <w:rPr>
                  <w:rFonts w:ascii="Cambria Math" w:eastAsiaTheme="minorEastAsia" w:hAnsi="Cambria Math" w:cs="Times New Roman"/>
                </w:rPr>
                <m:t>2</m:t>
              </m:r>
            </m:sup>
          </m:sSubSup>
          <m:r>
            <w:rPr>
              <w:rFonts w:ascii="Cambria Math" w:eastAsiaTheme="minorEastAsia" w:hAnsi="Cambria Math" w:cs="Times New Roman"/>
            </w:rPr>
            <m:t xml:space="preserve">) </m:t>
          </m:r>
        </m:oMath>
      </m:oMathPara>
    </w:p>
    <w:p w14:paraId="45838EEF" w14:textId="77777777" w:rsidR="008315A4" w:rsidRPr="00D35B6D" w:rsidRDefault="008315A4" w:rsidP="008315A4">
      <w:pPr>
        <w:rPr>
          <w:rFonts w:ascii="Times New Roman" w:hAnsi="Times New Roman" w:cs="Times New Roman"/>
        </w:rPr>
      </w:pPr>
    </w:p>
    <w:p w14:paraId="58D4E696" w14:textId="650D9F7A" w:rsidR="008315A4" w:rsidRDefault="005E1DC6" w:rsidP="008315A4">
      <w:pPr>
        <w:rPr>
          <w:rFonts w:ascii="Times New Roman" w:eastAsiaTheme="minorEastAsia" w:hAnsi="Times New Roman" w:cs="Times New Roman"/>
        </w:rPr>
      </w:pPr>
      <w:r>
        <w:rPr>
          <w:rFonts w:ascii="Times New Roman" w:hAnsi="Times New Roman" w:cs="Times New Roman"/>
        </w:rPr>
        <w:t xml:space="preserve">where </w:t>
      </w:r>
      <m:oMath>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e>
        </m:func>
      </m:oMath>
      <w:r>
        <w:rPr>
          <w:rFonts w:ascii="Times New Roman" w:eastAsiaTheme="minorEastAsia" w:hAnsi="Times New Roman" w:cs="Times New Roman"/>
        </w:rPr>
        <w:t xml:space="preserve"> is the observed index of abundance (trawl survey biomass), </w:t>
      </w:r>
      <m:oMath>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t</m:t>
            </m:r>
          </m:sub>
        </m:sSub>
      </m:oMath>
      <w:r w:rsidR="00FA6C3C">
        <w:rPr>
          <w:rFonts w:ascii="Times New Roman" w:eastAsiaTheme="minorEastAsia" w:hAnsi="Times New Roman" w:cs="Times New Roman"/>
        </w:rPr>
        <w:t xml:space="preserve"> are lognormally distributed deviates constrained by the variance observed from the </w:t>
      </w:r>
      <w:r w:rsidR="002D151D">
        <w:rPr>
          <w:rFonts w:ascii="Times New Roman" w:eastAsiaTheme="minorEastAsia" w:hAnsi="Times New Roman" w:cs="Times New Roman"/>
        </w:rPr>
        <w:t xml:space="preserve">trawl survey, and </w:t>
      </w:r>
      <m:oMath>
        <m:func>
          <m:funcPr>
            <m:ctrlPr>
              <w:rPr>
                <w:rFonts w:ascii="Cambria Math" w:hAnsi="Cambria Math" w:cs="Times New Roman"/>
              </w:rPr>
            </m:ctrlPr>
          </m:funcPr>
          <m:fName>
            <m:r>
              <m:rPr>
                <m:sty m:val="p"/>
              </m:rPr>
              <w:rPr>
                <w:rFonts w:ascii="Cambria Math" w:hAnsi="Cambria Math" w:cs="Times New Roman"/>
              </w:rPr>
              <m:t>log</m:t>
            </m:r>
            <m:ctrlPr>
              <w:rPr>
                <w:rFonts w:ascii="Cambria Math" w:hAnsi="Cambria Math" w:cs="Times New Roman"/>
                <w:i/>
              </w:rPr>
            </m:ctrlPr>
          </m:fName>
          <m:e>
            <m:d>
              <m:dPr>
                <m:ctrlPr>
                  <w:rPr>
                    <w:rFonts w:ascii="Cambria Math" w:hAnsi="Cambria Math" w:cs="Times New Roman"/>
                    <w:i/>
                  </w:rPr>
                </m:ctrlPr>
              </m:d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I</m:t>
                        </m:r>
                      </m:e>
                    </m:acc>
                    <m:ctrlPr>
                      <w:rPr>
                        <w:rFonts w:ascii="Cambria Math" w:hAnsi="Cambria Math" w:cs="Times New Roman"/>
                        <w:i/>
                      </w:rPr>
                    </m:ctrlPr>
                  </m:e>
                  <m:sub>
                    <m:r>
                      <w:rPr>
                        <w:rFonts w:ascii="Cambria Math" w:eastAsiaTheme="minorEastAsia" w:hAnsi="Cambria Math" w:cs="Times New Roman"/>
                      </w:rPr>
                      <m:t>t</m:t>
                    </m:r>
                  </m:sub>
                </m:sSub>
                <m:ctrlPr>
                  <w:rPr>
                    <w:rFonts w:ascii="Cambria Math" w:eastAsiaTheme="minorEastAsia" w:hAnsi="Cambria Math" w:cs="Times New Roman"/>
                    <w:i/>
                  </w:rPr>
                </m:ctrlPr>
              </m:e>
            </m:d>
          </m:e>
        </m:func>
      </m:oMath>
      <w:r w:rsidR="00A345BA">
        <w:rPr>
          <w:rFonts w:ascii="Times New Roman" w:eastAsiaTheme="minorEastAsia" w:hAnsi="Times New Roman" w:cs="Times New Roman"/>
        </w:rPr>
        <w:t xml:space="preserve"> are treated as random effects and represent the true unobserved trawl survey biomass, which </w:t>
      </w:r>
      <w:r w:rsidR="00AB7B16">
        <w:rPr>
          <w:rFonts w:ascii="Times New Roman" w:eastAsiaTheme="minorEastAsia" w:hAnsi="Times New Roman" w:cs="Times New Roman"/>
        </w:rPr>
        <w:t>follows</w:t>
      </w:r>
      <w:r w:rsidR="00A345BA">
        <w:rPr>
          <w:rFonts w:ascii="Times New Roman" w:eastAsiaTheme="minorEastAsia" w:hAnsi="Times New Roman" w:cs="Times New Roman"/>
        </w:rPr>
        <w:t xml:space="preserve"> a </w:t>
      </w:r>
      <w:r w:rsidR="00297874">
        <w:rPr>
          <w:rFonts w:ascii="Times New Roman" w:eastAsiaTheme="minorEastAsia" w:hAnsi="Times New Roman" w:cs="Times New Roman"/>
        </w:rPr>
        <w:t>random walk</w:t>
      </w:r>
      <w:r w:rsidR="003A1237">
        <w:rPr>
          <w:rFonts w:ascii="Times New Roman" w:eastAsiaTheme="minorEastAsia" w:hAnsi="Times New Roman" w:cs="Times New Roman"/>
        </w:rPr>
        <w:t xml:space="preserve"> process</w:t>
      </w:r>
      <w:r w:rsidR="00A345BA">
        <w:rPr>
          <w:rFonts w:ascii="Times New Roman" w:eastAsiaTheme="minorEastAsia" w:hAnsi="Times New Roman" w:cs="Times New Roman"/>
        </w:rPr>
        <w:t>:</w:t>
      </w:r>
    </w:p>
    <w:p w14:paraId="3C4AE1EF" w14:textId="77777777" w:rsidR="00A345BA" w:rsidRDefault="00A345BA" w:rsidP="008315A4">
      <w:pPr>
        <w:rPr>
          <w:rFonts w:ascii="Times New Roman" w:eastAsiaTheme="minorEastAsia" w:hAnsi="Times New Roman" w:cs="Times New Roman"/>
        </w:rPr>
      </w:pPr>
    </w:p>
    <w:p w14:paraId="3492C3F0" w14:textId="3B22FB31" w:rsidR="00A345BA" w:rsidRPr="00D35B6D" w:rsidRDefault="00000000" w:rsidP="008315A4">
      <w:pPr>
        <w:rPr>
          <w:rFonts w:ascii="Times New Roman" w:hAnsi="Times New Roman" w:cs="Times New Roman"/>
        </w:rPr>
      </w:pPr>
      <m:oMathPara>
        <m:oMath>
          <m:func>
            <m:funcPr>
              <m:ctrlPr>
                <w:rPr>
                  <w:rFonts w:ascii="Cambria Math" w:hAnsi="Cambria Math" w:cs="Times New Roman"/>
                </w:rPr>
              </m:ctrlPr>
            </m:funcPr>
            <m:fName>
              <m:r>
                <m:rPr>
                  <m:sty m:val="p"/>
                </m:rPr>
                <w:rPr>
                  <w:rFonts w:ascii="Cambria Math" w:hAnsi="Cambria Math" w:cs="Times New Roman"/>
                </w:rPr>
                <m:t>log</m:t>
              </m:r>
              <m:ctrlPr>
                <w:rPr>
                  <w:rFonts w:ascii="Cambria Math" w:hAnsi="Cambria Math" w:cs="Times New Roman"/>
                  <w:i/>
                </w:rPr>
              </m:ctrlPr>
            </m:fName>
            <m:e>
              <m:d>
                <m:dPr>
                  <m:ctrlPr>
                    <w:rPr>
                      <w:rFonts w:ascii="Cambria Math" w:hAnsi="Cambria Math" w:cs="Times New Roman"/>
                      <w:i/>
                    </w:rPr>
                  </m:ctrlPr>
                </m:d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I</m:t>
                          </m:r>
                        </m:e>
                      </m:acc>
                      <m:ctrlPr>
                        <w:rPr>
                          <w:rFonts w:ascii="Cambria Math" w:hAnsi="Cambria Math" w:cs="Times New Roman"/>
                          <w:i/>
                        </w:rPr>
                      </m:ctrlPr>
                    </m:e>
                    <m:sub>
                      <m:r>
                        <w:rPr>
                          <w:rFonts w:ascii="Cambria Math" w:eastAsiaTheme="minorEastAsia" w:hAnsi="Cambria Math" w:cs="Times New Roman"/>
                        </w:rPr>
                        <m:t>t</m:t>
                      </m:r>
                    </m:sub>
                  </m:sSub>
                  <m:ctrlPr>
                    <w:rPr>
                      <w:rFonts w:ascii="Cambria Math" w:eastAsiaTheme="minorEastAsia" w:hAnsi="Cambria Math" w:cs="Times New Roman"/>
                      <w:i/>
                    </w:rPr>
                  </m:ctrlPr>
                </m:e>
              </m:d>
            </m:e>
          </m:func>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I</m:t>
                          </m:r>
                        </m:e>
                      </m:acc>
                      <m:ctrlPr>
                        <w:rPr>
                          <w:rFonts w:ascii="Cambria Math" w:hAnsi="Cambria Math" w:cs="Times New Roman"/>
                          <w:i/>
                        </w:rPr>
                      </m:ctrlPr>
                    </m:e>
                    <m:sub>
                      <m:r>
                        <w:rPr>
                          <w:rFonts w:ascii="Cambria Math" w:eastAsiaTheme="minorEastAsia" w:hAnsi="Cambria Math" w:cs="Times New Roman"/>
                        </w:rPr>
                        <m:t>t-1</m:t>
                      </m:r>
                    </m:sub>
                  </m:sSub>
                  <m:ctrlPr>
                    <w:rPr>
                      <w:rFonts w:ascii="Cambria Math" w:eastAsiaTheme="minorEastAsia" w:hAnsi="Cambria Math" w:cs="Times New Roman"/>
                      <w:i/>
                    </w:rPr>
                  </m:ctrlPr>
                </m:e>
              </m:d>
            </m:e>
          </m:fun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t</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t</m:t>
              </m:r>
            </m:sub>
          </m:sSub>
          <m:r>
            <w:rPr>
              <w:rFonts w:ascii="Cambria Math" w:eastAsiaTheme="minorEastAsia" w:hAnsi="Cambria Math" w:cs="Times New Roman"/>
            </w:rPr>
            <m:t>~N(0,</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RW</m:t>
              </m:r>
            </m:sub>
            <m:sup>
              <m:r>
                <w:rPr>
                  <w:rFonts w:ascii="Cambria Math" w:eastAsiaTheme="minorEastAsia" w:hAnsi="Cambria Math" w:cs="Times New Roman"/>
                </w:rPr>
                <m:t>2</m:t>
              </m:r>
            </m:sup>
          </m:sSubSup>
          <m:r>
            <w:rPr>
              <w:rFonts w:ascii="Cambria Math" w:eastAsiaTheme="minorEastAsia" w:hAnsi="Cambria Math" w:cs="Times New Roman"/>
            </w:rPr>
            <m:t>)</m:t>
          </m:r>
        </m:oMath>
      </m:oMathPara>
    </w:p>
    <w:p w14:paraId="5F3EBAF3" w14:textId="77777777" w:rsidR="00593287" w:rsidRDefault="00593287" w:rsidP="008315A4">
      <w:pPr>
        <w:rPr>
          <w:rFonts w:ascii="Times New Roman" w:hAnsi="Times New Roman" w:cs="Times New Roman"/>
        </w:rPr>
      </w:pPr>
    </w:p>
    <w:p w14:paraId="3F828457" w14:textId="72456ED1" w:rsidR="008315A4" w:rsidRDefault="00027D64" w:rsidP="008315A4">
      <w:pPr>
        <w:rPr>
          <w:rFonts w:ascii="Times New Roman" w:eastAsiaTheme="minorEastAsia" w:hAnsi="Times New Roman" w:cs="Times New Roman"/>
        </w:rPr>
      </w:pPr>
      <w:r>
        <w:rPr>
          <w:rFonts w:ascii="Times New Roman"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t</m:t>
            </m:r>
          </m:sub>
        </m:sSub>
      </m:oMath>
      <w:r w:rsidR="002A1E44">
        <w:rPr>
          <w:rFonts w:ascii="Times New Roman" w:eastAsiaTheme="minorEastAsia" w:hAnsi="Times New Roman" w:cs="Times New Roman"/>
        </w:rPr>
        <w:t xml:space="preserve"> are deviations from a random walk, which are constrained by a process error variance term</w:t>
      </w:r>
      <w:r w:rsidR="008A1B61">
        <w:rPr>
          <w:rFonts w:ascii="Times New Roman" w:eastAsiaTheme="minorEastAsia" w:hAnsi="Times New Roman" w:cs="Times New Roman"/>
        </w:rPr>
        <w:t xml:space="preserve"> (</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RW</m:t>
            </m:r>
          </m:sub>
          <m:sup>
            <m:r>
              <w:rPr>
                <w:rFonts w:ascii="Cambria Math" w:eastAsiaTheme="minorEastAsia" w:hAnsi="Cambria Math" w:cs="Times New Roman"/>
              </w:rPr>
              <m:t>2</m:t>
            </m:r>
          </m:sup>
        </m:sSubSup>
        <m:r>
          <w:rPr>
            <w:rFonts w:ascii="Cambria Math" w:eastAsiaTheme="minorEastAsia" w:hAnsi="Cambria Math" w:cs="Times New Roman"/>
          </w:rPr>
          <m:t>)</m:t>
        </m:r>
      </m:oMath>
      <w:r w:rsidR="008A1B61">
        <w:rPr>
          <w:rFonts w:ascii="Times New Roman" w:eastAsiaTheme="minorEastAsia" w:hAnsi="Times New Roman" w:cs="Times New Roman"/>
        </w:rPr>
        <w:t xml:space="preserve">. In the assessment, only one process error variance term is estimated </w:t>
      </w:r>
      <w:r w:rsidR="00F81102">
        <w:rPr>
          <w:rFonts w:ascii="Times New Roman" w:eastAsiaTheme="minorEastAsia" w:hAnsi="Times New Roman" w:cs="Times New Roman"/>
        </w:rPr>
        <w:t xml:space="preserve">as a fixed-effect, and </w:t>
      </w:r>
      <m:oMath>
        <m:func>
          <m:funcPr>
            <m:ctrlPr>
              <w:rPr>
                <w:rFonts w:ascii="Cambria Math" w:hAnsi="Cambria Math" w:cs="Times New Roman"/>
              </w:rPr>
            </m:ctrlPr>
          </m:funcPr>
          <m:fName>
            <m:r>
              <m:rPr>
                <m:sty m:val="p"/>
              </m:rPr>
              <w:rPr>
                <w:rFonts w:ascii="Cambria Math" w:hAnsi="Cambria Math" w:cs="Times New Roman"/>
              </w:rPr>
              <m:t>log</m:t>
            </m:r>
            <m:ctrlPr>
              <w:rPr>
                <w:rFonts w:ascii="Cambria Math" w:hAnsi="Cambria Math" w:cs="Times New Roman"/>
                <w:i/>
              </w:rPr>
            </m:ctrlPr>
          </m:fName>
          <m:e>
            <m:d>
              <m:dPr>
                <m:ctrlPr>
                  <w:rPr>
                    <w:rFonts w:ascii="Cambria Math" w:hAnsi="Cambria Math" w:cs="Times New Roman"/>
                    <w:i/>
                  </w:rPr>
                </m:ctrlPr>
              </m:d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I</m:t>
                        </m:r>
                      </m:e>
                    </m:acc>
                    <m:ctrlPr>
                      <w:rPr>
                        <w:rFonts w:ascii="Cambria Math" w:hAnsi="Cambria Math" w:cs="Times New Roman"/>
                        <w:i/>
                      </w:rPr>
                    </m:ctrlPr>
                  </m:e>
                  <m:sub>
                    <m:r>
                      <w:rPr>
                        <w:rFonts w:ascii="Cambria Math" w:eastAsiaTheme="minorEastAsia" w:hAnsi="Cambria Math" w:cs="Times New Roman"/>
                      </w:rPr>
                      <m:t>t</m:t>
                    </m:r>
                  </m:sub>
                </m:sSub>
                <m:ctrlPr>
                  <w:rPr>
                    <w:rFonts w:ascii="Cambria Math" w:eastAsiaTheme="minorEastAsia" w:hAnsi="Cambria Math" w:cs="Times New Roman"/>
                    <w:i/>
                  </w:rPr>
                </m:ctrlPr>
              </m:e>
            </m:d>
          </m:e>
        </m:func>
      </m:oMath>
      <w:r w:rsidR="004237E2">
        <w:rPr>
          <w:rFonts w:ascii="Times New Roman" w:eastAsiaTheme="minorEastAsia" w:hAnsi="Times New Roman" w:cs="Times New Roman"/>
        </w:rPr>
        <w:t xml:space="preserve"> are estimated as </w:t>
      </w:r>
      <w:r w:rsidR="00562DB5">
        <w:rPr>
          <w:rFonts w:ascii="Times New Roman" w:eastAsiaTheme="minorEastAsia" w:hAnsi="Times New Roman" w:cs="Times New Roman"/>
        </w:rPr>
        <w:t xml:space="preserve">latent unobserved </w:t>
      </w:r>
      <w:r w:rsidR="004237E2">
        <w:rPr>
          <w:rFonts w:ascii="Times New Roman" w:eastAsiaTheme="minorEastAsia" w:hAnsi="Times New Roman" w:cs="Times New Roman"/>
        </w:rPr>
        <w:t>random effects.</w:t>
      </w:r>
      <w:r w:rsidR="001D70AE">
        <w:rPr>
          <w:rFonts w:ascii="Times New Roman" w:eastAsiaTheme="minorEastAsia" w:hAnsi="Times New Roman" w:cs="Times New Roman"/>
        </w:rPr>
        <w:t xml:space="preserve"> Essentially, this model smooths </w:t>
      </w:r>
      <w:r w:rsidR="00A92FE9">
        <w:rPr>
          <w:rFonts w:ascii="Times New Roman" w:eastAsiaTheme="minorEastAsia" w:hAnsi="Times New Roman" w:cs="Times New Roman"/>
        </w:rPr>
        <w:t>over the observed survey biomass using a state-space random</w:t>
      </w:r>
      <w:r w:rsidR="00297874">
        <w:rPr>
          <w:rFonts w:ascii="Times New Roman" w:eastAsiaTheme="minorEastAsia" w:hAnsi="Times New Roman" w:cs="Times New Roman"/>
        </w:rPr>
        <w:t xml:space="preserve"> </w:t>
      </w:r>
      <w:r w:rsidR="00A92FE9">
        <w:rPr>
          <w:rFonts w:ascii="Times New Roman" w:eastAsiaTheme="minorEastAsia" w:hAnsi="Times New Roman" w:cs="Times New Roman"/>
        </w:rPr>
        <w:t xml:space="preserve">walk model. </w:t>
      </w:r>
    </w:p>
    <w:p w14:paraId="08C812E2" w14:textId="77777777" w:rsidR="008F3475" w:rsidRDefault="008F3475" w:rsidP="008315A4">
      <w:pPr>
        <w:rPr>
          <w:rFonts w:ascii="Times New Roman" w:eastAsiaTheme="minorEastAsia" w:hAnsi="Times New Roman" w:cs="Times New Roman"/>
        </w:rPr>
      </w:pPr>
    </w:p>
    <w:p w14:paraId="6AE2E63B" w14:textId="7F5330B9" w:rsidR="008F3475" w:rsidRDefault="008F3475" w:rsidP="008315A4">
      <w:pPr>
        <w:rPr>
          <w:rFonts w:ascii="Times New Roman" w:eastAsiaTheme="minorEastAsia" w:hAnsi="Times New Roman" w:cs="Times New Roman"/>
        </w:rPr>
      </w:pPr>
      <w:r>
        <w:rPr>
          <w:rFonts w:ascii="Times New Roman" w:eastAsiaTheme="minorEastAsia" w:hAnsi="Times New Roman" w:cs="Times New Roman"/>
        </w:rPr>
        <w:t xml:space="preserve">Considering that this is a tier 5 stock, an estimate of </w:t>
      </w:r>
      <w:r>
        <w:rPr>
          <w:rFonts w:ascii="Times New Roman" w:eastAsiaTheme="minorEastAsia" w:hAnsi="Times New Roman" w:cs="Times New Roman"/>
          <w:i/>
          <w:iCs/>
        </w:rPr>
        <w:t>M</w:t>
      </w:r>
      <w:r>
        <w:rPr>
          <w:rFonts w:ascii="Times New Roman" w:eastAsiaTheme="minorEastAsia" w:hAnsi="Times New Roman" w:cs="Times New Roman"/>
        </w:rPr>
        <w:t xml:space="preserve"> is needed to provide management advice, which is multiplied with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I</m:t>
                </m:r>
              </m:e>
            </m:acc>
            <m:ctrlPr>
              <w:rPr>
                <w:rFonts w:ascii="Cambria Math" w:hAnsi="Cambria Math" w:cs="Times New Roman"/>
                <w:i/>
              </w:rPr>
            </m:ctrlPr>
          </m:e>
          <m:sub>
            <m:r>
              <w:rPr>
                <w:rFonts w:ascii="Cambria Math" w:eastAsiaTheme="minorEastAsia" w:hAnsi="Cambria Math" w:cs="Times New Roman"/>
              </w:rPr>
              <m:t>t</m:t>
            </m:r>
          </m:sub>
        </m:sSub>
      </m:oMath>
      <w:r>
        <w:rPr>
          <w:rFonts w:ascii="Times New Roman" w:eastAsiaTheme="minorEastAsia" w:hAnsi="Times New Roman" w:cs="Times New Roman"/>
        </w:rPr>
        <w:t xml:space="preserve"> to provide an estimate of catch advice</w:t>
      </w:r>
      <w:r w:rsidR="0050310C">
        <w:rPr>
          <w:rFonts w:ascii="Times New Roman" w:eastAsiaTheme="minorEastAsia" w:hAnsi="Times New Roman" w:cs="Times New Roman"/>
        </w:rPr>
        <w:t xml:space="preserve"> (either </w:t>
      </w:r>
      <w:r w:rsidR="0050310C">
        <w:rPr>
          <w:rFonts w:ascii="Times New Roman" w:eastAsiaTheme="minorEastAsia" w:hAnsi="Times New Roman" w:cs="Times New Roman"/>
          <w:i/>
          <w:iCs/>
        </w:rPr>
        <w:t xml:space="preserve">M </w:t>
      </w:r>
      <w:r w:rsidR="0050310C">
        <w:rPr>
          <w:rFonts w:ascii="Times New Roman" w:eastAsiaTheme="minorEastAsia" w:hAnsi="Times New Roman" w:cs="Times New Roman"/>
        </w:rPr>
        <w:t>or 0.75</w:t>
      </w:r>
      <w:r w:rsidR="0050310C">
        <w:rPr>
          <w:rFonts w:ascii="Times New Roman" w:eastAsiaTheme="minorEastAsia" w:hAnsi="Times New Roman" w:cs="Times New Roman"/>
          <w:i/>
          <w:iCs/>
        </w:rPr>
        <w:t>M</w:t>
      </w:r>
      <w:r w:rsidR="0050310C">
        <w:rPr>
          <w:rFonts w:ascii="Times New Roman" w:eastAsiaTheme="minorEastAsia" w:hAnsi="Times New Roman" w:cs="Times New Roman"/>
        </w:rPr>
        <w:t xml:space="preserve">). </w:t>
      </w:r>
      <w:r w:rsidR="00D4608F">
        <w:rPr>
          <w:rFonts w:ascii="Times New Roman" w:eastAsiaTheme="minorEastAsia" w:hAnsi="Times New Roman" w:cs="Times New Roman"/>
        </w:rPr>
        <w:t xml:space="preserve">This value was updated several times in accordance with natural mortality assessments from the EBS Pacific cod assessment, but this practice is no longer done given concerns with the EBS </w:t>
      </w:r>
      <w:r w:rsidR="00D4608F">
        <w:rPr>
          <w:rFonts w:ascii="Times New Roman" w:eastAsiaTheme="minorEastAsia" w:hAnsi="Times New Roman" w:cs="Times New Roman"/>
          <w:i/>
          <w:iCs/>
        </w:rPr>
        <w:t>M</w:t>
      </w:r>
      <w:r w:rsidR="00D4608F">
        <w:rPr>
          <w:rFonts w:ascii="Times New Roman" w:eastAsiaTheme="minorEastAsia" w:hAnsi="Times New Roman" w:cs="Times New Roman"/>
        </w:rPr>
        <w:t xml:space="preserve"> estimate not necessarily being equal to that of the </w:t>
      </w:r>
      <w:r w:rsidR="00D4608F" w:rsidRPr="00D4608F">
        <w:rPr>
          <w:rFonts w:ascii="Times New Roman" w:eastAsiaTheme="minorEastAsia" w:hAnsi="Times New Roman" w:cs="Times New Roman"/>
        </w:rPr>
        <w:t>AI</w:t>
      </w:r>
      <w:r w:rsidR="00D4608F">
        <w:rPr>
          <w:rFonts w:ascii="Times New Roman" w:eastAsiaTheme="minorEastAsia" w:hAnsi="Times New Roman" w:cs="Times New Roman"/>
        </w:rPr>
        <w:t xml:space="preserve">. Thus, I </w:t>
      </w:r>
      <w:r w:rsidR="00170596">
        <w:rPr>
          <w:rFonts w:ascii="Times New Roman" w:eastAsiaTheme="minorEastAsia" w:hAnsi="Times New Roman" w:cs="Times New Roman"/>
        </w:rPr>
        <w:t>believe</w:t>
      </w:r>
      <w:r w:rsidR="00D4608F">
        <w:rPr>
          <w:rFonts w:ascii="Times New Roman" w:eastAsiaTheme="minorEastAsia" w:hAnsi="Times New Roman" w:cs="Times New Roman"/>
        </w:rPr>
        <w:t xml:space="preserve"> the authors here have </w:t>
      </w:r>
      <w:r w:rsidR="00A773B4">
        <w:rPr>
          <w:rFonts w:ascii="Times New Roman" w:eastAsiaTheme="minorEastAsia" w:hAnsi="Times New Roman" w:cs="Times New Roman"/>
        </w:rPr>
        <w:t xml:space="preserve">continued their use of Jensen’s age-at-maturity estimator for </w:t>
      </w:r>
      <w:r w:rsidR="00A773B4">
        <w:rPr>
          <w:rFonts w:ascii="Times New Roman" w:eastAsiaTheme="minorEastAsia" w:hAnsi="Times New Roman" w:cs="Times New Roman"/>
          <w:i/>
          <w:iCs/>
        </w:rPr>
        <w:t>M</w:t>
      </w:r>
      <w:r w:rsidR="00A773B4">
        <w:rPr>
          <w:rFonts w:ascii="Times New Roman" w:eastAsiaTheme="minorEastAsia" w:hAnsi="Times New Roman" w:cs="Times New Roman"/>
        </w:rPr>
        <w:t xml:space="preserve">, which is currently specified at 0.34. </w:t>
      </w:r>
    </w:p>
    <w:p w14:paraId="12E4878E" w14:textId="77777777" w:rsidR="00E91D0B" w:rsidRDefault="00E91D0B" w:rsidP="008315A4">
      <w:pPr>
        <w:rPr>
          <w:rFonts w:ascii="Times New Roman" w:eastAsiaTheme="minorEastAsia" w:hAnsi="Times New Roman" w:cs="Times New Roman"/>
        </w:rPr>
      </w:pPr>
    </w:p>
    <w:p w14:paraId="499F9004" w14:textId="7E43B1A6" w:rsidR="00E91D0B" w:rsidRPr="00A773B4" w:rsidRDefault="00E91D0B" w:rsidP="008315A4">
      <w:pPr>
        <w:rPr>
          <w:rFonts w:ascii="Times New Roman" w:hAnsi="Times New Roman" w:cs="Times New Roman"/>
        </w:rPr>
      </w:pPr>
      <w:r>
        <w:rPr>
          <w:rFonts w:ascii="Times New Roman" w:eastAsiaTheme="minorEastAsia" w:hAnsi="Times New Roman" w:cs="Times New Roman"/>
        </w:rPr>
        <w:t xml:space="preserve">The assessment estimates fairly wide confidence intervals for </w:t>
      </w:r>
      <w:r w:rsidR="008360E2">
        <w:rPr>
          <w:rFonts w:ascii="Times New Roman" w:eastAsiaTheme="minorEastAsia" w:hAnsi="Times New Roman" w:cs="Times New Roman"/>
        </w:rPr>
        <w:t>2020</w:t>
      </w:r>
      <w:r>
        <w:rPr>
          <w:rFonts w:ascii="Times New Roman" w:eastAsiaTheme="minorEastAsia" w:hAnsi="Times New Roman" w:cs="Times New Roman"/>
        </w:rPr>
        <w:t xml:space="preserve">, which they attributed to a lack of survey data </w:t>
      </w:r>
      <w:r w:rsidR="009B2DBC">
        <w:rPr>
          <w:rFonts w:ascii="Times New Roman" w:eastAsiaTheme="minorEastAsia" w:hAnsi="Times New Roman" w:cs="Times New Roman"/>
        </w:rPr>
        <w:t>since 2018 (i.e., no survey data in 2019</w:t>
      </w:r>
      <w:r w:rsidR="00767790">
        <w:rPr>
          <w:rFonts w:ascii="Times New Roman" w:eastAsiaTheme="minorEastAsia" w:hAnsi="Times New Roman" w:cs="Times New Roman"/>
        </w:rPr>
        <w:t xml:space="preserve"> and 2020 because of COVID</w:t>
      </w:r>
      <w:r w:rsidR="009B2DBC">
        <w:rPr>
          <w:rFonts w:ascii="Times New Roman" w:eastAsiaTheme="minorEastAsia" w:hAnsi="Times New Roman" w:cs="Times New Roman"/>
        </w:rPr>
        <w:t xml:space="preserve">). </w:t>
      </w:r>
      <w:r>
        <w:rPr>
          <w:rFonts w:ascii="Times New Roman" w:eastAsiaTheme="minorEastAsia" w:hAnsi="Times New Roman" w:cs="Times New Roman"/>
        </w:rPr>
        <w:t xml:space="preserve"> </w:t>
      </w:r>
    </w:p>
    <w:p w14:paraId="2B491793" w14:textId="77777777" w:rsidR="008315A4" w:rsidRPr="00D35B6D" w:rsidRDefault="008315A4" w:rsidP="008315A4">
      <w:pPr>
        <w:rPr>
          <w:rFonts w:ascii="Times New Roman" w:hAnsi="Times New Roman" w:cs="Times New Roman"/>
        </w:rPr>
      </w:pPr>
    </w:p>
    <w:p w14:paraId="3FBC85BD" w14:textId="6F2EDE93" w:rsidR="008315A4" w:rsidRPr="003D60BE" w:rsidRDefault="009011DE" w:rsidP="003D60BE">
      <w:pPr>
        <w:pStyle w:val="Heading4"/>
      </w:pPr>
      <w:r w:rsidRPr="003D60BE">
        <w:t>Harvest Apportionment</w:t>
      </w:r>
    </w:p>
    <w:p w14:paraId="2E470B56" w14:textId="4EC70CF5" w:rsidR="009011DE" w:rsidRDefault="009011DE" w:rsidP="009011DE">
      <w:pPr>
        <w:rPr>
          <w:rFonts w:ascii="Times New Roman" w:hAnsi="Times New Roman" w:cs="Times New Roman"/>
        </w:rPr>
      </w:pPr>
      <w:r w:rsidRPr="0092135F">
        <w:rPr>
          <w:rFonts w:ascii="Times New Roman" w:hAnsi="Times New Roman" w:cs="Times New Roman"/>
        </w:rPr>
        <w:t xml:space="preserve">For AI Pacific Cod, there are several issues that need to be addressed with respect to apportionment of harvest. These include: 1) apportionment of harvest from the state, and 2) apportionment of harvest given Stellar Sea Lion protection measures. </w:t>
      </w:r>
    </w:p>
    <w:p w14:paraId="1970CF1E" w14:textId="77777777" w:rsidR="0092135F" w:rsidRDefault="0092135F" w:rsidP="009011DE">
      <w:pPr>
        <w:rPr>
          <w:rFonts w:ascii="Times New Roman" w:hAnsi="Times New Roman" w:cs="Times New Roman"/>
        </w:rPr>
      </w:pPr>
    </w:p>
    <w:p w14:paraId="33CF6728" w14:textId="2BEE8A50" w:rsidR="0092135F" w:rsidRPr="0092135F" w:rsidRDefault="0092135F" w:rsidP="009011DE">
      <w:pPr>
        <w:rPr>
          <w:rFonts w:ascii="Times New Roman" w:hAnsi="Times New Roman" w:cs="Times New Roman"/>
        </w:rPr>
      </w:pPr>
      <w:r>
        <w:rPr>
          <w:rFonts w:ascii="Times New Roman" w:hAnsi="Times New Roman" w:cs="Times New Roman"/>
        </w:rPr>
        <w:t xml:space="preserve">Prior to 2014, apportionment of BSAI Pacific Cod for the state was done by multiplying 3% of the TAC from the assessment. Following 2014, when the AI Pacific Cod stock was managed </w:t>
      </w:r>
      <w:r w:rsidR="00204AF6">
        <w:rPr>
          <w:rFonts w:ascii="Times New Roman" w:hAnsi="Times New Roman" w:cs="Times New Roman"/>
        </w:rPr>
        <w:t>separately</w:t>
      </w:r>
      <w:r>
        <w:rPr>
          <w:rFonts w:ascii="Times New Roman" w:hAnsi="Times New Roman" w:cs="Times New Roman"/>
        </w:rPr>
        <w:t xml:space="preserve"> from EBS, </w:t>
      </w:r>
      <w:r w:rsidR="00204AF6">
        <w:rPr>
          <w:rFonts w:ascii="Times New Roman" w:hAnsi="Times New Roman" w:cs="Times New Roman"/>
        </w:rPr>
        <w:t xml:space="preserve">apportionment to the state was done by multiplying about 27% - 39% of the AI Pacific Cod to the state. </w:t>
      </w:r>
      <w:r w:rsidR="00B83848">
        <w:rPr>
          <w:rFonts w:ascii="Times New Roman" w:hAnsi="Times New Roman" w:cs="Times New Roman"/>
        </w:rPr>
        <w:t xml:space="preserve">The percentage increases by 4% if the catch reaches 90% of the guideline harvest level from the state in the previous year, but may not exceed 39% (6804 t). </w:t>
      </w:r>
    </w:p>
    <w:p w14:paraId="0984CCAB" w14:textId="77777777" w:rsidR="008315A4" w:rsidRPr="00D35B6D" w:rsidRDefault="008315A4" w:rsidP="008315A4">
      <w:pPr>
        <w:rPr>
          <w:rFonts w:ascii="Times New Roman" w:hAnsi="Times New Roman" w:cs="Times New Roman"/>
        </w:rPr>
      </w:pPr>
    </w:p>
    <w:p w14:paraId="5F9E39A0" w14:textId="1970830C" w:rsidR="008315A4" w:rsidRDefault="00BD1E76" w:rsidP="008315A4">
      <w:pPr>
        <w:rPr>
          <w:rFonts w:ascii="Times New Roman" w:hAnsi="Times New Roman" w:cs="Times New Roman"/>
        </w:rPr>
      </w:pPr>
      <w:r>
        <w:rPr>
          <w:rFonts w:ascii="Times New Roman" w:hAnsi="Times New Roman" w:cs="Times New Roman"/>
        </w:rPr>
        <w:t>Prior to 2014, there was a regulation that prevented the harvest of Pacific Cod in Area 543 (in the AI region). However, there was an amendment in 2015, that now puts a harvest limit in Area 543, instead of fully restricting fishing. There, an apportionment of the TAC is made by</w:t>
      </w:r>
      <w:r w:rsidR="00FC3266">
        <w:rPr>
          <w:rFonts w:ascii="Times New Roman" w:hAnsi="Times New Roman" w:cs="Times New Roman"/>
        </w:rPr>
        <w:t>:</w:t>
      </w:r>
    </w:p>
    <w:p w14:paraId="60443FCA" w14:textId="77777777" w:rsidR="00FC3266" w:rsidRDefault="00FC3266" w:rsidP="008315A4">
      <w:pPr>
        <w:rPr>
          <w:rFonts w:ascii="Times New Roman" w:hAnsi="Times New Roman" w:cs="Times New Roman"/>
        </w:rPr>
      </w:pPr>
    </w:p>
    <w:p w14:paraId="59C8527F" w14:textId="6460463B" w:rsidR="00FC3266" w:rsidRPr="00D35B6D" w:rsidRDefault="00C83365" w:rsidP="008315A4">
      <w:pPr>
        <w:rPr>
          <w:rFonts w:ascii="Times New Roman" w:hAnsi="Times New Roman" w:cs="Times New Roman"/>
        </w:rPr>
      </w:pPr>
      <m:oMathPara>
        <m:oMath>
          <m:r>
            <w:rPr>
              <w:rFonts w:ascii="Cambria Math" w:hAnsi="Cambria Math" w:cs="Times New Roman"/>
            </w:rPr>
            <m:t>H</m:t>
          </m:r>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Area543</m:t>
              </m:r>
            </m:sup>
          </m:sSup>
          <m:r>
            <w:rPr>
              <w:rFonts w:ascii="Cambria Math" w:hAnsi="Cambria Math" w:cs="Times New Roman"/>
            </w:rPr>
            <m:t>=(TAC-GHL)*</m:t>
          </m:r>
          <m:f>
            <m:fPr>
              <m:ctrlPr>
                <w:rPr>
                  <w:rFonts w:ascii="Cambria Math" w:hAnsi="Cambria Math" w:cs="Times New Roman"/>
                  <w:i/>
                </w:rPr>
              </m:ctrlPr>
            </m:fPr>
            <m:num>
              <m:r>
                <w:rPr>
                  <w:rFonts w:ascii="Cambria Math" w:hAnsi="Cambria Math" w:cs="Times New Roman"/>
                </w:rPr>
                <m:t>Biomas</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Area543</m:t>
                  </m:r>
                </m:sup>
              </m:sSup>
            </m:num>
            <m:den>
              <m:r>
                <w:rPr>
                  <w:rFonts w:ascii="Cambria Math" w:hAnsi="Cambria Math" w:cs="Times New Roman"/>
                </w:rPr>
                <m:t>Total Biomass</m:t>
              </m:r>
            </m:den>
          </m:f>
          <m:r>
            <w:rPr>
              <w:rFonts w:ascii="Cambria Math" w:hAnsi="Cambria Math" w:cs="Times New Roman"/>
            </w:rPr>
            <m:t xml:space="preserve"> </m:t>
          </m:r>
        </m:oMath>
      </m:oMathPara>
    </w:p>
    <w:p w14:paraId="012CBBFC" w14:textId="7F26FCD1" w:rsidR="008315A4" w:rsidRDefault="008315A4" w:rsidP="008315A4">
      <w:pPr>
        <w:rPr>
          <w:rFonts w:ascii="Times New Roman" w:hAnsi="Times New Roman" w:cs="Times New Roman"/>
        </w:rPr>
      </w:pPr>
    </w:p>
    <w:p w14:paraId="2E0B403D" w14:textId="3D100579" w:rsidR="00186BB6" w:rsidRPr="00D35B6D" w:rsidRDefault="00186BB6" w:rsidP="008315A4">
      <w:pPr>
        <w:rPr>
          <w:rFonts w:ascii="Times New Roman" w:hAnsi="Times New Roman" w:cs="Times New Roman"/>
        </w:rPr>
      </w:pPr>
      <w:r>
        <w:rPr>
          <w:rFonts w:ascii="Times New Roman" w:hAnsi="Times New Roman" w:cs="Times New Roman"/>
        </w:rPr>
        <w:t xml:space="preserve">where </w:t>
      </w:r>
      <m:oMath>
        <m:r>
          <w:rPr>
            <w:rFonts w:ascii="Cambria Math" w:hAnsi="Cambria Math" w:cs="Times New Roman"/>
          </w:rPr>
          <m:t>H</m:t>
        </m:r>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Area543</m:t>
            </m:r>
          </m:sup>
        </m:sSup>
      </m:oMath>
      <w:r>
        <w:rPr>
          <w:rFonts w:ascii="Times New Roman" w:eastAsiaTheme="minorEastAsia" w:hAnsi="Times New Roman" w:cs="Times New Roman"/>
        </w:rPr>
        <w:t xml:space="preserve"> is the harvest limit in area 543 and is calculated by subtracting the TAC by the guideline harvest level from the state, and then multiplying the proportion of biomass in area 543 relative to the </w:t>
      </w:r>
      <w:r w:rsidR="00EB55F7">
        <w:rPr>
          <w:rFonts w:ascii="Times New Roman" w:eastAsiaTheme="minorEastAsia" w:hAnsi="Times New Roman" w:cs="Times New Roman"/>
        </w:rPr>
        <w:t xml:space="preserve">total </w:t>
      </w:r>
      <w:r>
        <w:rPr>
          <w:rFonts w:ascii="Times New Roman" w:eastAsiaTheme="minorEastAsia" w:hAnsi="Times New Roman" w:cs="Times New Roman"/>
        </w:rPr>
        <w:t>biomass of the assessed stock</w:t>
      </w:r>
      <w:r w:rsidR="00EB55F7">
        <w:rPr>
          <w:rFonts w:ascii="Times New Roman" w:eastAsiaTheme="minorEastAsia" w:hAnsi="Times New Roman" w:cs="Times New Roman"/>
        </w:rPr>
        <w:t xml:space="preserve"> (</w:t>
      </w:r>
      <m:oMath>
        <m:f>
          <m:fPr>
            <m:ctrlPr>
              <w:rPr>
                <w:rFonts w:ascii="Cambria Math" w:hAnsi="Cambria Math" w:cs="Times New Roman"/>
                <w:i/>
              </w:rPr>
            </m:ctrlPr>
          </m:fPr>
          <m:num>
            <m:r>
              <w:rPr>
                <w:rFonts w:ascii="Cambria Math" w:hAnsi="Cambria Math" w:cs="Times New Roman"/>
              </w:rPr>
              <m:t>Biomas</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Area543</m:t>
                </m:r>
              </m:sup>
            </m:sSup>
          </m:num>
          <m:den>
            <m:r>
              <w:rPr>
                <w:rFonts w:ascii="Cambria Math" w:hAnsi="Cambria Math" w:cs="Times New Roman"/>
              </w:rPr>
              <m:t>Total Biomass</m:t>
            </m:r>
          </m:den>
        </m:f>
      </m:oMath>
      <w:r w:rsidR="00EB55F7">
        <w:rPr>
          <w:rFonts w:ascii="Times New Roman" w:eastAsiaTheme="minorEastAsia" w:hAnsi="Times New Roman" w:cs="Times New Roman"/>
        </w:rPr>
        <w:t>)</w:t>
      </w:r>
      <w:r w:rsidR="00833C4D">
        <w:rPr>
          <w:rFonts w:ascii="Times New Roman" w:eastAsiaTheme="minorEastAsia" w:hAnsi="Times New Roman" w:cs="Times New Roman"/>
        </w:rPr>
        <w:t>. This can be calculated several ways including: 1)</w:t>
      </w:r>
      <w:r w:rsidR="008B6A71">
        <w:rPr>
          <w:rFonts w:ascii="Times New Roman" w:eastAsiaTheme="minorEastAsia" w:hAnsi="Times New Roman" w:cs="Times New Roman"/>
        </w:rPr>
        <w:t xml:space="preserve"> using the average survey raw proportions, 2) the most recent survey raw proportions, 3) using the average survey estimate from Area 543 and dividing that by the average survey estimate from the entire area, and 4) using the most recent survey </w:t>
      </w:r>
      <w:r w:rsidR="00237C99">
        <w:rPr>
          <w:rFonts w:ascii="Times New Roman" w:eastAsiaTheme="minorEastAsia" w:hAnsi="Times New Roman" w:cs="Times New Roman"/>
        </w:rPr>
        <w:t>estimate</w:t>
      </w:r>
      <w:r w:rsidR="008B6A71">
        <w:rPr>
          <w:rFonts w:ascii="Times New Roman" w:eastAsiaTheme="minorEastAsia" w:hAnsi="Times New Roman" w:cs="Times New Roman"/>
        </w:rPr>
        <w:t xml:space="preserve"> from 543 and dividing that by the survey estimate in the most recent year. The last approach is what was used in this assessment. </w:t>
      </w:r>
    </w:p>
    <w:p w14:paraId="73880B57" w14:textId="77777777" w:rsidR="008315A4" w:rsidRPr="00D35B6D" w:rsidRDefault="008315A4" w:rsidP="008315A4">
      <w:pPr>
        <w:rPr>
          <w:rFonts w:ascii="Times New Roman" w:hAnsi="Times New Roman" w:cs="Times New Roman"/>
        </w:rPr>
      </w:pPr>
    </w:p>
    <w:p w14:paraId="00C8E923" w14:textId="20C50EBE" w:rsidR="00754070" w:rsidRPr="00754070" w:rsidRDefault="00437844" w:rsidP="00E32510">
      <w:pPr>
        <w:pStyle w:val="Heading3"/>
      </w:pPr>
      <w:r>
        <w:t>202</w:t>
      </w:r>
      <w:r w:rsidR="00DA6828">
        <w:t>1</w:t>
      </w:r>
      <w:r>
        <w:t xml:space="preserve"> AI Pacific Cod </w:t>
      </w:r>
    </w:p>
    <w:p w14:paraId="14CA23D8" w14:textId="77777777" w:rsidR="00437844" w:rsidRDefault="00437844" w:rsidP="00437844">
      <w:pPr>
        <w:pStyle w:val="Heading4"/>
      </w:pPr>
      <w:r>
        <w:t>SSC and Plan Team Comments</w:t>
      </w:r>
    </w:p>
    <w:p w14:paraId="4126B647" w14:textId="1E0693A0" w:rsidR="00754070" w:rsidRPr="008610A3" w:rsidRDefault="00754070" w:rsidP="00754070">
      <w:pPr>
        <w:pStyle w:val="ListParagraph"/>
        <w:numPr>
          <w:ilvl w:val="0"/>
          <w:numId w:val="9"/>
        </w:numPr>
        <w:rPr>
          <w:rFonts w:ascii="Times New Roman" w:hAnsi="Times New Roman" w:cs="Times New Roman"/>
        </w:rPr>
      </w:pPr>
      <w:r w:rsidRPr="008610A3">
        <w:rPr>
          <w:rFonts w:ascii="Times New Roman" w:hAnsi="Times New Roman" w:cs="Times New Roman"/>
        </w:rPr>
        <w:t xml:space="preserve">SSC suggests exploring averaging multiple surveys </w:t>
      </w:r>
      <w:r w:rsidR="00AA2FE4">
        <w:rPr>
          <w:rFonts w:ascii="Times New Roman" w:hAnsi="Times New Roman" w:cs="Times New Roman"/>
        </w:rPr>
        <w:t xml:space="preserve">as </w:t>
      </w:r>
      <w:r w:rsidRPr="008610A3">
        <w:rPr>
          <w:rFonts w:ascii="Times New Roman" w:hAnsi="Times New Roman" w:cs="Times New Roman"/>
        </w:rPr>
        <w:t xml:space="preserve">well as using a VAST model for the purpose of apportionment, but not updates were made and no VAST models </w:t>
      </w:r>
      <w:r w:rsidR="008E67F4">
        <w:rPr>
          <w:rFonts w:ascii="Times New Roman" w:hAnsi="Times New Roman" w:cs="Times New Roman"/>
        </w:rPr>
        <w:t>again this year,</w:t>
      </w:r>
    </w:p>
    <w:p w14:paraId="21C02C7B" w14:textId="25DB2592" w:rsidR="002E4416" w:rsidRDefault="00754070" w:rsidP="008315A4">
      <w:pPr>
        <w:pStyle w:val="ListParagraph"/>
        <w:numPr>
          <w:ilvl w:val="0"/>
          <w:numId w:val="9"/>
        </w:numPr>
        <w:rPr>
          <w:rFonts w:ascii="Times New Roman" w:hAnsi="Times New Roman" w:cs="Times New Roman"/>
        </w:rPr>
      </w:pPr>
      <w:r w:rsidRPr="00C207F4">
        <w:rPr>
          <w:rFonts w:ascii="Times New Roman" w:hAnsi="Times New Roman" w:cs="Times New Roman"/>
        </w:rPr>
        <w:t xml:space="preserve">The SSC appreciates the efforts in the exploration of age-structured methods and recommends further explorations. They also recommend fitting the maturity curve inside the assessment </w:t>
      </w:r>
      <w:r w:rsidR="00C207F4">
        <w:rPr>
          <w:rFonts w:ascii="Times New Roman" w:hAnsi="Times New Roman" w:cs="Times New Roman"/>
        </w:rPr>
        <w:t xml:space="preserve">but this was not done due to potential </w:t>
      </w:r>
      <w:r w:rsidR="00491162">
        <w:rPr>
          <w:rFonts w:ascii="Times New Roman" w:hAnsi="Times New Roman" w:cs="Times New Roman"/>
        </w:rPr>
        <w:t>confounding</w:t>
      </w:r>
      <w:r w:rsidR="00C207F4">
        <w:rPr>
          <w:rFonts w:ascii="Times New Roman" w:hAnsi="Times New Roman" w:cs="Times New Roman"/>
        </w:rPr>
        <w:t xml:space="preserve"> with </w:t>
      </w:r>
      <w:r w:rsidR="00491162">
        <w:rPr>
          <w:rFonts w:ascii="Times New Roman" w:hAnsi="Times New Roman" w:cs="Times New Roman"/>
        </w:rPr>
        <w:t>ageing error</w:t>
      </w:r>
      <w:r w:rsidR="000A7032">
        <w:rPr>
          <w:rFonts w:ascii="Times New Roman" w:hAnsi="Times New Roman" w:cs="Times New Roman"/>
        </w:rPr>
        <w:t xml:space="preserve"> – which I </w:t>
      </w:r>
      <w:r w:rsidR="006D2189">
        <w:rPr>
          <w:rFonts w:ascii="Times New Roman" w:hAnsi="Times New Roman" w:cs="Times New Roman"/>
        </w:rPr>
        <w:t>do not think is a great excuse</w:t>
      </w:r>
      <w:r w:rsidR="00D21C75">
        <w:rPr>
          <w:rFonts w:ascii="Times New Roman" w:hAnsi="Times New Roman" w:cs="Times New Roman"/>
        </w:rPr>
        <w:t xml:space="preserve"> – fitting the maturity curve in the assessment would allow for the propagation of ageing error in the maturity curve,</w:t>
      </w:r>
    </w:p>
    <w:p w14:paraId="2F194154" w14:textId="7CB7B38F" w:rsidR="006D2189" w:rsidRDefault="00B813DA" w:rsidP="008315A4">
      <w:pPr>
        <w:pStyle w:val="ListParagraph"/>
        <w:numPr>
          <w:ilvl w:val="0"/>
          <w:numId w:val="9"/>
        </w:numPr>
        <w:rPr>
          <w:rFonts w:ascii="Times New Roman" w:hAnsi="Times New Roman" w:cs="Times New Roman"/>
        </w:rPr>
      </w:pPr>
      <w:r>
        <w:rPr>
          <w:rFonts w:ascii="Times New Roman" w:hAnsi="Times New Roman" w:cs="Times New Roman"/>
        </w:rPr>
        <w:t xml:space="preserve">Several growth models were investigated and it was eventually decided </w:t>
      </w:r>
      <w:r w:rsidR="00CE67AA">
        <w:rPr>
          <w:rFonts w:ascii="Times New Roman" w:hAnsi="Times New Roman" w:cs="Times New Roman"/>
        </w:rPr>
        <w:t xml:space="preserve">based </w:t>
      </w:r>
      <w:r>
        <w:rPr>
          <w:rFonts w:ascii="Times New Roman" w:hAnsi="Times New Roman" w:cs="Times New Roman"/>
        </w:rPr>
        <w:t xml:space="preserve">on AIC and parsimony that the von </w:t>
      </w:r>
      <w:r w:rsidR="00940C5C">
        <w:rPr>
          <w:rFonts w:ascii="Times New Roman" w:hAnsi="Times New Roman" w:cs="Times New Roman"/>
        </w:rPr>
        <w:t>Bertalanffy</w:t>
      </w:r>
      <w:r>
        <w:rPr>
          <w:rFonts w:ascii="Times New Roman" w:hAnsi="Times New Roman" w:cs="Times New Roman"/>
        </w:rPr>
        <w:t xml:space="preserve"> growth model would fit the best,</w:t>
      </w:r>
    </w:p>
    <w:p w14:paraId="06022C26" w14:textId="6CC0BA3E" w:rsidR="00951373" w:rsidRPr="00C207F4" w:rsidRDefault="00951373" w:rsidP="00951373">
      <w:pPr>
        <w:pStyle w:val="ListParagraph"/>
        <w:numPr>
          <w:ilvl w:val="0"/>
          <w:numId w:val="9"/>
        </w:numPr>
        <w:rPr>
          <w:rFonts w:ascii="Times New Roman" w:hAnsi="Times New Roman" w:cs="Times New Roman"/>
        </w:rPr>
      </w:pPr>
      <w:r>
        <w:rPr>
          <w:rFonts w:ascii="Times New Roman" w:hAnsi="Times New Roman" w:cs="Times New Roman"/>
        </w:rPr>
        <w:t xml:space="preserve">The SSC requested the author to look into the use of Jason Cope’s method for determining </w:t>
      </w:r>
      <w:r>
        <w:rPr>
          <w:rFonts w:ascii="Times New Roman" w:hAnsi="Times New Roman" w:cs="Times New Roman"/>
          <w:i/>
          <w:iCs/>
        </w:rPr>
        <w:t>M</w:t>
      </w:r>
      <w:r>
        <w:rPr>
          <w:rFonts w:ascii="Times New Roman" w:hAnsi="Times New Roman" w:cs="Times New Roman"/>
        </w:rPr>
        <w:t>. This was done in this assessment cycle and the estimate came out to 0.36, although a point estimate of 0.4 was used in the assessment model this cycle,</w:t>
      </w:r>
    </w:p>
    <w:p w14:paraId="29C9FC3F" w14:textId="5BD74021" w:rsidR="00CE67AA" w:rsidRDefault="00146A05" w:rsidP="008315A4">
      <w:pPr>
        <w:pStyle w:val="ListParagraph"/>
        <w:numPr>
          <w:ilvl w:val="0"/>
          <w:numId w:val="9"/>
        </w:numPr>
        <w:rPr>
          <w:rFonts w:ascii="Times New Roman" w:hAnsi="Times New Roman" w:cs="Times New Roman"/>
        </w:rPr>
      </w:pPr>
      <w:r>
        <w:rPr>
          <w:rFonts w:ascii="Times New Roman" w:hAnsi="Times New Roman" w:cs="Times New Roman"/>
        </w:rPr>
        <w:t xml:space="preserve">The Plan Team wanted the author to bring forward both </w:t>
      </w:r>
      <w:r w:rsidR="00297675">
        <w:rPr>
          <w:rFonts w:ascii="Times New Roman" w:hAnsi="Times New Roman" w:cs="Times New Roman"/>
        </w:rPr>
        <w:t xml:space="preserve">model runs of maturity (observer and Stark 2007). The teams recommended the observer data because it has more samples and is more representative than the Stark (2007) </w:t>
      </w:r>
      <w:r w:rsidR="00781BB4">
        <w:rPr>
          <w:rFonts w:ascii="Times New Roman" w:hAnsi="Times New Roman" w:cs="Times New Roman"/>
        </w:rPr>
        <w:t>estimates</w:t>
      </w:r>
      <w:r w:rsidR="00297675">
        <w:rPr>
          <w:rFonts w:ascii="Times New Roman" w:hAnsi="Times New Roman" w:cs="Times New Roman"/>
        </w:rPr>
        <w:t>, but wanted histology verification,</w:t>
      </w:r>
    </w:p>
    <w:p w14:paraId="79444D8F" w14:textId="1EEC2F81" w:rsidR="00297675" w:rsidRDefault="00F26336" w:rsidP="008315A4">
      <w:pPr>
        <w:pStyle w:val="ListParagraph"/>
        <w:numPr>
          <w:ilvl w:val="0"/>
          <w:numId w:val="9"/>
        </w:numPr>
        <w:rPr>
          <w:rFonts w:ascii="Times New Roman" w:hAnsi="Times New Roman" w:cs="Times New Roman"/>
        </w:rPr>
      </w:pPr>
      <w:r>
        <w:rPr>
          <w:rFonts w:ascii="Times New Roman" w:hAnsi="Times New Roman" w:cs="Times New Roman"/>
        </w:rPr>
        <w:t>The authors requested guidance on data-weighting from the SSC, but no data-weighting exercises were really attempted this assessment cycle (</w:t>
      </w:r>
      <w:r w:rsidR="00813735">
        <w:rPr>
          <w:rFonts w:ascii="Times New Roman" w:hAnsi="Times New Roman" w:cs="Times New Roman"/>
        </w:rPr>
        <w:t>survey</w:t>
      </w:r>
      <w:r>
        <w:rPr>
          <w:rFonts w:ascii="Times New Roman" w:hAnsi="Times New Roman" w:cs="Times New Roman"/>
        </w:rPr>
        <w:t xml:space="preserve"> </w:t>
      </w:r>
      <w:r w:rsidR="00813735">
        <w:rPr>
          <w:rFonts w:ascii="Times New Roman" w:hAnsi="Times New Roman" w:cs="Times New Roman"/>
        </w:rPr>
        <w:t xml:space="preserve">ages </w:t>
      </w:r>
      <w:r>
        <w:rPr>
          <w:rFonts w:ascii="Times New Roman" w:hAnsi="Times New Roman" w:cs="Times New Roman"/>
        </w:rPr>
        <w:t>weighted by hauls</w:t>
      </w:r>
      <w:r w:rsidR="00813735">
        <w:rPr>
          <w:rFonts w:ascii="Times New Roman" w:hAnsi="Times New Roman" w:cs="Times New Roman"/>
        </w:rPr>
        <w:t>, and fishery was set to standardize at a mean of 20 for ISS),</w:t>
      </w:r>
    </w:p>
    <w:p w14:paraId="0E9FAE3E" w14:textId="189944F0" w:rsidR="00813735" w:rsidRDefault="00EB0C11" w:rsidP="008315A4">
      <w:pPr>
        <w:pStyle w:val="ListParagraph"/>
        <w:numPr>
          <w:ilvl w:val="0"/>
          <w:numId w:val="9"/>
        </w:numPr>
        <w:rPr>
          <w:rFonts w:ascii="Times New Roman" w:hAnsi="Times New Roman" w:cs="Times New Roman"/>
        </w:rPr>
      </w:pPr>
      <w:r>
        <w:rPr>
          <w:rFonts w:ascii="Times New Roman" w:hAnsi="Times New Roman" w:cs="Times New Roman"/>
        </w:rPr>
        <w:t>Results from 3 age-</w:t>
      </w:r>
      <w:r w:rsidR="0012726A">
        <w:rPr>
          <w:rFonts w:ascii="Times New Roman" w:hAnsi="Times New Roman" w:cs="Times New Roman"/>
        </w:rPr>
        <w:t>structured</w:t>
      </w:r>
      <w:r>
        <w:rPr>
          <w:rFonts w:ascii="Times New Roman" w:hAnsi="Times New Roman" w:cs="Times New Roman"/>
        </w:rPr>
        <w:t xml:space="preserve"> assessments</w:t>
      </w:r>
      <w:r w:rsidR="003845BB">
        <w:rPr>
          <w:rFonts w:ascii="Times New Roman" w:hAnsi="Times New Roman" w:cs="Times New Roman"/>
        </w:rPr>
        <w:t xml:space="preserve"> </w:t>
      </w:r>
      <w:r>
        <w:rPr>
          <w:rFonts w:ascii="Times New Roman" w:hAnsi="Times New Roman" w:cs="Times New Roman"/>
        </w:rPr>
        <w:t>were brought forward this cycle, and the SSC recommended not bringing forward one of the models that dropped fishery length data</w:t>
      </w:r>
      <w:r w:rsidR="003845BB">
        <w:rPr>
          <w:rFonts w:ascii="Times New Roman" w:hAnsi="Times New Roman" w:cs="Times New Roman"/>
        </w:rPr>
        <w:t>. These assessments differed in 1) the estimate of M (0.34 vs. 0.4) and 2) the maturity curves used.</w:t>
      </w:r>
    </w:p>
    <w:p w14:paraId="5A3BD4D8" w14:textId="12155735" w:rsidR="003845BB" w:rsidRPr="00C207F4" w:rsidRDefault="003845BB" w:rsidP="008315A4">
      <w:pPr>
        <w:pStyle w:val="ListParagraph"/>
        <w:numPr>
          <w:ilvl w:val="0"/>
          <w:numId w:val="9"/>
        </w:numPr>
        <w:rPr>
          <w:rFonts w:ascii="Times New Roman" w:hAnsi="Times New Roman" w:cs="Times New Roman"/>
        </w:rPr>
      </w:pPr>
      <w:r>
        <w:rPr>
          <w:rFonts w:ascii="Times New Roman" w:hAnsi="Times New Roman" w:cs="Times New Roman"/>
        </w:rPr>
        <w:t xml:space="preserve">Despite the </w:t>
      </w:r>
      <w:r>
        <w:rPr>
          <w:rFonts w:ascii="Times New Roman" w:hAnsi="Times New Roman" w:cs="Times New Roman"/>
          <w:i/>
          <w:iCs/>
        </w:rPr>
        <w:t>M</w:t>
      </w:r>
      <w:r>
        <w:rPr>
          <w:rFonts w:ascii="Times New Roman" w:hAnsi="Times New Roman" w:cs="Times New Roman"/>
          <w:i/>
          <w:iCs/>
        </w:rPr>
        <w:softHyphen/>
        <w:t>-</w:t>
      </w:r>
      <w:r>
        <w:rPr>
          <w:rFonts w:ascii="Times New Roman" w:hAnsi="Times New Roman" w:cs="Times New Roman"/>
        </w:rPr>
        <w:t xml:space="preserve">prior methods suggesting a point </w:t>
      </w:r>
      <w:r w:rsidR="003513AE">
        <w:rPr>
          <w:rFonts w:ascii="Times New Roman" w:hAnsi="Times New Roman" w:cs="Times New Roman"/>
        </w:rPr>
        <w:t>estimate</w:t>
      </w:r>
      <w:r>
        <w:rPr>
          <w:rFonts w:ascii="Times New Roman" w:hAnsi="Times New Roman" w:cs="Times New Roman"/>
        </w:rPr>
        <w:t xml:space="preserve"> of 0.36, the SSC</w:t>
      </w:r>
      <w:r w:rsidR="009E73D9">
        <w:rPr>
          <w:rFonts w:ascii="Times New Roman" w:hAnsi="Times New Roman" w:cs="Times New Roman"/>
        </w:rPr>
        <w:t xml:space="preserve"> and authors</w:t>
      </w:r>
      <w:r>
        <w:rPr>
          <w:rFonts w:ascii="Times New Roman" w:hAnsi="Times New Roman" w:cs="Times New Roman"/>
        </w:rPr>
        <w:t xml:space="preserve"> recommended a value of 0.4, to balance the tradeoff in the likelihood profile indicated by </w:t>
      </w:r>
      <w:r>
        <w:rPr>
          <w:rFonts w:ascii="Times New Roman" w:hAnsi="Times New Roman" w:cs="Times New Roman"/>
        </w:rPr>
        <w:lastRenderedPageBreak/>
        <w:t xml:space="preserve">the fishery and </w:t>
      </w:r>
      <w:r w:rsidR="003513AE">
        <w:rPr>
          <w:rFonts w:ascii="Times New Roman" w:hAnsi="Times New Roman" w:cs="Times New Roman"/>
        </w:rPr>
        <w:t>survey</w:t>
      </w:r>
      <w:r>
        <w:rPr>
          <w:rFonts w:ascii="Times New Roman" w:hAnsi="Times New Roman" w:cs="Times New Roman"/>
        </w:rPr>
        <w:t xml:space="preserve"> (0.3 vs. 0.8). </w:t>
      </w:r>
      <w:r w:rsidR="003513AE">
        <w:rPr>
          <w:rFonts w:ascii="Times New Roman" w:hAnsi="Times New Roman" w:cs="Times New Roman"/>
        </w:rPr>
        <w:t xml:space="preserve">The estimate of 0.4 follows the general mode of </w:t>
      </w:r>
      <w:r w:rsidR="003513AE">
        <w:rPr>
          <w:rFonts w:ascii="Times New Roman" w:hAnsi="Times New Roman" w:cs="Times New Roman"/>
          <w:i/>
          <w:iCs/>
        </w:rPr>
        <w:t>M</w:t>
      </w:r>
      <w:r w:rsidR="003513AE">
        <w:rPr>
          <w:rFonts w:ascii="Times New Roman" w:hAnsi="Times New Roman" w:cs="Times New Roman"/>
        </w:rPr>
        <w:t xml:space="preserve"> used in this assessment in previous years.</w:t>
      </w:r>
      <w:r w:rsidR="004059C6">
        <w:rPr>
          <w:rFonts w:ascii="Times New Roman" w:hAnsi="Times New Roman" w:cs="Times New Roman"/>
        </w:rPr>
        <w:t xml:space="preserve"> However, there is no firm justification as to why the value of 0.4 was really chosen</w:t>
      </w:r>
      <w:r w:rsidR="004C6495">
        <w:rPr>
          <w:rFonts w:ascii="Times New Roman" w:hAnsi="Times New Roman" w:cs="Times New Roman"/>
        </w:rPr>
        <w:t>.</w:t>
      </w:r>
    </w:p>
    <w:p w14:paraId="1F2881C3" w14:textId="746EE6F3" w:rsidR="004F4CFE" w:rsidRDefault="004F4CFE" w:rsidP="008315A4">
      <w:pPr>
        <w:rPr>
          <w:rFonts w:ascii="Times New Roman" w:hAnsi="Times New Roman" w:cs="Times New Roman"/>
        </w:rPr>
      </w:pPr>
    </w:p>
    <w:p w14:paraId="68ABAB7F" w14:textId="2AA11EE2" w:rsidR="00C456D3" w:rsidRDefault="004F4CFE" w:rsidP="005433A6">
      <w:pPr>
        <w:pStyle w:val="Heading4"/>
      </w:pPr>
      <w:r>
        <w:t>Assessment Structure</w:t>
      </w:r>
    </w:p>
    <w:p w14:paraId="3385995D" w14:textId="2347EDB4" w:rsidR="00C456D3" w:rsidRPr="00C456D3" w:rsidRDefault="0077427E" w:rsidP="0077427E">
      <w:pPr>
        <w:pStyle w:val="Heading5"/>
      </w:pPr>
      <w:r>
        <w:t>Data</w:t>
      </w:r>
    </w:p>
    <w:p w14:paraId="14D53120" w14:textId="7347EAE2" w:rsidR="0049700E" w:rsidRDefault="00A712CD" w:rsidP="0049700E">
      <w:pPr>
        <w:rPr>
          <w:rFonts w:ascii="Times New Roman" w:hAnsi="Times New Roman" w:cs="Times New Roman"/>
        </w:rPr>
      </w:pPr>
      <w:r>
        <w:rPr>
          <w:rFonts w:ascii="Times New Roman" w:hAnsi="Times New Roman" w:cs="Times New Roman"/>
        </w:rPr>
        <w:t xml:space="preserve">The 2021 assessment brings forward 3 age-structured assessment models </w:t>
      </w:r>
      <w:r w:rsidR="00B31DD1" w:rsidRPr="003816BD">
        <w:rPr>
          <w:rFonts w:ascii="Times New Roman" w:hAnsi="Times New Roman" w:cs="Times New Roman"/>
          <w:b/>
          <w:bCs/>
          <w:i/>
          <w:iCs/>
        </w:rPr>
        <w:t xml:space="preserve">(old maturity curve + </w:t>
      </w:r>
      <w:r w:rsidR="000B1243" w:rsidRPr="003816BD">
        <w:rPr>
          <w:rFonts w:ascii="Times New Roman" w:hAnsi="Times New Roman" w:cs="Times New Roman"/>
          <w:b/>
          <w:bCs/>
          <w:i/>
          <w:iCs/>
        </w:rPr>
        <w:t>M = 0.34, new maturity curve + M = 0.</w:t>
      </w:r>
      <w:r w:rsidR="00132C37" w:rsidRPr="003816BD">
        <w:rPr>
          <w:rFonts w:ascii="Times New Roman" w:hAnsi="Times New Roman" w:cs="Times New Roman"/>
          <w:b/>
          <w:bCs/>
          <w:i/>
          <w:iCs/>
        </w:rPr>
        <w:t>34, new maturity curve + M = 0.4</w:t>
      </w:r>
      <w:r w:rsidR="00B31DD1" w:rsidRPr="003816BD">
        <w:rPr>
          <w:rFonts w:ascii="Times New Roman" w:hAnsi="Times New Roman" w:cs="Times New Roman"/>
          <w:b/>
          <w:bCs/>
          <w:i/>
          <w:iCs/>
        </w:rPr>
        <w:t>)</w:t>
      </w:r>
      <w:r w:rsidR="003816BD">
        <w:rPr>
          <w:rFonts w:ascii="Times New Roman" w:hAnsi="Times New Roman" w:cs="Times New Roman"/>
        </w:rPr>
        <w:t xml:space="preserve"> </w:t>
      </w:r>
      <w:r>
        <w:rPr>
          <w:rFonts w:ascii="Times New Roman" w:hAnsi="Times New Roman" w:cs="Times New Roman"/>
        </w:rPr>
        <w:t xml:space="preserve">and 1 tier 5 assessment model (rolled over from 2020). </w:t>
      </w:r>
      <w:r w:rsidR="0049700E">
        <w:rPr>
          <w:rFonts w:ascii="Times New Roman" w:hAnsi="Times New Roman" w:cs="Times New Roman"/>
        </w:rPr>
        <w:t>For the tier 5 model, it uses what was described in the 2020 AI Pacific Cod assessment model – BTS biomass estimates using a random-walk smoother.</w:t>
      </w:r>
    </w:p>
    <w:p w14:paraId="4EDC004E" w14:textId="51CA492E" w:rsidR="004F4CFE" w:rsidRDefault="00F61702" w:rsidP="008315A4">
      <w:pPr>
        <w:rPr>
          <w:rFonts w:ascii="Times New Roman" w:hAnsi="Times New Roman" w:cs="Times New Roman"/>
        </w:rPr>
      </w:pPr>
      <w:r>
        <w:rPr>
          <w:rFonts w:ascii="Times New Roman" w:hAnsi="Times New Roman" w:cs="Times New Roman"/>
        </w:rPr>
        <w:t>The age-structured assessment model uses the following datasets:</w:t>
      </w:r>
    </w:p>
    <w:p w14:paraId="1A177ADD" w14:textId="77777777" w:rsidR="00090C76" w:rsidRDefault="00090C76" w:rsidP="008315A4">
      <w:pPr>
        <w:rPr>
          <w:rFonts w:ascii="Times New Roman" w:hAnsi="Times New Roman" w:cs="Times New Roman"/>
        </w:rPr>
      </w:pPr>
    </w:p>
    <w:p w14:paraId="14DB13C9" w14:textId="22FE606A" w:rsidR="00F61702" w:rsidRDefault="00F61702" w:rsidP="00F61702">
      <w:pPr>
        <w:pStyle w:val="ListParagraph"/>
        <w:numPr>
          <w:ilvl w:val="0"/>
          <w:numId w:val="8"/>
        </w:numPr>
        <w:rPr>
          <w:rFonts w:ascii="Times New Roman" w:hAnsi="Times New Roman" w:cs="Times New Roman"/>
        </w:rPr>
      </w:pPr>
      <w:r>
        <w:rPr>
          <w:rFonts w:ascii="Times New Roman" w:hAnsi="Times New Roman" w:cs="Times New Roman"/>
        </w:rPr>
        <w:t>Fishery catch (1991 – 2021</w:t>
      </w:r>
      <w:r w:rsidR="00645BF7">
        <w:rPr>
          <w:rFonts w:ascii="Times New Roman" w:hAnsi="Times New Roman" w:cs="Times New Roman"/>
        </w:rPr>
        <w:t>; more during spawning season (winter)</w:t>
      </w:r>
      <w:r w:rsidR="00BC122A">
        <w:rPr>
          <w:rFonts w:ascii="Times New Roman" w:hAnsi="Times New Roman" w:cs="Times New Roman"/>
        </w:rPr>
        <w:t>, larger fish</w:t>
      </w:r>
      <w:r>
        <w:rPr>
          <w:rFonts w:ascii="Times New Roman" w:hAnsi="Times New Roman" w:cs="Times New Roman"/>
        </w:rPr>
        <w:t>)</w:t>
      </w:r>
    </w:p>
    <w:p w14:paraId="66A674A9" w14:textId="6EC24FA4" w:rsidR="00F61702" w:rsidRDefault="00F61702" w:rsidP="00F61702">
      <w:pPr>
        <w:pStyle w:val="ListParagraph"/>
        <w:numPr>
          <w:ilvl w:val="0"/>
          <w:numId w:val="8"/>
        </w:numPr>
        <w:rPr>
          <w:rFonts w:ascii="Times New Roman" w:hAnsi="Times New Roman" w:cs="Times New Roman"/>
        </w:rPr>
      </w:pPr>
      <w:r>
        <w:rPr>
          <w:rFonts w:ascii="Times New Roman" w:hAnsi="Times New Roman" w:cs="Times New Roman"/>
        </w:rPr>
        <w:t>Fishery size compositions (1991 – 2021)</w:t>
      </w:r>
    </w:p>
    <w:p w14:paraId="660DA945" w14:textId="04961575" w:rsidR="00F61702" w:rsidRDefault="00F61702" w:rsidP="00F61702">
      <w:pPr>
        <w:pStyle w:val="ListParagraph"/>
        <w:numPr>
          <w:ilvl w:val="0"/>
          <w:numId w:val="8"/>
        </w:numPr>
        <w:rPr>
          <w:rFonts w:ascii="Times New Roman" w:hAnsi="Times New Roman" w:cs="Times New Roman"/>
        </w:rPr>
      </w:pPr>
      <w:r>
        <w:rPr>
          <w:rFonts w:ascii="Times New Roman" w:hAnsi="Times New Roman" w:cs="Times New Roman"/>
        </w:rPr>
        <w:t>Biomass index from BTS survey (biennial and triennial, most recent = 2018</w:t>
      </w:r>
      <w:r w:rsidR="00876403">
        <w:rPr>
          <w:rFonts w:ascii="Times New Roman" w:hAnsi="Times New Roman" w:cs="Times New Roman"/>
        </w:rPr>
        <w:t xml:space="preserve">; more during </w:t>
      </w:r>
      <w:r w:rsidR="007641E1">
        <w:rPr>
          <w:rFonts w:ascii="Times New Roman" w:hAnsi="Times New Roman" w:cs="Times New Roman"/>
        </w:rPr>
        <w:t>summer months</w:t>
      </w:r>
      <w:r w:rsidR="008E38DC">
        <w:rPr>
          <w:rFonts w:ascii="Times New Roman" w:hAnsi="Times New Roman" w:cs="Times New Roman"/>
        </w:rPr>
        <w:t>, smaller fish</w:t>
      </w:r>
      <w:r>
        <w:rPr>
          <w:rFonts w:ascii="Times New Roman" w:hAnsi="Times New Roman" w:cs="Times New Roman"/>
        </w:rPr>
        <w:t>),</w:t>
      </w:r>
    </w:p>
    <w:p w14:paraId="5518994D" w14:textId="104B9586" w:rsidR="00F61702" w:rsidRDefault="00F61702" w:rsidP="00F61702">
      <w:pPr>
        <w:pStyle w:val="ListParagraph"/>
        <w:numPr>
          <w:ilvl w:val="0"/>
          <w:numId w:val="8"/>
        </w:numPr>
        <w:rPr>
          <w:rFonts w:ascii="Times New Roman" w:hAnsi="Times New Roman" w:cs="Times New Roman"/>
        </w:rPr>
      </w:pPr>
      <w:r>
        <w:rPr>
          <w:rFonts w:ascii="Times New Roman" w:hAnsi="Times New Roman" w:cs="Times New Roman"/>
        </w:rPr>
        <w:t>Age composition from BTS survey (biennial and triennial, most recent = 2018)</w:t>
      </w:r>
    </w:p>
    <w:p w14:paraId="27C3FD91" w14:textId="77777777" w:rsidR="004A6041" w:rsidRDefault="004A6041" w:rsidP="004A6041">
      <w:pPr>
        <w:pStyle w:val="ListParagraph"/>
        <w:rPr>
          <w:rFonts w:ascii="Times New Roman" w:hAnsi="Times New Roman" w:cs="Times New Roman"/>
        </w:rPr>
      </w:pPr>
    </w:p>
    <w:p w14:paraId="0AA16208" w14:textId="2E44028B" w:rsidR="00E11D34" w:rsidRPr="00090C76" w:rsidRDefault="00E11D34" w:rsidP="00090C76">
      <w:pPr>
        <w:rPr>
          <w:rFonts w:ascii="Times New Roman" w:hAnsi="Times New Roman" w:cs="Times New Roman"/>
        </w:rPr>
      </w:pPr>
      <w:r>
        <w:rPr>
          <w:rFonts w:ascii="Times New Roman" w:hAnsi="Times New Roman" w:cs="Times New Roman"/>
        </w:rPr>
        <w:t>In the age-structured assessment model, there are a decent number of age-composition samples</w:t>
      </w:r>
      <w:r w:rsidR="00C347EE">
        <w:rPr>
          <w:rFonts w:ascii="Times New Roman" w:hAnsi="Times New Roman" w:cs="Times New Roman"/>
        </w:rPr>
        <w:t xml:space="preserve"> available for use in modelling (500 – 1000 samples per survey year). </w:t>
      </w:r>
      <w:r w:rsidR="00F354C8">
        <w:rPr>
          <w:rFonts w:ascii="Times New Roman" w:hAnsi="Times New Roman" w:cs="Times New Roman"/>
        </w:rPr>
        <w:t>Length-</w:t>
      </w:r>
      <w:r w:rsidR="00D547BD">
        <w:rPr>
          <w:rFonts w:ascii="Times New Roman" w:hAnsi="Times New Roman" w:cs="Times New Roman"/>
        </w:rPr>
        <w:t>composition</w:t>
      </w:r>
      <w:r w:rsidR="00F354C8">
        <w:rPr>
          <w:rFonts w:ascii="Times New Roman" w:hAnsi="Times New Roman" w:cs="Times New Roman"/>
        </w:rPr>
        <w:t xml:space="preserve"> data are not used for the survey because age-data are available.</w:t>
      </w:r>
      <w:r w:rsidR="006A5617">
        <w:rPr>
          <w:rFonts w:ascii="Times New Roman" w:hAnsi="Times New Roman" w:cs="Times New Roman"/>
        </w:rPr>
        <w:t xml:space="preserve"> The survey biomass index is a design-based index that is expanded to the strata and summed.</w:t>
      </w:r>
      <w:r w:rsidR="00F354C8">
        <w:rPr>
          <w:rFonts w:ascii="Times New Roman" w:hAnsi="Times New Roman" w:cs="Times New Roman"/>
        </w:rPr>
        <w:t xml:space="preserve"> </w:t>
      </w:r>
      <w:r w:rsidR="00A20BC6">
        <w:rPr>
          <w:rFonts w:ascii="Times New Roman" w:hAnsi="Times New Roman" w:cs="Times New Roman"/>
        </w:rPr>
        <w:t xml:space="preserve">The NMFS LL survey is also conducted in this same region, which I believe to be biennial. </w:t>
      </w:r>
      <w:r w:rsidR="008E7BA8">
        <w:rPr>
          <w:rFonts w:ascii="Times New Roman" w:hAnsi="Times New Roman" w:cs="Times New Roman"/>
        </w:rPr>
        <w:t xml:space="preserve">I </w:t>
      </w:r>
      <w:r w:rsidR="00F23CA2">
        <w:rPr>
          <w:rFonts w:ascii="Times New Roman" w:hAnsi="Times New Roman" w:cs="Times New Roman"/>
        </w:rPr>
        <w:t>believe</w:t>
      </w:r>
      <w:r w:rsidR="008E7BA8">
        <w:rPr>
          <w:rFonts w:ascii="Times New Roman" w:hAnsi="Times New Roman" w:cs="Times New Roman"/>
        </w:rPr>
        <w:t xml:space="preserve"> that the </w:t>
      </w:r>
      <w:r w:rsidR="00F23CA2">
        <w:rPr>
          <w:rFonts w:ascii="Times New Roman" w:hAnsi="Times New Roman" w:cs="Times New Roman"/>
        </w:rPr>
        <w:t>author</w:t>
      </w:r>
      <w:r w:rsidR="008E7BA8">
        <w:rPr>
          <w:rFonts w:ascii="Times New Roman" w:hAnsi="Times New Roman" w:cs="Times New Roman"/>
        </w:rPr>
        <w:t xml:space="preserve"> should make efforts to incorporate these data into the age-structured model</w:t>
      </w:r>
      <w:r w:rsidR="00EE5FE5">
        <w:rPr>
          <w:rFonts w:ascii="Times New Roman" w:hAnsi="Times New Roman" w:cs="Times New Roman"/>
        </w:rPr>
        <w:t xml:space="preserve"> and investigate the quality </w:t>
      </w:r>
      <w:r w:rsidR="004D0804">
        <w:rPr>
          <w:rFonts w:ascii="Times New Roman" w:hAnsi="Times New Roman" w:cs="Times New Roman"/>
        </w:rPr>
        <w:t xml:space="preserve">and quantity </w:t>
      </w:r>
      <w:r w:rsidR="00EE5FE5">
        <w:rPr>
          <w:rFonts w:ascii="Times New Roman" w:hAnsi="Times New Roman" w:cs="Times New Roman"/>
        </w:rPr>
        <w:t>of length and age-composition data</w:t>
      </w:r>
      <w:r w:rsidR="00A97A0B">
        <w:rPr>
          <w:rFonts w:ascii="Times New Roman" w:hAnsi="Times New Roman" w:cs="Times New Roman"/>
        </w:rPr>
        <w:t xml:space="preserve"> from the LL survey. </w:t>
      </w:r>
    </w:p>
    <w:p w14:paraId="6F0A6872" w14:textId="77777777" w:rsidR="004F4CFE" w:rsidRDefault="004F4CFE" w:rsidP="008315A4">
      <w:pPr>
        <w:rPr>
          <w:rFonts w:ascii="Times New Roman" w:hAnsi="Times New Roman" w:cs="Times New Roman"/>
        </w:rPr>
      </w:pPr>
    </w:p>
    <w:p w14:paraId="395F750E" w14:textId="50A64E5B" w:rsidR="00966540" w:rsidRDefault="006B7619" w:rsidP="008315A4">
      <w:pPr>
        <w:rPr>
          <w:rFonts w:ascii="Times New Roman" w:hAnsi="Times New Roman" w:cs="Times New Roman"/>
        </w:rPr>
      </w:pPr>
      <w:r>
        <w:rPr>
          <w:rFonts w:ascii="Times New Roman" w:hAnsi="Times New Roman" w:cs="Times New Roman"/>
        </w:rPr>
        <w:t xml:space="preserve">For fishery data, gears </w:t>
      </w:r>
      <w:r w:rsidR="008138A0">
        <w:rPr>
          <w:rFonts w:ascii="Times New Roman" w:hAnsi="Times New Roman" w:cs="Times New Roman"/>
        </w:rPr>
        <w:t xml:space="preserve">and </w:t>
      </w:r>
      <w:r w:rsidR="00910734">
        <w:rPr>
          <w:rFonts w:ascii="Times New Roman" w:hAnsi="Times New Roman" w:cs="Times New Roman"/>
        </w:rPr>
        <w:t>statistical</w:t>
      </w:r>
      <w:r w:rsidR="008138A0">
        <w:rPr>
          <w:rFonts w:ascii="Times New Roman" w:hAnsi="Times New Roman" w:cs="Times New Roman"/>
        </w:rPr>
        <w:t xml:space="preserve"> areas from AI </w:t>
      </w:r>
      <w:r>
        <w:rPr>
          <w:rFonts w:ascii="Times New Roman" w:hAnsi="Times New Roman" w:cs="Times New Roman"/>
        </w:rPr>
        <w:t>are combined and modelled together</w:t>
      </w:r>
      <w:r w:rsidR="00910734">
        <w:rPr>
          <w:rFonts w:ascii="Times New Roman" w:hAnsi="Times New Roman" w:cs="Times New Roman"/>
        </w:rPr>
        <w:t xml:space="preserve">. Catch data are simply summed. For length composition data, most of these data come </w:t>
      </w:r>
      <w:r w:rsidR="00ED7ADD">
        <w:rPr>
          <w:rFonts w:ascii="Times New Roman" w:hAnsi="Times New Roman" w:cs="Times New Roman"/>
        </w:rPr>
        <w:t>from</w:t>
      </w:r>
      <w:r w:rsidR="00910734">
        <w:rPr>
          <w:rFonts w:ascii="Times New Roman" w:hAnsi="Times New Roman" w:cs="Times New Roman"/>
        </w:rPr>
        <w:t xml:space="preserve"> longline and trawl fisheries. </w:t>
      </w:r>
      <w:r w:rsidR="00DB61B2">
        <w:rPr>
          <w:rFonts w:ascii="Times New Roman" w:hAnsi="Times New Roman" w:cs="Times New Roman"/>
        </w:rPr>
        <w:t>The assessment document indicates that length compositions are combined by weighting by the relative catch in each statistical area</w:t>
      </w:r>
      <w:r w:rsidR="00910734">
        <w:rPr>
          <w:rFonts w:ascii="Times New Roman" w:hAnsi="Times New Roman" w:cs="Times New Roman"/>
        </w:rPr>
        <w:t xml:space="preserve">. </w:t>
      </w:r>
      <w:r w:rsidR="00966540">
        <w:rPr>
          <w:rFonts w:ascii="Times New Roman" w:hAnsi="Times New Roman" w:cs="Times New Roman"/>
        </w:rPr>
        <w:t xml:space="preserve">Depending on how well each gear, season, and </w:t>
      </w:r>
      <w:r w:rsidR="00BF69CD">
        <w:rPr>
          <w:rFonts w:ascii="Times New Roman" w:hAnsi="Times New Roman" w:cs="Times New Roman"/>
        </w:rPr>
        <w:t xml:space="preserve">area overlap, this might not be an appropriate approach, and the length frequency data should instead be weighted by relative catch across seasons, </w:t>
      </w:r>
      <w:r w:rsidR="00900E26">
        <w:rPr>
          <w:rFonts w:ascii="Times New Roman" w:hAnsi="Times New Roman" w:cs="Times New Roman"/>
        </w:rPr>
        <w:t xml:space="preserve">gears, and areas given that there appears to be differences in the sizes of fish caught depending on these </w:t>
      </w:r>
      <w:r w:rsidR="00336841">
        <w:rPr>
          <w:rFonts w:ascii="Times New Roman" w:hAnsi="Times New Roman" w:cs="Times New Roman"/>
        </w:rPr>
        <w:t>characteristics (larger fish during winter months</w:t>
      </w:r>
      <w:r w:rsidR="00B92A5F">
        <w:rPr>
          <w:rFonts w:ascii="Times New Roman" w:hAnsi="Times New Roman" w:cs="Times New Roman"/>
        </w:rPr>
        <w:t xml:space="preserve">, which tend to be trawl </w:t>
      </w:r>
      <w:r w:rsidR="000A77C0">
        <w:rPr>
          <w:rFonts w:ascii="Times New Roman" w:hAnsi="Times New Roman" w:cs="Times New Roman"/>
        </w:rPr>
        <w:t>gears</w:t>
      </w:r>
      <w:r w:rsidR="00336841">
        <w:rPr>
          <w:rFonts w:ascii="Times New Roman" w:hAnsi="Times New Roman" w:cs="Times New Roman"/>
        </w:rPr>
        <w:t>)</w:t>
      </w:r>
      <w:r w:rsidR="00900E26">
        <w:rPr>
          <w:rFonts w:ascii="Times New Roman" w:hAnsi="Times New Roman" w:cs="Times New Roman"/>
        </w:rPr>
        <w:t xml:space="preserve">. </w:t>
      </w:r>
      <w:r w:rsidR="00DC4D8A">
        <w:rPr>
          <w:rFonts w:ascii="Times New Roman" w:hAnsi="Times New Roman" w:cs="Times New Roman"/>
        </w:rPr>
        <w:t xml:space="preserve">However, given that </w:t>
      </w:r>
      <w:r w:rsidR="008B41E8">
        <w:rPr>
          <w:rFonts w:ascii="Times New Roman" w:hAnsi="Times New Roman" w:cs="Times New Roman"/>
        </w:rPr>
        <w:t>most of the fishing takes place in the winter months</w:t>
      </w:r>
      <w:r w:rsidR="00544A0C">
        <w:rPr>
          <w:rFonts w:ascii="Times New Roman" w:hAnsi="Times New Roman" w:cs="Times New Roman"/>
        </w:rPr>
        <w:t xml:space="preserve">, season weighting might not be necessary. Nonetheless, I think gear * </w:t>
      </w:r>
      <w:r w:rsidR="007061BC">
        <w:rPr>
          <w:rFonts w:ascii="Times New Roman" w:hAnsi="Times New Roman" w:cs="Times New Roman"/>
        </w:rPr>
        <w:t xml:space="preserve">area might be an appropriate relative weighting scheme for these data. </w:t>
      </w:r>
    </w:p>
    <w:p w14:paraId="65E889FA" w14:textId="77777777" w:rsidR="004F4CFE" w:rsidRDefault="004F4CFE" w:rsidP="008315A4">
      <w:pPr>
        <w:rPr>
          <w:rFonts w:ascii="Times New Roman" w:hAnsi="Times New Roman" w:cs="Times New Roman"/>
        </w:rPr>
      </w:pPr>
    </w:p>
    <w:p w14:paraId="7783E70D" w14:textId="25C790BB" w:rsidR="004F4CFE" w:rsidRDefault="00753355" w:rsidP="005433A6">
      <w:pPr>
        <w:pStyle w:val="Heading5"/>
      </w:pPr>
      <w:r>
        <w:t>Model Structure</w:t>
      </w:r>
    </w:p>
    <w:p w14:paraId="766BAFA3" w14:textId="1A7E2B89" w:rsidR="00753355" w:rsidRPr="004517F8" w:rsidRDefault="005C2CFA" w:rsidP="00753355">
      <w:pPr>
        <w:rPr>
          <w:rFonts w:ascii="Times New Roman" w:hAnsi="Times New Roman" w:cs="Times New Roman"/>
        </w:rPr>
      </w:pPr>
      <w:r w:rsidRPr="004517F8">
        <w:rPr>
          <w:rFonts w:ascii="Times New Roman" w:hAnsi="Times New Roman" w:cs="Times New Roman"/>
        </w:rPr>
        <w:t>The model used is an age-structured model with a single-sex and a 1:1 sex-ratio</w:t>
      </w:r>
      <w:r w:rsidR="009D6D96">
        <w:rPr>
          <w:rFonts w:ascii="Times New Roman" w:hAnsi="Times New Roman" w:cs="Times New Roman"/>
        </w:rPr>
        <w:t xml:space="preserve"> (10 ages, 10+ is the plus group)</w:t>
      </w:r>
      <w:r w:rsidRPr="004517F8">
        <w:rPr>
          <w:rFonts w:ascii="Times New Roman" w:hAnsi="Times New Roman" w:cs="Times New Roman"/>
        </w:rPr>
        <w:t xml:space="preserve">. </w:t>
      </w:r>
      <w:r w:rsidR="001E63BC" w:rsidRPr="004517F8">
        <w:rPr>
          <w:rFonts w:ascii="Times New Roman" w:hAnsi="Times New Roman" w:cs="Times New Roman"/>
        </w:rPr>
        <w:t>The survey and fishery both assume logistic age-based selectivity.</w:t>
      </w:r>
      <w:r w:rsidR="004517F8">
        <w:rPr>
          <w:rFonts w:ascii="Times New Roman" w:hAnsi="Times New Roman" w:cs="Times New Roman"/>
        </w:rPr>
        <w:t xml:space="preserve"> A growth function following von Bertalanffy dynamics is estimated outside the assessment, which is used to construct an age-length matrix as well as compute weight-at-age. </w:t>
      </w:r>
      <w:r w:rsidR="00E50BEF">
        <w:rPr>
          <w:rFonts w:ascii="Times New Roman" w:hAnsi="Times New Roman" w:cs="Times New Roman"/>
        </w:rPr>
        <w:t xml:space="preserve">An ageing error matrix is used in the assessment as well. </w:t>
      </w:r>
      <w:r w:rsidR="00EE5879">
        <w:rPr>
          <w:rFonts w:ascii="Times New Roman" w:hAnsi="Times New Roman" w:cs="Times New Roman"/>
        </w:rPr>
        <w:t xml:space="preserve">Recruitment and fishing mortality parameters are time-varying, while all other parameters are constant. </w:t>
      </w:r>
      <w:r w:rsidR="00C03A8D">
        <w:rPr>
          <w:rFonts w:ascii="Times New Roman" w:hAnsi="Times New Roman" w:cs="Times New Roman"/>
        </w:rPr>
        <w:t xml:space="preserve">Survey catchability and selectivity are estimated within the assessment, while maturity is estimated outside of the assessment. </w:t>
      </w:r>
      <w:r w:rsidR="009112F4">
        <w:rPr>
          <w:rFonts w:ascii="Times New Roman" w:hAnsi="Times New Roman" w:cs="Times New Roman"/>
        </w:rPr>
        <w:t xml:space="preserve">Natural mortality is fixed </w:t>
      </w:r>
      <w:r w:rsidR="009112F4">
        <w:rPr>
          <w:rFonts w:ascii="Times New Roman" w:hAnsi="Times New Roman" w:cs="Times New Roman"/>
        </w:rPr>
        <w:lastRenderedPageBreak/>
        <w:t>inside the assessment (either as 0.34 or 0.4) and fishery length frequencies are weighted by the relative catch</w:t>
      </w:r>
      <w:r w:rsidR="00DB6F2A">
        <w:rPr>
          <w:rFonts w:ascii="Times New Roman" w:hAnsi="Times New Roman" w:cs="Times New Roman"/>
        </w:rPr>
        <w:t xml:space="preserve"> in each statistical area. </w:t>
      </w:r>
    </w:p>
    <w:p w14:paraId="36B73517" w14:textId="77777777" w:rsidR="004F4CFE" w:rsidRDefault="004F4CFE" w:rsidP="008315A4">
      <w:pPr>
        <w:rPr>
          <w:rFonts w:ascii="Times New Roman" w:hAnsi="Times New Roman" w:cs="Times New Roman"/>
        </w:rPr>
      </w:pPr>
    </w:p>
    <w:p w14:paraId="17471C70" w14:textId="5C94B534" w:rsidR="00354A2D" w:rsidRDefault="00042DC2" w:rsidP="008315A4">
      <w:pPr>
        <w:rPr>
          <w:rFonts w:ascii="Times New Roman" w:hAnsi="Times New Roman" w:cs="Times New Roman"/>
        </w:rPr>
      </w:pPr>
      <w:r>
        <w:rPr>
          <w:rFonts w:ascii="Times New Roman" w:hAnsi="Times New Roman" w:cs="Times New Roman"/>
        </w:rPr>
        <w:t xml:space="preserve">Data-weighting methods were attempted to weight survey age-composition and length frequencies but </w:t>
      </w:r>
      <w:r w:rsidR="00221666">
        <w:rPr>
          <w:rFonts w:ascii="Times New Roman" w:hAnsi="Times New Roman" w:cs="Times New Roman"/>
        </w:rPr>
        <w:t>led to unreasonably high likelihood weights – this resu</w:t>
      </w:r>
      <w:r w:rsidR="00923375">
        <w:rPr>
          <w:rFonts w:ascii="Times New Roman" w:hAnsi="Times New Roman" w:cs="Times New Roman"/>
        </w:rPr>
        <w:t xml:space="preserve">lted in </w:t>
      </w:r>
      <w:r w:rsidR="00957CAD">
        <w:rPr>
          <w:rFonts w:ascii="Times New Roman" w:hAnsi="Times New Roman" w:cs="Times New Roman"/>
        </w:rPr>
        <w:t>decreased</w:t>
      </w:r>
      <w:r w:rsidR="00923375">
        <w:rPr>
          <w:rFonts w:ascii="Times New Roman" w:hAnsi="Times New Roman" w:cs="Times New Roman"/>
        </w:rPr>
        <w:t xml:space="preserve"> survey catchability and biomass </w:t>
      </w:r>
      <w:r w:rsidR="00957CAD">
        <w:rPr>
          <w:rFonts w:ascii="Times New Roman" w:hAnsi="Times New Roman" w:cs="Times New Roman"/>
        </w:rPr>
        <w:t>estimates</w:t>
      </w:r>
      <w:r w:rsidR="00923375">
        <w:rPr>
          <w:rFonts w:ascii="Times New Roman" w:hAnsi="Times New Roman" w:cs="Times New Roman"/>
        </w:rPr>
        <w:t xml:space="preserve">, which do not seem to make a whole lot of sense. You would expect decreased survey catchability to increase biomass </w:t>
      </w:r>
      <w:r w:rsidR="00957CAD">
        <w:rPr>
          <w:rFonts w:ascii="Times New Roman" w:hAnsi="Times New Roman" w:cs="Times New Roman"/>
        </w:rPr>
        <w:t>estimates</w:t>
      </w:r>
      <w:r w:rsidR="00923375">
        <w:rPr>
          <w:rFonts w:ascii="Times New Roman" w:hAnsi="Times New Roman" w:cs="Times New Roman"/>
        </w:rPr>
        <w:t xml:space="preserve">. </w:t>
      </w:r>
      <w:r w:rsidR="00957CAD">
        <w:rPr>
          <w:rFonts w:ascii="Times New Roman" w:hAnsi="Times New Roman" w:cs="Times New Roman"/>
        </w:rPr>
        <w:t>Nonetheless, they ended up weighting the samples using the number of hauls in each year</w:t>
      </w:r>
      <w:r w:rsidR="006D31C4">
        <w:rPr>
          <w:rFonts w:ascii="Times New Roman" w:hAnsi="Times New Roman" w:cs="Times New Roman"/>
        </w:rPr>
        <w:t xml:space="preserve"> for survey age compositions. </w:t>
      </w:r>
      <w:r w:rsidR="000F3B4C">
        <w:rPr>
          <w:rFonts w:ascii="Times New Roman" w:hAnsi="Times New Roman" w:cs="Times New Roman"/>
        </w:rPr>
        <w:t xml:space="preserve">Different weighting values </w:t>
      </w:r>
      <w:r w:rsidR="00D748DC">
        <w:rPr>
          <w:rFonts w:ascii="Times New Roman" w:hAnsi="Times New Roman" w:cs="Times New Roman"/>
        </w:rPr>
        <w:t>resulted in expected changes in fits to data sources. Increasing weights to length-</w:t>
      </w:r>
      <w:r w:rsidR="005A0110">
        <w:rPr>
          <w:rFonts w:ascii="Times New Roman" w:hAnsi="Times New Roman" w:cs="Times New Roman"/>
        </w:rPr>
        <w:t>frequencies</w:t>
      </w:r>
      <w:r w:rsidR="00D748DC">
        <w:rPr>
          <w:rFonts w:ascii="Times New Roman" w:hAnsi="Times New Roman" w:cs="Times New Roman"/>
        </w:rPr>
        <w:t xml:space="preserve"> led to better fits to these data, but poorer fits to survey indices. </w:t>
      </w:r>
      <w:r w:rsidR="001F788B">
        <w:rPr>
          <w:rFonts w:ascii="Times New Roman" w:hAnsi="Times New Roman" w:cs="Times New Roman"/>
        </w:rPr>
        <w:t xml:space="preserve">However, this tended to result in poor convergence criteria. </w:t>
      </w:r>
      <w:r w:rsidR="009F0792">
        <w:rPr>
          <w:rFonts w:ascii="Times New Roman" w:hAnsi="Times New Roman" w:cs="Times New Roman"/>
        </w:rPr>
        <w:t>Thus, they ended up weighting the length frequency data as the number of lengths sampled</w:t>
      </w:r>
      <w:r w:rsidR="004B5929">
        <w:rPr>
          <w:rFonts w:ascii="Times New Roman" w:hAnsi="Times New Roman" w:cs="Times New Roman"/>
        </w:rPr>
        <w:t xml:space="preserve"> to retain annual sampling variability</w:t>
      </w:r>
      <w:r w:rsidR="009F0792">
        <w:rPr>
          <w:rFonts w:ascii="Times New Roman" w:hAnsi="Times New Roman" w:cs="Times New Roman"/>
        </w:rPr>
        <w:t xml:space="preserve">, </w:t>
      </w:r>
      <w:r w:rsidR="00A35F39">
        <w:rPr>
          <w:rFonts w:ascii="Times New Roman" w:hAnsi="Times New Roman" w:cs="Times New Roman"/>
        </w:rPr>
        <w:t>but</w:t>
      </w:r>
      <w:r w:rsidR="009F0792">
        <w:rPr>
          <w:rFonts w:ascii="Times New Roman" w:hAnsi="Times New Roman" w:cs="Times New Roman"/>
        </w:rPr>
        <w:t xml:space="preserve"> weighted so that the mean of the weights were 20</w:t>
      </w:r>
      <w:r w:rsidR="00A35F39">
        <w:rPr>
          <w:rFonts w:ascii="Times New Roman" w:hAnsi="Times New Roman" w:cs="Times New Roman"/>
        </w:rPr>
        <w:t xml:space="preserve">, so as not to overwhelm the model by forcing fits to length data. </w:t>
      </w:r>
    </w:p>
    <w:p w14:paraId="1C39403F" w14:textId="77777777" w:rsidR="004F4CFE" w:rsidRDefault="004F4CFE" w:rsidP="008315A4">
      <w:pPr>
        <w:rPr>
          <w:rFonts w:ascii="Times New Roman" w:hAnsi="Times New Roman" w:cs="Times New Roman"/>
        </w:rPr>
      </w:pPr>
    </w:p>
    <w:p w14:paraId="6B2C58E0" w14:textId="4114D2E4" w:rsidR="004F4CFE" w:rsidRDefault="00FA7A2D" w:rsidP="008315A4">
      <w:pPr>
        <w:rPr>
          <w:rFonts w:ascii="Times New Roman" w:hAnsi="Times New Roman" w:cs="Times New Roman"/>
        </w:rPr>
      </w:pPr>
      <w:r>
        <w:rPr>
          <w:rFonts w:ascii="Times New Roman" w:hAnsi="Times New Roman" w:cs="Times New Roman"/>
        </w:rPr>
        <w:t>A new maturity curve was also implemented in this model, because the old maturity curves was based off the EBS and had limited samples. The new maturity curve was similar but had a slightly lower age-at-50% maturity (4 years old).</w:t>
      </w:r>
      <w:r w:rsidR="005A71FB">
        <w:rPr>
          <w:rFonts w:ascii="Times New Roman" w:hAnsi="Times New Roman" w:cs="Times New Roman"/>
        </w:rPr>
        <w:t xml:space="preserve"> The maturity curve was estimated outside the assessment using length-based maturity, and was then converted to age-based.</w:t>
      </w:r>
    </w:p>
    <w:p w14:paraId="6B0A163A" w14:textId="77777777" w:rsidR="004F4CFE" w:rsidRDefault="004F4CFE" w:rsidP="008315A4">
      <w:pPr>
        <w:rPr>
          <w:rFonts w:ascii="Times New Roman" w:hAnsi="Times New Roman" w:cs="Times New Roman"/>
        </w:rPr>
      </w:pPr>
    </w:p>
    <w:p w14:paraId="160643EA" w14:textId="27CD3E89" w:rsidR="004F4CFE" w:rsidRDefault="00AE0611" w:rsidP="008315A4">
      <w:pPr>
        <w:rPr>
          <w:rFonts w:ascii="Times New Roman" w:hAnsi="Times New Roman" w:cs="Times New Roman"/>
        </w:rPr>
      </w:pPr>
      <w:r>
        <w:rPr>
          <w:rFonts w:ascii="Times New Roman" w:hAnsi="Times New Roman" w:cs="Times New Roman"/>
        </w:rPr>
        <w:t xml:space="preserve">Length-at-age and associated age-length keys were also constructed using a von Bertalanffy growth model, instead of more highly parameterized and flexible </w:t>
      </w:r>
      <w:r w:rsidR="00D03699">
        <w:rPr>
          <w:rFonts w:ascii="Times New Roman" w:hAnsi="Times New Roman" w:cs="Times New Roman"/>
        </w:rPr>
        <w:t>models</w:t>
      </w:r>
      <w:r>
        <w:rPr>
          <w:rFonts w:ascii="Times New Roman" w:hAnsi="Times New Roman" w:cs="Times New Roman"/>
        </w:rPr>
        <w:t xml:space="preserve"> as they all performed similarly. </w:t>
      </w:r>
      <w:r w:rsidR="00E41C92">
        <w:rPr>
          <w:rFonts w:ascii="Times New Roman" w:hAnsi="Times New Roman" w:cs="Times New Roman"/>
        </w:rPr>
        <w:t xml:space="preserve">The age-length transition matrix was </w:t>
      </w:r>
      <w:r w:rsidR="00DB60A2">
        <w:rPr>
          <w:rFonts w:ascii="Times New Roman" w:hAnsi="Times New Roman" w:cs="Times New Roman"/>
        </w:rPr>
        <w:t>constructed</w:t>
      </w:r>
      <w:r w:rsidR="00E41C92">
        <w:rPr>
          <w:rFonts w:ascii="Times New Roman" w:hAnsi="Times New Roman" w:cs="Times New Roman"/>
        </w:rPr>
        <w:t xml:space="preserve"> by simulating values conditioned on the mean length-at-age and its associated CV/variance. Length-at-age was then converted to weight-at-age using an allometric relationship. </w:t>
      </w:r>
    </w:p>
    <w:p w14:paraId="49428DB5" w14:textId="77777777" w:rsidR="0083110E" w:rsidRDefault="0083110E" w:rsidP="008315A4">
      <w:pPr>
        <w:rPr>
          <w:rFonts w:ascii="Times New Roman" w:hAnsi="Times New Roman" w:cs="Times New Roman"/>
        </w:rPr>
      </w:pPr>
    </w:p>
    <w:p w14:paraId="446B66B3" w14:textId="2A87D49F" w:rsidR="0083110E" w:rsidRPr="0097684E" w:rsidRDefault="0083110E" w:rsidP="008315A4">
      <w:pPr>
        <w:rPr>
          <w:rFonts w:ascii="Times New Roman" w:hAnsi="Times New Roman" w:cs="Times New Roman"/>
        </w:rPr>
      </w:pPr>
      <w:r>
        <w:rPr>
          <w:rFonts w:ascii="Times New Roman" w:hAnsi="Times New Roman" w:cs="Times New Roman"/>
        </w:rPr>
        <w:t xml:space="preserve">With respect to natural mortality, a value of 0.34 was used based on age-based maturity estimators of </w:t>
      </w:r>
      <w:r>
        <w:rPr>
          <w:rFonts w:ascii="Times New Roman" w:hAnsi="Times New Roman" w:cs="Times New Roman"/>
          <w:i/>
          <w:iCs/>
        </w:rPr>
        <w:t>M</w:t>
      </w:r>
      <w:r w:rsidR="00643C1F">
        <w:rPr>
          <w:rFonts w:ascii="Times New Roman" w:hAnsi="Times New Roman" w:cs="Times New Roman"/>
          <w:i/>
          <w:iCs/>
        </w:rPr>
        <w:t xml:space="preserve"> </w:t>
      </w:r>
      <w:r w:rsidR="00E743F1">
        <w:rPr>
          <w:rFonts w:ascii="Times New Roman" w:hAnsi="Times New Roman" w:cs="Times New Roman"/>
        </w:rPr>
        <w:t>initially</w:t>
      </w:r>
      <w:r>
        <w:rPr>
          <w:rFonts w:ascii="Times New Roman" w:hAnsi="Times New Roman" w:cs="Times New Roman"/>
        </w:rPr>
        <w:t xml:space="preserve">. </w:t>
      </w:r>
      <w:r w:rsidR="00267B26">
        <w:rPr>
          <w:rFonts w:ascii="Times New Roman" w:hAnsi="Times New Roman" w:cs="Times New Roman"/>
        </w:rPr>
        <w:t xml:space="preserve">The estimate of natural mortality differ quite a bit from the GOA and the BSAI stocks (0.47 vs. 0.3ish). </w:t>
      </w:r>
      <w:r w:rsidR="000A7148">
        <w:rPr>
          <w:rFonts w:ascii="Times New Roman" w:hAnsi="Times New Roman" w:cs="Times New Roman"/>
        </w:rPr>
        <w:t xml:space="preserve">Likelihood profiles of </w:t>
      </w:r>
      <w:r w:rsidR="000A7148">
        <w:rPr>
          <w:rFonts w:ascii="Times New Roman" w:hAnsi="Times New Roman" w:cs="Times New Roman"/>
          <w:i/>
          <w:iCs/>
        </w:rPr>
        <w:t>M</w:t>
      </w:r>
      <w:r w:rsidR="000A7148">
        <w:rPr>
          <w:rFonts w:ascii="Times New Roman" w:hAnsi="Times New Roman" w:cs="Times New Roman"/>
        </w:rPr>
        <w:t xml:space="preserve"> showed strong data conflicts </w:t>
      </w:r>
      <w:r w:rsidR="0060721F">
        <w:rPr>
          <w:rFonts w:ascii="Times New Roman" w:hAnsi="Times New Roman" w:cs="Times New Roman"/>
        </w:rPr>
        <w:t>–</w:t>
      </w:r>
      <w:r w:rsidR="000A7148">
        <w:rPr>
          <w:rFonts w:ascii="Times New Roman" w:hAnsi="Times New Roman" w:cs="Times New Roman"/>
        </w:rPr>
        <w:t xml:space="preserve"> </w:t>
      </w:r>
      <w:r w:rsidR="0060721F">
        <w:rPr>
          <w:rFonts w:ascii="Times New Roman" w:hAnsi="Times New Roman" w:cs="Times New Roman"/>
        </w:rPr>
        <w:t>fishery length data indicated a value of 0.3 would be best, while survey ages, biomass, and the recruitment penalty suggested a value of 0.8 which is very unreasonable</w:t>
      </w:r>
      <w:r w:rsidR="00FB7CCE">
        <w:rPr>
          <w:rFonts w:ascii="Times New Roman" w:hAnsi="Times New Roman" w:cs="Times New Roman"/>
        </w:rPr>
        <w:t xml:space="preserve"> (but this could also be due to large fish moving out of the surveyed area – i.e., not seeing any large fish there which would result in </w:t>
      </w:r>
      <w:r w:rsidR="00FB7CCE">
        <w:rPr>
          <w:rFonts w:ascii="Times New Roman" w:hAnsi="Times New Roman" w:cs="Times New Roman"/>
          <w:i/>
          <w:iCs/>
        </w:rPr>
        <w:t>M</w:t>
      </w:r>
      <w:r w:rsidR="00FB7CCE">
        <w:rPr>
          <w:rFonts w:ascii="Times New Roman" w:hAnsi="Times New Roman" w:cs="Times New Roman"/>
        </w:rPr>
        <w:t xml:space="preserve"> being estimated fairly high, while</w:t>
      </w:r>
      <w:r w:rsidR="0046675F">
        <w:rPr>
          <w:rFonts w:ascii="Times New Roman" w:hAnsi="Times New Roman" w:cs="Times New Roman"/>
        </w:rPr>
        <w:t xml:space="preserve"> the fishery sees large fish, which is why you see that data conflict there</w:t>
      </w:r>
      <w:r w:rsidR="00C46DF8">
        <w:rPr>
          <w:rFonts w:ascii="Times New Roman" w:hAnsi="Times New Roman" w:cs="Times New Roman"/>
        </w:rPr>
        <w:t xml:space="preserve">; the conflict could also be due to the seasonal and spawning migrations as well as </w:t>
      </w:r>
      <w:r w:rsidR="00075541">
        <w:rPr>
          <w:rFonts w:ascii="Times New Roman" w:hAnsi="Times New Roman" w:cs="Times New Roman"/>
        </w:rPr>
        <w:t>the fishery and survey operating in different times</w:t>
      </w:r>
      <w:r w:rsidR="0046675F">
        <w:rPr>
          <w:rFonts w:ascii="Times New Roman" w:hAnsi="Times New Roman" w:cs="Times New Roman"/>
        </w:rPr>
        <w:t>)</w:t>
      </w:r>
      <w:r w:rsidR="0007279E">
        <w:rPr>
          <w:rFonts w:ascii="Times New Roman" w:hAnsi="Times New Roman" w:cs="Times New Roman"/>
        </w:rPr>
        <w:t>.</w:t>
      </w:r>
      <w:r w:rsidR="0046675F">
        <w:rPr>
          <w:rFonts w:ascii="Times New Roman" w:hAnsi="Times New Roman" w:cs="Times New Roman"/>
        </w:rPr>
        <w:t xml:space="preserve"> </w:t>
      </w:r>
      <w:r w:rsidR="0097684E">
        <w:rPr>
          <w:rFonts w:ascii="Times New Roman" w:hAnsi="Times New Roman" w:cs="Times New Roman"/>
        </w:rPr>
        <w:t xml:space="preserve">Following this, a value of </w:t>
      </w:r>
      <w:r w:rsidR="0097684E">
        <w:rPr>
          <w:rFonts w:ascii="Times New Roman" w:hAnsi="Times New Roman" w:cs="Times New Roman"/>
          <w:i/>
          <w:iCs/>
        </w:rPr>
        <w:t xml:space="preserve">M </w:t>
      </w:r>
      <w:r w:rsidR="0097684E">
        <w:rPr>
          <w:rFonts w:ascii="Times New Roman" w:hAnsi="Times New Roman" w:cs="Times New Roman"/>
        </w:rPr>
        <w:t xml:space="preserve">= 0.4 was used instead to compromise between these data conflicts, which also matched some of the modes of </w:t>
      </w:r>
      <w:r w:rsidR="0097684E">
        <w:rPr>
          <w:rFonts w:ascii="Times New Roman" w:hAnsi="Times New Roman" w:cs="Times New Roman"/>
          <w:i/>
          <w:iCs/>
        </w:rPr>
        <w:t>M</w:t>
      </w:r>
      <w:r w:rsidR="0097684E">
        <w:rPr>
          <w:rFonts w:ascii="Times New Roman" w:hAnsi="Times New Roman" w:cs="Times New Roman"/>
        </w:rPr>
        <w:t xml:space="preserve"> used in this assessment. </w:t>
      </w:r>
      <w:r w:rsidR="004C6495">
        <w:rPr>
          <w:rFonts w:ascii="Times New Roman" w:hAnsi="Times New Roman" w:cs="Times New Roman"/>
        </w:rPr>
        <w:t xml:space="preserve">0.4 was considered a good starting point given </w:t>
      </w:r>
      <w:r w:rsidR="004A0BE3">
        <w:rPr>
          <w:rFonts w:ascii="Times New Roman" w:hAnsi="Times New Roman" w:cs="Times New Roman"/>
        </w:rPr>
        <w:t>estimates</w:t>
      </w:r>
      <w:r w:rsidR="004C6495">
        <w:rPr>
          <w:rFonts w:ascii="Times New Roman" w:hAnsi="Times New Roman" w:cs="Times New Roman"/>
        </w:rPr>
        <w:t xml:space="preserve"> of 0.47 from GOA and 0.348 from the EBS assessment. </w:t>
      </w:r>
      <w:r w:rsidR="0097684E">
        <w:rPr>
          <w:rFonts w:ascii="Times New Roman" w:hAnsi="Times New Roman" w:cs="Times New Roman"/>
        </w:rPr>
        <w:t xml:space="preserve">The </w:t>
      </w:r>
      <w:r w:rsidR="0097684E">
        <w:rPr>
          <w:rFonts w:ascii="Times New Roman" w:hAnsi="Times New Roman" w:cs="Times New Roman"/>
          <w:i/>
          <w:iCs/>
        </w:rPr>
        <w:t>M</w:t>
      </w:r>
      <w:r w:rsidR="0097684E">
        <w:rPr>
          <w:rFonts w:ascii="Times New Roman" w:hAnsi="Times New Roman" w:cs="Times New Roman"/>
        </w:rPr>
        <w:t xml:space="preserve">-prior methods from Jason Cope suggested a value of 0.36. Given all of the above, </w:t>
      </w:r>
      <w:r w:rsidR="0097684E">
        <w:rPr>
          <w:rFonts w:ascii="Times New Roman" w:hAnsi="Times New Roman" w:cs="Times New Roman"/>
          <w:i/>
          <w:iCs/>
        </w:rPr>
        <w:t>M</w:t>
      </w:r>
      <w:r w:rsidR="0097684E">
        <w:rPr>
          <w:rFonts w:ascii="Times New Roman" w:hAnsi="Times New Roman" w:cs="Times New Roman"/>
        </w:rPr>
        <w:t xml:space="preserve"> was set at 0.4 in this assessment. </w:t>
      </w:r>
    </w:p>
    <w:p w14:paraId="7B8B635A" w14:textId="77777777" w:rsidR="004F4CFE" w:rsidRDefault="004F4CFE" w:rsidP="008315A4">
      <w:pPr>
        <w:rPr>
          <w:rFonts w:ascii="Times New Roman" w:hAnsi="Times New Roman" w:cs="Times New Roman"/>
        </w:rPr>
      </w:pPr>
    </w:p>
    <w:p w14:paraId="19326593" w14:textId="1B3E8A00" w:rsidR="00FC6895" w:rsidRPr="00FC6895" w:rsidRDefault="00FC6895" w:rsidP="008315A4">
      <w:pPr>
        <w:rPr>
          <w:rFonts w:ascii="Times New Roman" w:hAnsi="Times New Roman" w:cs="Times New Roman"/>
        </w:rPr>
      </w:pPr>
      <w:r>
        <w:rPr>
          <w:rFonts w:ascii="Times New Roman" w:hAnsi="Times New Roman" w:cs="Times New Roman"/>
        </w:rPr>
        <w:t xml:space="preserve">Catchability </w:t>
      </w:r>
      <w:r w:rsidR="00373BB8">
        <w:rPr>
          <w:rFonts w:ascii="Times New Roman" w:hAnsi="Times New Roman" w:cs="Times New Roman"/>
        </w:rPr>
        <w:t>estimates</w:t>
      </w:r>
      <w:r>
        <w:rPr>
          <w:rFonts w:ascii="Times New Roman" w:hAnsi="Times New Roman" w:cs="Times New Roman"/>
        </w:rPr>
        <w:t xml:space="preserve"> were estimated inside the model for the survey, but the fishery was set at 1 based on </w:t>
      </w:r>
      <w:r>
        <w:rPr>
          <w:rFonts w:ascii="Times New Roman" w:hAnsi="Times New Roman" w:cs="Times New Roman"/>
          <w:i/>
          <w:iCs/>
        </w:rPr>
        <w:t xml:space="preserve">a priori </w:t>
      </w:r>
      <w:r>
        <w:rPr>
          <w:rFonts w:ascii="Times New Roman" w:hAnsi="Times New Roman" w:cs="Times New Roman"/>
        </w:rPr>
        <w:t>knowledge</w:t>
      </w:r>
      <w:r w:rsidR="009A08C0">
        <w:rPr>
          <w:rFonts w:ascii="Times New Roman" w:hAnsi="Times New Roman" w:cs="Times New Roman"/>
        </w:rPr>
        <w:t xml:space="preserve"> and studies of cod </w:t>
      </w:r>
      <w:r w:rsidR="009F757D">
        <w:rPr>
          <w:rFonts w:ascii="Times New Roman" w:hAnsi="Times New Roman" w:cs="Times New Roman"/>
        </w:rPr>
        <w:t>availability</w:t>
      </w:r>
      <w:r w:rsidR="009A08C0">
        <w:rPr>
          <w:rFonts w:ascii="Times New Roman" w:hAnsi="Times New Roman" w:cs="Times New Roman"/>
        </w:rPr>
        <w:t xml:space="preserve"> to surveys (fairly high). </w:t>
      </w:r>
      <w:r w:rsidR="00476E04">
        <w:rPr>
          <w:rFonts w:ascii="Times New Roman" w:hAnsi="Times New Roman" w:cs="Times New Roman"/>
        </w:rPr>
        <w:t xml:space="preserve">Catchability </w:t>
      </w:r>
      <w:r w:rsidR="00AB4883">
        <w:rPr>
          <w:rFonts w:ascii="Times New Roman" w:hAnsi="Times New Roman" w:cs="Times New Roman"/>
        </w:rPr>
        <w:t>estimates</w:t>
      </w:r>
      <w:r w:rsidR="00476E04">
        <w:rPr>
          <w:rFonts w:ascii="Times New Roman" w:hAnsi="Times New Roman" w:cs="Times New Roman"/>
        </w:rPr>
        <w:t xml:space="preserve"> changed when </w:t>
      </w:r>
      <w:r w:rsidR="00476E04">
        <w:rPr>
          <w:rFonts w:ascii="Times New Roman" w:hAnsi="Times New Roman" w:cs="Times New Roman"/>
          <w:i/>
          <w:iCs/>
        </w:rPr>
        <w:t>M</w:t>
      </w:r>
      <w:r w:rsidR="00476E04">
        <w:rPr>
          <w:rFonts w:ascii="Times New Roman" w:hAnsi="Times New Roman" w:cs="Times New Roman"/>
        </w:rPr>
        <w:t xml:space="preserve"> was fixed at different values (lower catchability for higher </w:t>
      </w:r>
      <w:r w:rsidR="00476E04">
        <w:rPr>
          <w:rFonts w:ascii="Times New Roman" w:hAnsi="Times New Roman" w:cs="Times New Roman"/>
          <w:i/>
          <w:iCs/>
        </w:rPr>
        <w:t>M</w:t>
      </w:r>
      <w:r w:rsidR="00476E04">
        <w:rPr>
          <w:rFonts w:ascii="Times New Roman" w:hAnsi="Times New Roman" w:cs="Times New Roman"/>
        </w:rPr>
        <w:t>),</w:t>
      </w:r>
      <w:r w:rsidR="00AB4883">
        <w:rPr>
          <w:rFonts w:ascii="Times New Roman" w:hAnsi="Times New Roman" w:cs="Times New Roman"/>
        </w:rPr>
        <w:t xml:space="preserve"> and it might be worthwhile to attempt to </w:t>
      </w:r>
      <w:r w:rsidR="00E965BD">
        <w:rPr>
          <w:rFonts w:ascii="Times New Roman" w:hAnsi="Times New Roman" w:cs="Times New Roman"/>
        </w:rPr>
        <w:t>estimate</w:t>
      </w:r>
      <w:r w:rsidR="00AB4883">
        <w:rPr>
          <w:rFonts w:ascii="Times New Roman" w:hAnsi="Times New Roman" w:cs="Times New Roman"/>
        </w:rPr>
        <w:t xml:space="preserve"> this value as opposed to fixing it</w:t>
      </w:r>
      <w:r w:rsidR="00E965BD">
        <w:rPr>
          <w:rFonts w:ascii="Times New Roman" w:hAnsi="Times New Roman" w:cs="Times New Roman"/>
        </w:rPr>
        <w:t xml:space="preserve">, given the large difference in catchability when </w:t>
      </w:r>
      <w:r w:rsidR="00E965BD">
        <w:rPr>
          <w:rFonts w:ascii="Times New Roman" w:hAnsi="Times New Roman" w:cs="Times New Roman"/>
          <w:i/>
          <w:iCs/>
        </w:rPr>
        <w:t>M</w:t>
      </w:r>
      <w:r w:rsidR="00E965BD">
        <w:rPr>
          <w:rFonts w:ascii="Times New Roman" w:hAnsi="Times New Roman" w:cs="Times New Roman"/>
        </w:rPr>
        <w:t xml:space="preserve"> is fixed at a higher value. </w:t>
      </w:r>
      <w:r w:rsidR="009F757D">
        <w:rPr>
          <w:rFonts w:ascii="Times New Roman" w:hAnsi="Times New Roman" w:cs="Times New Roman"/>
        </w:rPr>
        <w:t xml:space="preserve">Selectivity for both the fishery and survey were </w:t>
      </w:r>
      <w:r w:rsidR="00817910">
        <w:rPr>
          <w:rFonts w:ascii="Times New Roman" w:hAnsi="Times New Roman" w:cs="Times New Roman"/>
        </w:rPr>
        <w:t>estimated</w:t>
      </w:r>
      <w:r w:rsidR="009F757D">
        <w:rPr>
          <w:rFonts w:ascii="Times New Roman" w:hAnsi="Times New Roman" w:cs="Times New Roman"/>
        </w:rPr>
        <w:t xml:space="preserve"> as logistic age-based. One could make an argument for a more flexible </w:t>
      </w:r>
      <w:r w:rsidR="009F757D">
        <w:rPr>
          <w:rFonts w:ascii="Times New Roman" w:hAnsi="Times New Roman" w:cs="Times New Roman"/>
        </w:rPr>
        <w:lastRenderedPageBreak/>
        <w:t xml:space="preserve">selectivity form for the fishery given the combined fleet structure, although I realize its informed by </w:t>
      </w:r>
      <w:r w:rsidR="00817910">
        <w:rPr>
          <w:rFonts w:ascii="Times New Roman" w:hAnsi="Times New Roman" w:cs="Times New Roman"/>
        </w:rPr>
        <w:t>primarily</w:t>
      </w:r>
      <w:r w:rsidR="009F757D">
        <w:rPr>
          <w:rFonts w:ascii="Times New Roman" w:hAnsi="Times New Roman" w:cs="Times New Roman"/>
        </w:rPr>
        <w:t xml:space="preserve"> length-</w:t>
      </w:r>
      <w:r w:rsidR="00817910">
        <w:rPr>
          <w:rFonts w:ascii="Times New Roman" w:hAnsi="Times New Roman" w:cs="Times New Roman"/>
        </w:rPr>
        <w:t>composition</w:t>
      </w:r>
      <w:r w:rsidR="009F757D">
        <w:rPr>
          <w:rFonts w:ascii="Times New Roman" w:hAnsi="Times New Roman" w:cs="Times New Roman"/>
        </w:rPr>
        <w:t xml:space="preserve"> </w:t>
      </w:r>
      <w:r w:rsidR="00817910">
        <w:rPr>
          <w:rFonts w:ascii="Times New Roman" w:hAnsi="Times New Roman" w:cs="Times New Roman"/>
        </w:rPr>
        <w:t>d</w:t>
      </w:r>
      <w:r w:rsidR="009F757D">
        <w:rPr>
          <w:rFonts w:ascii="Times New Roman" w:hAnsi="Times New Roman" w:cs="Times New Roman"/>
        </w:rPr>
        <w:t xml:space="preserve">ata. </w:t>
      </w:r>
      <w:r w:rsidR="00817910">
        <w:rPr>
          <w:rFonts w:ascii="Times New Roman" w:hAnsi="Times New Roman" w:cs="Times New Roman"/>
        </w:rPr>
        <w:t xml:space="preserve">However, it might be worthwhile to look at length-based selectivity </w:t>
      </w:r>
      <w:r w:rsidR="00D9721C">
        <w:rPr>
          <w:rFonts w:ascii="Times New Roman" w:hAnsi="Times New Roman" w:cs="Times New Roman"/>
        </w:rPr>
        <w:t>given the reliance on length-data here</w:t>
      </w:r>
      <w:r w:rsidR="003B09BC">
        <w:rPr>
          <w:rFonts w:ascii="Times New Roman" w:hAnsi="Times New Roman" w:cs="Times New Roman"/>
        </w:rPr>
        <w:t xml:space="preserve">, although it may not work as expected given that Pacific cod can demonstrate </w:t>
      </w:r>
      <w:r w:rsidR="00C34A8A">
        <w:rPr>
          <w:rFonts w:ascii="Times New Roman" w:hAnsi="Times New Roman" w:cs="Times New Roman"/>
        </w:rPr>
        <w:t xml:space="preserve">dramatic </w:t>
      </w:r>
      <w:r w:rsidR="006F0A1F">
        <w:rPr>
          <w:rFonts w:ascii="Times New Roman" w:hAnsi="Times New Roman" w:cs="Times New Roman"/>
        </w:rPr>
        <w:t>fluctuations</w:t>
      </w:r>
      <w:r w:rsidR="003B09BC">
        <w:rPr>
          <w:rFonts w:ascii="Times New Roman" w:hAnsi="Times New Roman" w:cs="Times New Roman"/>
        </w:rPr>
        <w:t xml:space="preserve"> in size-at-age throughout the season and </w:t>
      </w:r>
      <w:r w:rsidR="00444E33">
        <w:rPr>
          <w:rFonts w:ascii="Times New Roman" w:hAnsi="Times New Roman" w:cs="Times New Roman"/>
        </w:rPr>
        <w:t>annually</w:t>
      </w:r>
      <w:r w:rsidR="006F0A1F">
        <w:rPr>
          <w:rFonts w:ascii="Times New Roman" w:hAnsi="Times New Roman" w:cs="Times New Roman"/>
        </w:rPr>
        <w:t xml:space="preserve">. </w:t>
      </w:r>
      <w:r w:rsidR="00444E33">
        <w:rPr>
          <w:rFonts w:ascii="Times New Roman" w:hAnsi="Times New Roman" w:cs="Times New Roman"/>
        </w:rPr>
        <w:t>The justification of similar selectivities between the survey and fishery is that the</w:t>
      </w:r>
      <w:r w:rsidR="00DC3E6E">
        <w:rPr>
          <w:rFonts w:ascii="Times New Roman" w:hAnsi="Times New Roman" w:cs="Times New Roman"/>
        </w:rPr>
        <w:t xml:space="preserve"> length distributions match up fairly well at those initial ages. Furthermore, looking at the data, dome-shaped selectivity does not appear to be warranted </w:t>
      </w:r>
      <w:r w:rsidR="00357AB0">
        <w:rPr>
          <w:rFonts w:ascii="Times New Roman" w:hAnsi="Times New Roman" w:cs="Times New Roman"/>
        </w:rPr>
        <w:t xml:space="preserve">– likely because they do not reside in untrawlable habitats and larger cod do not appear to leave the region entirely. </w:t>
      </w:r>
    </w:p>
    <w:p w14:paraId="263721E4" w14:textId="77777777" w:rsidR="004F4CFE" w:rsidRDefault="004F4CFE" w:rsidP="008315A4">
      <w:pPr>
        <w:rPr>
          <w:rFonts w:ascii="Times New Roman" w:hAnsi="Times New Roman" w:cs="Times New Roman"/>
        </w:rPr>
      </w:pPr>
    </w:p>
    <w:p w14:paraId="319E277F" w14:textId="77777777" w:rsidR="001A2EFA" w:rsidRDefault="001A2EFA" w:rsidP="008315A4">
      <w:pPr>
        <w:rPr>
          <w:rFonts w:ascii="Times New Roman" w:hAnsi="Times New Roman" w:cs="Times New Roman"/>
        </w:rPr>
      </w:pPr>
    </w:p>
    <w:p w14:paraId="5CEBC18F" w14:textId="66259771" w:rsidR="00D20DBB" w:rsidRPr="00B54987" w:rsidRDefault="00D20DBB" w:rsidP="00B54987">
      <w:pPr>
        <w:pStyle w:val="Heading5"/>
      </w:pPr>
      <w:r>
        <w:t>Model Result</w:t>
      </w:r>
      <w:r w:rsidR="00B54987">
        <w:t>s</w:t>
      </w:r>
    </w:p>
    <w:p w14:paraId="4833FD68" w14:textId="03E6CBBA" w:rsidR="004F4CFE" w:rsidRPr="003F3F34" w:rsidRDefault="003F3F34" w:rsidP="008315A4">
      <w:pPr>
        <w:rPr>
          <w:rFonts w:ascii="Times New Roman" w:hAnsi="Times New Roman" w:cs="Times New Roman"/>
        </w:rPr>
      </w:pPr>
      <w:r>
        <w:rPr>
          <w:rFonts w:ascii="Times New Roman" w:hAnsi="Times New Roman" w:cs="Times New Roman"/>
        </w:rPr>
        <w:t xml:space="preserve">Regarding the use of diagnostics, they examine goodness of fits statistics and residuals for the biomass index and composition data. They also use likelihood profiles for </w:t>
      </w:r>
      <w:r>
        <w:rPr>
          <w:rFonts w:ascii="Times New Roman" w:hAnsi="Times New Roman" w:cs="Times New Roman"/>
          <w:i/>
          <w:iCs/>
        </w:rPr>
        <w:t>M</w:t>
      </w:r>
      <w:r>
        <w:rPr>
          <w:rFonts w:ascii="Times New Roman" w:hAnsi="Times New Roman" w:cs="Times New Roman"/>
        </w:rPr>
        <w:t xml:space="preserve"> to examine potential data conflicts and also use retrospective diagnostics. However, given the model instability to data-weighting, I think an additional jitter </w:t>
      </w:r>
      <w:r w:rsidR="00F103E2">
        <w:rPr>
          <w:rFonts w:ascii="Times New Roman" w:hAnsi="Times New Roman" w:cs="Times New Roman"/>
        </w:rPr>
        <w:t>analysis</w:t>
      </w:r>
      <w:r>
        <w:rPr>
          <w:rFonts w:ascii="Times New Roman" w:hAnsi="Times New Roman" w:cs="Times New Roman"/>
        </w:rPr>
        <w:t xml:space="preserve"> should be conducted to see how much results change with incremental changes in initial values.</w:t>
      </w:r>
      <w:r w:rsidR="00E16E56">
        <w:rPr>
          <w:rFonts w:ascii="Times New Roman" w:hAnsi="Times New Roman" w:cs="Times New Roman"/>
        </w:rPr>
        <w:t xml:space="preserve"> </w:t>
      </w:r>
      <w:r w:rsidR="002D300A">
        <w:rPr>
          <w:rFonts w:ascii="Times New Roman" w:hAnsi="Times New Roman" w:cs="Times New Roman"/>
        </w:rPr>
        <w:t xml:space="preserve">Additionally, while a profile of </w:t>
      </w:r>
      <w:r w:rsidR="002D300A" w:rsidRPr="00D82F8A">
        <w:rPr>
          <w:rFonts w:ascii="Times New Roman" w:hAnsi="Times New Roman" w:cs="Times New Roman"/>
          <w:i/>
          <w:iCs/>
        </w:rPr>
        <w:t>M</w:t>
      </w:r>
      <w:r w:rsidR="002D300A">
        <w:rPr>
          <w:rFonts w:ascii="Times New Roman" w:hAnsi="Times New Roman" w:cs="Times New Roman"/>
        </w:rPr>
        <w:t xml:space="preserve"> was conducted, I think a profile of </w:t>
      </w:r>
      <w:r w:rsidR="002D300A" w:rsidRPr="000701C2">
        <w:rPr>
          <w:rFonts w:ascii="Times New Roman" w:hAnsi="Times New Roman" w:cs="Times New Roman"/>
          <w:i/>
          <w:iCs/>
        </w:rPr>
        <w:t>q</w:t>
      </w:r>
      <w:r w:rsidR="00121C06">
        <w:rPr>
          <w:rFonts w:ascii="Times New Roman" w:hAnsi="Times New Roman" w:cs="Times New Roman"/>
        </w:rPr>
        <w:t xml:space="preserve"> for the survey would also be appropriate to understand the values </w:t>
      </w:r>
      <w:r w:rsidR="004611F4">
        <w:rPr>
          <w:rFonts w:ascii="Times New Roman" w:hAnsi="Times New Roman" w:cs="Times New Roman"/>
        </w:rPr>
        <w:t xml:space="preserve">governing this parameter and whether composition data conflict with this estimate. </w:t>
      </w:r>
      <w:r w:rsidR="00843A29">
        <w:rPr>
          <w:rFonts w:ascii="Times New Roman" w:hAnsi="Times New Roman" w:cs="Times New Roman"/>
        </w:rPr>
        <w:t xml:space="preserve">A conflict in </w:t>
      </w:r>
      <w:r w:rsidR="00843A29">
        <w:rPr>
          <w:rFonts w:ascii="Times New Roman" w:hAnsi="Times New Roman" w:cs="Times New Roman"/>
          <w:i/>
          <w:iCs/>
        </w:rPr>
        <w:t>q</w:t>
      </w:r>
      <w:r w:rsidR="00843A29">
        <w:rPr>
          <w:rFonts w:ascii="Times New Roman" w:hAnsi="Times New Roman" w:cs="Times New Roman"/>
        </w:rPr>
        <w:t xml:space="preserve"> </w:t>
      </w:r>
      <w:r w:rsidR="0006788D">
        <w:rPr>
          <w:rFonts w:ascii="Times New Roman" w:hAnsi="Times New Roman" w:cs="Times New Roman"/>
        </w:rPr>
        <w:t>could also be</w:t>
      </w:r>
      <w:r w:rsidR="00843A29">
        <w:rPr>
          <w:rFonts w:ascii="Times New Roman" w:hAnsi="Times New Roman" w:cs="Times New Roman"/>
        </w:rPr>
        <w:t xml:space="preserve"> due to mis-</w:t>
      </w:r>
      <w:r w:rsidR="004000C6">
        <w:rPr>
          <w:rFonts w:ascii="Times New Roman" w:hAnsi="Times New Roman" w:cs="Times New Roman"/>
        </w:rPr>
        <w:t>specified</w:t>
      </w:r>
      <w:r w:rsidR="00843A29">
        <w:rPr>
          <w:rFonts w:ascii="Times New Roman" w:hAnsi="Times New Roman" w:cs="Times New Roman"/>
        </w:rPr>
        <w:t xml:space="preserve"> selectivity (which does not seem to be an issue based on fits). </w:t>
      </w:r>
      <w:r w:rsidR="00E16E56" w:rsidRPr="002D300A">
        <w:rPr>
          <w:rFonts w:ascii="Times New Roman" w:hAnsi="Times New Roman" w:cs="Times New Roman"/>
        </w:rPr>
        <w:t>In</w:t>
      </w:r>
      <w:r w:rsidR="00E16E56">
        <w:rPr>
          <w:rFonts w:ascii="Times New Roman" w:hAnsi="Times New Roman" w:cs="Times New Roman"/>
        </w:rPr>
        <w:t xml:space="preserve"> </w:t>
      </w:r>
      <w:r w:rsidR="00476E04">
        <w:rPr>
          <w:rFonts w:ascii="Times New Roman" w:hAnsi="Times New Roman" w:cs="Times New Roman"/>
        </w:rPr>
        <w:t xml:space="preserve">due to fixing </w:t>
      </w:r>
      <w:r w:rsidR="00476E04">
        <w:rPr>
          <w:rFonts w:ascii="Times New Roman" w:hAnsi="Times New Roman" w:cs="Times New Roman"/>
          <w:i/>
          <w:iCs/>
        </w:rPr>
        <w:t>M</w:t>
      </w:r>
      <w:r w:rsidR="00476E04">
        <w:rPr>
          <w:rFonts w:ascii="Times New Roman" w:hAnsi="Times New Roman" w:cs="Times New Roman"/>
        </w:rPr>
        <w:t xml:space="preserve"> at 0.4, which may lead to some inconsistencies if 0.4 is not reasonable as determined by the model and could </w:t>
      </w:r>
      <w:r w:rsidR="00E16E56">
        <w:rPr>
          <w:rFonts w:ascii="Times New Roman" w:hAnsi="Times New Roman" w:cs="Times New Roman"/>
        </w:rPr>
        <w:t xml:space="preserve">general, fits to these individual data sources appeared adequate. However, retrospective analysis indicated that SSB was </w:t>
      </w:r>
      <w:r w:rsidR="00CA3510">
        <w:rPr>
          <w:rFonts w:ascii="Times New Roman" w:hAnsi="Times New Roman" w:cs="Times New Roman"/>
        </w:rPr>
        <w:t>consistently</w:t>
      </w:r>
      <w:r w:rsidR="00E16E56">
        <w:rPr>
          <w:rFonts w:ascii="Times New Roman" w:hAnsi="Times New Roman" w:cs="Times New Roman"/>
        </w:rPr>
        <w:t xml:space="preserve"> positive biased (Mohn’s rho = 0.15)</w:t>
      </w:r>
      <w:r w:rsidR="00500991">
        <w:rPr>
          <w:rFonts w:ascii="Times New Roman" w:hAnsi="Times New Roman" w:cs="Times New Roman"/>
        </w:rPr>
        <w:t xml:space="preserve">. They use Hurtado-Ferro’s paper to justify that the retrospective </w:t>
      </w:r>
      <w:r w:rsidR="00BA2C54">
        <w:rPr>
          <w:rFonts w:ascii="Times New Roman" w:hAnsi="Times New Roman" w:cs="Times New Roman"/>
        </w:rPr>
        <w:t>inconsistencies</w:t>
      </w:r>
      <w:r w:rsidR="00500991">
        <w:rPr>
          <w:rFonts w:ascii="Times New Roman" w:hAnsi="Times New Roman" w:cs="Times New Roman"/>
        </w:rPr>
        <w:t xml:space="preserve"> were not </w:t>
      </w:r>
      <w:r w:rsidR="00BA2C54">
        <w:rPr>
          <w:rFonts w:ascii="Times New Roman" w:hAnsi="Times New Roman" w:cs="Times New Roman"/>
        </w:rPr>
        <w:t>significant</w:t>
      </w:r>
      <w:r w:rsidR="00500991">
        <w:rPr>
          <w:rFonts w:ascii="Times New Roman" w:hAnsi="Times New Roman" w:cs="Times New Roman"/>
        </w:rPr>
        <w:t xml:space="preserve"> – constitutes best </w:t>
      </w:r>
      <w:r w:rsidR="00C45A8F">
        <w:rPr>
          <w:rFonts w:ascii="Times New Roman" w:hAnsi="Times New Roman" w:cs="Times New Roman"/>
        </w:rPr>
        <w:t>available</w:t>
      </w:r>
      <w:r w:rsidR="00500991">
        <w:rPr>
          <w:rFonts w:ascii="Times New Roman" w:hAnsi="Times New Roman" w:cs="Times New Roman"/>
        </w:rPr>
        <w:t xml:space="preserve"> science at that time. </w:t>
      </w:r>
    </w:p>
    <w:p w14:paraId="03487508" w14:textId="77777777" w:rsidR="004F4CFE" w:rsidRDefault="004F4CFE" w:rsidP="008315A4">
      <w:pPr>
        <w:rPr>
          <w:rFonts w:ascii="Times New Roman" w:hAnsi="Times New Roman" w:cs="Times New Roman"/>
        </w:rPr>
      </w:pPr>
    </w:p>
    <w:p w14:paraId="5C998BE3" w14:textId="2B17A11C" w:rsidR="004F4CFE" w:rsidRDefault="00FA4446" w:rsidP="008315A4">
      <w:pPr>
        <w:rPr>
          <w:rFonts w:ascii="Times New Roman" w:hAnsi="Times New Roman" w:cs="Times New Roman"/>
        </w:rPr>
      </w:pPr>
      <w:r>
        <w:rPr>
          <w:rFonts w:ascii="Times New Roman" w:hAnsi="Times New Roman" w:cs="Times New Roman"/>
        </w:rPr>
        <w:t xml:space="preserve">To conclude, the authors recommend this stock to use tier 5 designations for harvest specifications, but for the SSC to consider upgrading the assessment to tier 3 designation. </w:t>
      </w:r>
    </w:p>
    <w:p w14:paraId="3BA2584B" w14:textId="77777777" w:rsidR="00D70E62" w:rsidRDefault="00D70E62" w:rsidP="008315A4">
      <w:pPr>
        <w:rPr>
          <w:rFonts w:ascii="Times New Roman" w:hAnsi="Times New Roman" w:cs="Times New Roman"/>
        </w:rPr>
      </w:pPr>
    </w:p>
    <w:p w14:paraId="20A8C8AF" w14:textId="784C3532" w:rsidR="00BE33CE" w:rsidRDefault="00BE33CE" w:rsidP="00BE33CE">
      <w:pPr>
        <w:pStyle w:val="Heading5"/>
      </w:pPr>
      <w:r>
        <w:t>Summary on Problems in Assessment</w:t>
      </w:r>
    </w:p>
    <w:p w14:paraId="5AAA7D9F" w14:textId="4194BDD1" w:rsidR="00AA29CE" w:rsidRDefault="007D47CF" w:rsidP="008315A4">
      <w:pPr>
        <w:rPr>
          <w:rFonts w:ascii="Times New Roman" w:hAnsi="Times New Roman" w:cs="Times New Roman"/>
        </w:rPr>
      </w:pPr>
      <w:r>
        <w:rPr>
          <w:rFonts w:ascii="Times New Roman" w:hAnsi="Times New Roman" w:cs="Times New Roman"/>
        </w:rPr>
        <w:t>Below is a summary of what I think is going wrong with the age-structured assessment at this point:</w:t>
      </w:r>
    </w:p>
    <w:p w14:paraId="7BD19F1B" w14:textId="501D882F" w:rsidR="00706C40" w:rsidRDefault="00706C40" w:rsidP="00706C40">
      <w:pPr>
        <w:pStyle w:val="ListParagraph"/>
        <w:numPr>
          <w:ilvl w:val="0"/>
          <w:numId w:val="11"/>
        </w:numPr>
        <w:rPr>
          <w:rFonts w:ascii="Times New Roman" w:hAnsi="Times New Roman" w:cs="Times New Roman"/>
        </w:rPr>
      </w:pPr>
      <w:r>
        <w:rPr>
          <w:rFonts w:ascii="Times New Roman" w:hAnsi="Times New Roman" w:cs="Times New Roman"/>
        </w:rPr>
        <w:t xml:space="preserve">The estimate of </w:t>
      </w:r>
      <w:r>
        <w:rPr>
          <w:rFonts w:ascii="Times New Roman" w:hAnsi="Times New Roman" w:cs="Times New Roman"/>
          <w:i/>
          <w:iCs/>
        </w:rPr>
        <w:t>M</w:t>
      </w:r>
      <w:r>
        <w:rPr>
          <w:rFonts w:ascii="Times New Roman" w:hAnsi="Times New Roman" w:cs="Times New Roman"/>
        </w:rPr>
        <w:t xml:space="preserve"> used does not have good justification. Furthermore, there seems to be data conflicts of what </w:t>
      </w:r>
      <w:r>
        <w:rPr>
          <w:rFonts w:ascii="Times New Roman" w:hAnsi="Times New Roman" w:cs="Times New Roman"/>
          <w:i/>
          <w:iCs/>
        </w:rPr>
        <w:t>M</w:t>
      </w:r>
      <w:r>
        <w:rPr>
          <w:rFonts w:ascii="Times New Roman" w:hAnsi="Times New Roman" w:cs="Times New Roman"/>
        </w:rPr>
        <w:t xml:space="preserve"> should be based on likelihood profiles between fishery data and survey data,</w:t>
      </w:r>
    </w:p>
    <w:p w14:paraId="10698F3D" w14:textId="58A40A22" w:rsidR="00706C40" w:rsidRDefault="00706C40" w:rsidP="00706C40">
      <w:pPr>
        <w:pStyle w:val="ListParagraph"/>
        <w:numPr>
          <w:ilvl w:val="0"/>
          <w:numId w:val="11"/>
        </w:numPr>
        <w:rPr>
          <w:rFonts w:ascii="Times New Roman" w:hAnsi="Times New Roman" w:cs="Times New Roman"/>
        </w:rPr>
      </w:pPr>
      <w:r>
        <w:rPr>
          <w:rFonts w:ascii="Times New Roman" w:hAnsi="Times New Roman" w:cs="Times New Roman"/>
        </w:rPr>
        <w:t>There seems to be some misfits and large shoulders in the fishery length composition data</w:t>
      </w:r>
      <w:r w:rsidR="00C00F43">
        <w:rPr>
          <w:rFonts w:ascii="Times New Roman" w:hAnsi="Times New Roman" w:cs="Times New Roman"/>
        </w:rPr>
        <w:t>, which can be dealt with by separating out the fleets,</w:t>
      </w:r>
    </w:p>
    <w:p w14:paraId="52009DA2" w14:textId="6EC87070" w:rsidR="001D6D54" w:rsidRDefault="001D6D54" w:rsidP="00706C40">
      <w:pPr>
        <w:pStyle w:val="ListParagraph"/>
        <w:numPr>
          <w:ilvl w:val="0"/>
          <w:numId w:val="11"/>
        </w:numPr>
        <w:rPr>
          <w:rFonts w:ascii="Times New Roman" w:hAnsi="Times New Roman" w:cs="Times New Roman"/>
        </w:rPr>
      </w:pPr>
      <w:r>
        <w:rPr>
          <w:rFonts w:ascii="Times New Roman" w:hAnsi="Times New Roman" w:cs="Times New Roman"/>
        </w:rPr>
        <w:t>Given that the fleets operate at very distinct times, it may be worthwhile to disaggregate some of them (pot and longline = aggregated, trawl = separate),</w:t>
      </w:r>
    </w:p>
    <w:p w14:paraId="3CB80CA3" w14:textId="3725A373" w:rsidR="00CC5462" w:rsidRDefault="00CC5462" w:rsidP="00706C40">
      <w:pPr>
        <w:pStyle w:val="ListParagraph"/>
        <w:numPr>
          <w:ilvl w:val="0"/>
          <w:numId w:val="11"/>
        </w:numPr>
        <w:rPr>
          <w:rFonts w:ascii="Times New Roman" w:hAnsi="Times New Roman" w:cs="Times New Roman"/>
        </w:rPr>
      </w:pPr>
      <w:r>
        <w:rPr>
          <w:rFonts w:ascii="Times New Roman" w:hAnsi="Times New Roman" w:cs="Times New Roman"/>
        </w:rPr>
        <w:t>Furthermore, while the authors suggest that there is no evidence for dome-shaped selectivity</w:t>
      </w:r>
      <w:r w:rsidR="00C705DB">
        <w:rPr>
          <w:rFonts w:ascii="Times New Roman" w:hAnsi="Times New Roman" w:cs="Times New Roman"/>
        </w:rPr>
        <w:t xml:space="preserve"> in the survey</w:t>
      </w:r>
      <w:r>
        <w:rPr>
          <w:rFonts w:ascii="Times New Roman" w:hAnsi="Times New Roman" w:cs="Times New Roman"/>
        </w:rPr>
        <w:t xml:space="preserve">, this seems a bit dubious because </w:t>
      </w:r>
      <w:r w:rsidR="003854CB">
        <w:rPr>
          <w:rFonts w:ascii="Times New Roman" w:hAnsi="Times New Roman" w:cs="Times New Roman"/>
        </w:rPr>
        <w:t xml:space="preserve">of the life-history of Pacific cod (seasonal and spawning migrations), which can lead to dome-shaped selectivity </w:t>
      </w:r>
      <w:r w:rsidR="007532B9">
        <w:rPr>
          <w:rFonts w:ascii="Times New Roman" w:hAnsi="Times New Roman" w:cs="Times New Roman"/>
        </w:rPr>
        <w:fldChar w:fldCharType="begin"/>
      </w:r>
      <w:r w:rsidR="007532B9">
        <w:rPr>
          <w:rFonts w:ascii="Times New Roman" w:hAnsi="Times New Roman" w:cs="Times New Roman"/>
        </w:rPr>
        <w:instrText xml:space="preserve"> ADDIN ZOTERO_ITEM CSL_CITATION {"citationID":"yjbYwkrJ","properties":{"formattedCitation":"(O\\uc0\\u8217{}Boyle {\\i{}et al.}, 2016)","plainCitation":"(O’Boyle et al., 2016)","noteIndex":0},"citationItems":[{"id":2511,"uris":["http://zotero.org/users/6698527/items/XISH9BVK"],"itemData":{"id":2511,"type":"article-journal","abstract":"Abstract\n            Based on previous work, dome-shaped fishery selectivity patterns are expected in place of asymptotic patterns when one-way fish movements among areas are considered. It is less clear if this occurs when the “round-trip” seasonal movements are considered. A simulation of a long-distance migrating fish stock (Atlantic menhaden) was used to study the influence of life history and fishery processes on selectivity, under an “areas as fleet” stock assessment context. When age-constant two-way migration was assumed to occur at a low rate, a domed selectivity pattern in the area experiencing the highest fishing mortality was produced, consistent with previous work. However, as the two-way migration rate increased, the domed selectivity pattern diminished and eventually disappeared. When age-varying migration was introduced, with a higher movement probability for older fish, domed selectivity prevailed in the source (i.e. spawning) area. If movement away from the spawning area occurs at younger ages than are selected by the fishing gear, the extent of the dome in this area is reduced. When movement away from the spawning area occurs at ages that are already available to the fishing gear, the dome in the spawning area is exaggerated. The area in which domed selectivity occurred was primarily determined by whether the probability of movement increased or decreased with age. In contrast to previous work that considered one-way or diffusive movement, the temporal or spatial distribution of recruitment and overall fishing mortality did not have a significant influence on selectivity. Building simulations that reflect the life history of the stock can guide assessment efforts by placing priors and constraints on model fits to selectivity patterns and be used to explore trade-offs between model complexity and the ability to produce reasonable management advice. Their development is encouraged as a standard feature in the assessment of migratory fish stocks.","container-title":"ICES Journal of Marine Science","DOI":"10.1093/icesjms/fsw048","ISSN":"1095-9289, 1054-3139","issue":"7","language":"en","page":"1774-1787","source":"DOI.org (Crossref)","title":"The influence of seasonal migrations on fishery selectivity","volume":"73","author":[{"family":"O'Boyle","given":"Robert"},{"family":"Dean","given":"Micah"},{"family":"Legault","given":"Christopher M."}],"issued":{"date-parts":[["2016",7,1]]}}}],"schema":"https://github.com/citation-style-language/schema/raw/master/csl-citation.json"} </w:instrText>
      </w:r>
      <w:r w:rsidR="007532B9">
        <w:rPr>
          <w:rFonts w:ascii="Times New Roman" w:hAnsi="Times New Roman" w:cs="Times New Roman"/>
        </w:rPr>
        <w:fldChar w:fldCharType="separate"/>
      </w:r>
      <w:r w:rsidR="007532B9" w:rsidRPr="007532B9">
        <w:rPr>
          <w:rFonts w:ascii="Times New Roman" w:hAnsi="Times New Roman" w:cs="Times New Roman"/>
        </w:rPr>
        <w:t xml:space="preserve">(O’Boyle </w:t>
      </w:r>
      <w:r w:rsidR="007532B9" w:rsidRPr="007532B9">
        <w:rPr>
          <w:rFonts w:ascii="Times New Roman" w:hAnsi="Times New Roman" w:cs="Times New Roman"/>
          <w:i/>
          <w:iCs/>
        </w:rPr>
        <w:t>et al.</w:t>
      </w:r>
      <w:r w:rsidR="007532B9" w:rsidRPr="007532B9">
        <w:rPr>
          <w:rFonts w:ascii="Times New Roman" w:hAnsi="Times New Roman" w:cs="Times New Roman"/>
        </w:rPr>
        <w:t>, 2016)</w:t>
      </w:r>
      <w:r w:rsidR="007532B9">
        <w:rPr>
          <w:rFonts w:ascii="Times New Roman" w:hAnsi="Times New Roman" w:cs="Times New Roman"/>
        </w:rPr>
        <w:fldChar w:fldCharType="end"/>
      </w:r>
      <w:r w:rsidR="00C705DB">
        <w:rPr>
          <w:rFonts w:ascii="Times New Roman" w:hAnsi="Times New Roman" w:cs="Times New Roman"/>
        </w:rPr>
        <w:t>. Looking at the age-and length-</w:t>
      </w:r>
      <w:r w:rsidR="00E2324A">
        <w:rPr>
          <w:rFonts w:ascii="Times New Roman" w:hAnsi="Times New Roman" w:cs="Times New Roman"/>
        </w:rPr>
        <w:t>composition</w:t>
      </w:r>
      <w:r w:rsidR="00C705DB">
        <w:rPr>
          <w:rFonts w:ascii="Times New Roman" w:hAnsi="Times New Roman" w:cs="Times New Roman"/>
        </w:rPr>
        <w:t xml:space="preserve"> data for the survey and comparing them against the fishery, </w:t>
      </w:r>
      <w:r w:rsidR="00B10E57">
        <w:rPr>
          <w:rFonts w:ascii="Times New Roman" w:hAnsi="Times New Roman" w:cs="Times New Roman"/>
        </w:rPr>
        <w:t>the survey selects more younger fish with a strong peak in those middle age-classes, while the fishery selects a more uniform spread of age-classes. This may suggest a potential for dome-</w:t>
      </w:r>
      <w:r w:rsidR="00AD32C9">
        <w:rPr>
          <w:rFonts w:ascii="Times New Roman" w:hAnsi="Times New Roman" w:cs="Times New Roman"/>
        </w:rPr>
        <w:t>shaped</w:t>
      </w:r>
      <w:r w:rsidR="00B10E57">
        <w:rPr>
          <w:rFonts w:ascii="Times New Roman" w:hAnsi="Times New Roman" w:cs="Times New Roman"/>
        </w:rPr>
        <w:t xml:space="preserve"> selectivity and should be explored, </w:t>
      </w:r>
    </w:p>
    <w:p w14:paraId="45EC3F60" w14:textId="0F206166" w:rsidR="00C00F43" w:rsidRDefault="002D7F30" w:rsidP="00706C40">
      <w:pPr>
        <w:pStyle w:val="ListParagraph"/>
        <w:numPr>
          <w:ilvl w:val="0"/>
          <w:numId w:val="11"/>
        </w:numPr>
        <w:rPr>
          <w:rFonts w:ascii="Times New Roman" w:hAnsi="Times New Roman" w:cs="Times New Roman"/>
        </w:rPr>
      </w:pPr>
      <w:r>
        <w:rPr>
          <w:rFonts w:ascii="Times New Roman" w:hAnsi="Times New Roman" w:cs="Times New Roman"/>
        </w:rPr>
        <w:lastRenderedPageBreak/>
        <w:t>There is no biomass index available for the new age-</w:t>
      </w:r>
      <w:r w:rsidR="001D6D54">
        <w:rPr>
          <w:rFonts w:ascii="Times New Roman" w:hAnsi="Times New Roman" w:cs="Times New Roman"/>
        </w:rPr>
        <w:t>structured</w:t>
      </w:r>
      <w:r>
        <w:rPr>
          <w:rFonts w:ascii="Times New Roman" w:hAnsi="Times New Roman" w:cs="Times New Roman"/>
        </w:rPr>
        <w:t xml:space="preserve"> assessment, leading to</w:t>
      </w:r>
      <w:r w:rsidR="00E46035">
        <w:rPr>
          <w:rFonts w:ascii="Times New Roman" w:hAnsi="Times New Roman" w:cs="Times New Roman"/>
        </w:rPr>
        <w:t xml:space="preserve"> increased</w:t>
      </w:r>
      <w:r>
        <w:rPr>
          <w:rFonts w:ascii="Times New Roman" w:hAnsi="Times New Roman" w:cs="Times New Roman"/>
        </w:rPr>
        <w:t xml:space="preserve"> uncertainty</w:t>
      </w:r>
      <w:r w:rsidR="001D6D54">
        <w:rPr>
          <w:rFonts w:ascii="Times New Roman" w:hAnsi="Times New Roman" w:cs="Times New Roman"/>
        </w:rPr>
        <w:t>,</w:t>
      </w:r>
    </w:p>
    <w:p w14:paraId="7D7E57FE" w14:textId="3AB48F13" w:rsidR="00CE76DE" w:rsidRDefault="00CE76DE" w:rsidP="00706C40">
      <w:pPr>
        <w:pStyle w:val="ListParagraph"/>
        <w:numPr>
          <w:ilvl w:val="0"/>
          <w:numId w:val="11"/>
        </w:numPr>
        <w:rPr>
          <w:rFonts w:ascii="Times New Roman" w:hAnsi="Times New Roman" w:cs="Times New Roman"/>
        </w:rPr>
      </w:pPr>
      <w:r>
        <w:rPr>
          <w:rFonts w:ascii="Times New Roman" w:hAnsi="Times New Roman" w:cs="Times New Roman"/>
        </w:rPr>
        <w:t xml:space="preserve">Additionally, the </w:t>
      </w:r>
      <w:r w:rsidR="001B1E2B">
        <w:rPr>
          <w:rFonts w:ascii="Times New Roman" w:hAnsi="Times New Roman" w:cs="Times New Roman"/>
        </w:rPr>
        <w:t>biomass-based</w:t>
      </w:r>
      <w:r>
        <w:rPr>
          <w:rFonts w:ascii="Times New Roman" w:hAnsi="Times New Roman" w:cs="Times New Roman"/>
        </w:rPr>
        <w:t xml:space="preserve"> index is not well fit in the assessment, </w:t>
      </w:r>
    </w:p>
    <w:p w14:paraId="0C09B036" w14:textId="0C0DE249" w:rsidR="00A929B4" w:rsidRDefault="00A929B4" w:rsidP="00706C40">
      <w:pPr>
        <w:pStyle w:val="ListParagraph"/>
        <w:numPr>
          <w:ilvl w:val="0"/>
          <w:numId w:val="11"/>
        </w:numPr>
        <w:rPr>
          <w:rFonts w:ascii="Times New Roman" w:hAnsi="Times New Roman" w:cs="Times New Roman"/>
        </w:rPr>
      </w:pPr>
      <w:r>
        <w:rPr>
          <w:rFonts w:ascii="Times New Roman" w:hAnsi="Times New Roman" w:cs="Times New Roman"/>
        </w:rPr>
        <w:t xml:space="preserve">Despite the authors suggesting </w:t>
      </w:r>
      <w:r w:rsidR="001B1E2B">
        <w:rPr>
          <w:rFonts w:ascii="Times New Roman" w:hAnsi="Times New Roman" w:cs="Times New Roman"/>
        </w:rPr>
        <w:t>the retrospective bias is not significant, I tend to disagree. The retrospective pattern is potentially a result of aggregating all the fleets, but treating them as time-</w:t>
      </w:r>
      <w:r w:rsidR="003C56B4">
        <w:rPr>
          <w:rFonts w:ascii="Times New Roman" w:hAnsi="Times New Roman" w:cs="Times New Roman"/>
        </w:rPr>
        <w:t>invariant</w:t>
      </w:r>
      <w:r w:rsidR="001B1E2B">
        <w:rPr>
          <w:rFonts w:ascii="Times New Roman" w:hAnsi="Times New Roman" w:cs="Times New Roman"/>
        </w:rPr>
        <w:t xml:space="preserve"> – there seems to be shifts in the catch ratio among fleets, </w:t>
      </w:r>
    </w:p>
    <w:p w14:paraId="3EAC67B8" w14:textId="48219517" w:rsidR="00CC5462" w:rsidRDefault="00CC5462" w:rsidP="00706C40">
      <w:pPr>
        <w:pStyle w:val="ListParagraph"/>
        <w:numPr>
          <w:ilvl w:val="0"/>
          <w:numId w:val="11"/>
        </w:numPr>
        <w:rPr>
          <w:rFonts w:ascii="Times New Roman" w:hAnsi="Times New Roman" w:cs="Times New Roman"/>
        </w:rPr>
      </w:pPr>
      <w:r>
        <w:rPr>
          <w:rFonts w:ascii="Times New Roman" w:hAnsi="Times New Roman" w:cs="Times New Roman"/>
        </w:rPr>
        <w:t xml:space="preserve">The uncertainty in ageing from the </w:t>
      </w:r>
      <w:r w:rsidR="003854CB">
        <w:rPr>
          <w:rFonts w:ascii="Times New Roman" w:hAnsi="Times New Roman" w:cs="Times New Roman"/>
        </w:rPr>
        <w:t>maturity</w:t>
      </w:r>
      <w:r>
        <w:rPr>
          <w:rFonts w:ascii="Times New Roman" w:hAnsi="Times New Roman" w:cs="Times New Roman"/>
        </w:rPr>
        <w:t xml:space="preserve"> curve is not </w:t>
      </w:r>
      <w:r w:rsidR="00B77875">
        <w:rPr>
          <w:rFonts w:ascii="Times New Roman" w:hAnsi="Times New Roman" w:cs="Times New Roman"/>
        </w:rPr>
        <w:t>propagated</w:t>
      </w:r>
      <w:r>
        <w:rPr>
          <w:rFonts w:ascii="Times New Roman" w:hAnsi="Times New Roman" w:cs="Times New Roman"/>
        </w:rPr>
        <w:t xml:space="preserve"> into the assessment</w:t>
      </w:r>
      <w:r w:rsidR="00DB480F">
        <w:rPr>
          <w:rFonts w:ascii="Times New Roman" w:hAnsi="Times New Roman" w:cs="Times New Roman"/>
        </w:rPr>
        <w:t>,</w:t>
      </w:r>
    </w:p>
    <w:p w14:paraId="0DB3CC59" w14:textId="42301FD3" w:rsidR="00845424" w:rsidRDefault="00845424" w:rsidP="00706C40">
      <w:pPr>
        <w:pStyle w:val="ListParagraph"/>
        <w:numPr>
          <w:ilvl w:val="0"/>
          <w:numId w:val="11"/>
        </w:numPr>
        <w:rPr>
          <w:rFonts w:ascii="Times New Roman" w:hAnsi="Times New Roman" w:cs="Times New Roman"/>
        </w:rPr>
      </w:pPr>
      <w:r>
        <w:rPr>
          <w:rFonts w:ascii="Times New Roman" w:hAnsi="Times New Roman" w:cs="Times New Roman"/>
        </w:rPr>
        <w:t xml:space="preserve">Data-weighting </w:t>
      </w:r>
      <w:r w:rsidR="004A792A">
        <w:rPr>
          <w:rFonts w:ascii="Times New Roman" w:hAnsi="Times New Roman" w:cs="Times New Roman"/>
        </w:rPr>
        <w:t xml:space="preserve">methods were unsuccessful – further methods (e.g., Francis instead of </w:t>
      </w:r>
      <w:r w:rsidR="0060710A">
        <w:rPr>
          <w:rFonts w:ascii="Times New Roman" w:hAnsi="Times New Roman" w:cs="Times New Roman"/>
        </w:rPr>
        <w:t>McAllister</w:t>
      </w:r>
      <w:r w:rsidR="004A792A">
        <w:rPr>
          <w:rFonts w:ascii="Times New Roman" w:hAnsi="Times New Roman" w:cs="Times New Roman"/>
        </w:rPr>
        <w:t xml:space="preserve"> and Ianelli can be explored), </w:t>
      </w:r>
    </w:p>
    <w:p w14:paraId="760E0D28" w14:textId="247DCB21" w:rsidR="00DB480F" w:rsidRPr="00706C40" w:rsidRDefault="00DB480F" w:rsidP="00706C40">
      <w:pPr>
        <w:pStyle w:val="ListParagraph"/>
        <w:numPr>
          <w:ilvl w:val="0"/>
          <w:numId w:val="11"/>
        </w:numPr>
        <w:rPr>
          <w:rFonts w:ascii="Times New Roman" w:hAnsi="Times New Roman" w:cs="Times New Roman"/>
        </w:rPr>
      </w:pPr>
      <w:r>
        <w:rPr>
          <w:rFonts w:ascii="Times New Roman" w:hAnsi="Times New Roman" w:cs="Times New Roman"/>
        </w:rPr>
        <w:t>Lastly, the interpretation of fishery performance and the use of CPUE in this assessment is incorrect – you cannot just aggregate all those gears with different units of effort and interpret fishery performance from that</w:t>
      </w:r>
      <w:r w:rsidR="00845424">
        <w:rPr>
          <w:rFonts w:ascii="Times New Roman" w:hAnsi="Times New Roman" w:cs="Times New Roman"/>
        </w:rPr>
        <w:t>.</w:t>
      </w:r>
    </w:p>
    <w:p w14:paraId="3ECA8FC2" w14:textId="77777777" w:rsidR="00AA29CE" w:rsidRDefault="00AA29CE" w:rsidP="008315A4">
      <w:pPr>
        <w:rPr>
          <w:rFonts w:ascii="Times New Roman" w:hAnsi="Times New Roman" w:cs="Times New Roman"/>
        </w:rPr>
      </w:pPr>
    </w:p>
    <w:p w14:paraId="5EE099B3" w14:textId="77777777" w:rsidR="004F4CFE" w:rsidRDefault="004F4CFE" w:rsidP="008315A4">
      <w:pPr>
        <w:rPr>
          <w:rFonts w:ascii="Times New Roman" w:hAnsi="Times New Roman" w:cs="Times New Roman"/>
        </w:rPr>
      </w:pPr>
    </w:p>
    <w:p w14:paraId="4C260A73" w14:textId="407CA09E" w:rsidR="000775EE" w:rsidRDefault="000775EE" w:rsidP="000775EE">
      <w:pPr>
        <w:pStyle w:val="Heading5"/>
      </w:pPr>
      <w:commentRangeStart w:id="1"/>
      <w:r>
        <w:t>Recommendations on Model Structure</w:t>
      </w:r>
      <w:commentRangeEnd w:id="1"/>
      <w:r w:rsidR="008E3AF0">
        <w:rPr>
          <w:rStyle w:val="CommentReference"/>
          <w:rFonts w:asciiTheme="minorHAnsi" w:eastAsiaTheme="minorHAnsi" w:hAnsiTheme="minorHAnsi" w:cstheme="minorBidi"/>
          <w:color w:val="auto"/>
        </w:rPr>
        <w:commentReference w:id="1"/>
      </w:r>
    </w:p>
    <w:p w14:paraId="68A37237" w14:textId="052323F0" w:rsidR="000775EE" w:rsidRPr="00013A11" w:rsidRDefault="000775EE" w:rsidP="000775EE">
      <w:pPr>
        <w:rPr>
          <w:rFonts w:ascii="Times New Roman" w:hAnsi="Times New Roman" w:cs="Times New Roman"/>
        </w:rPr>
      </w:pPr>
      <w:r w:rsidRPr="00826C92">
        <w:rPr>
          <w:rFonts w:ascii="Times New Roman" w:hAnsi="Times New Roman" w:cs="Times New Roman"/>
        </w:rPr>
        <w:t xml:space="preserve">Given that the survey and fishery </w:t>
      </w:r>
      <w:r w:rsidR="0030528C" w:rsidRPr="00826C92">
        <w:rPr>
          <w:rFonts w:ascii="Times New Roman" w:hAnsi="Times New Roman" w:cs="Times New Roman"/>
        </w:rPr>
        <w:t>operate</w:t>
      </w:r>
      <w:r w:rsidRPr="00826C92">
        <w:rPr>
          <w:rFonts w:ascii="Times New Roman" w:hAnsi="Times New Roman" w:cs="Times New Roman"/>
        </w:rPr>
        <w:t xml:space="preserve"> at very distinct times, I think the estimate of </w:t>
      </w:r>
      <w:r w:rsidRPr="00826C92">
        <w:rPr>
          <w:rFonts w:ascii="Times New Roman" w:hAnsi="Times New Roman" w:cs="Times New Roman"/>
          <w:i/>
          <w:iCs/>
        </w:rPr>
        <w:t>M</w:t>
      </w:r>
      <w:r w:rsidRPr="00826C92">
        <w:rPr>
          <w:rFonts w:ascii="Times New Roman" w:hAnsi="Times New Roman" w:cs="Times New Roman"/>
        </w:rPr>
        <w:t xml:space="preserve"> might be different in terms of the likelihood profiles between these different data sources because</w:t>
      </w:r>
      <w:r w:rsidR="00D90BA7">
        <w:rPr>
          <w:rFonts w:ascii="Times New Roman" w:hAnsi="Times New Roman" w:cs="Times New Roman"/>
        </w:rPr>
        <w:t xml:space="preserve"> the survey isn’t seeing as many old fish, while the fishery </w:t>
      </w:r>
      <w:r w:rsidR="00DD0100">
        <w:rPr>
          <w:rFonts w:ascii="Times New Roman" w:hAnsi="Times New Roman" w:cs="Times New Roman"/>
        </w:rPr>
        <w:t>explicitly</w:t>
      </w:r>
      <w:r w:rsidR="00D90BA7">
        <w:rPr>
          <w:rFonts w:ascii="Times New Roman" w:hAnsi="Times New Roman" w:cs="Times New Roman"/>
        </w:rPr>
        <w:t xml:space="preserve"> targets old fish. </w:t>
      </w:r>
      <w:r w:rsidR="0030528C">
        <w:rPr>
          <w:rFonts w:ascii="Times New Roman" w:hAnsi="Times New Roman" w:cs="Times New Roman"/>
        </w:rPr>
        <w:t xml:space="preserve">Furthermore, </w:t>
      </w:r>
      <w:r w:rsidR="00F5539A">
        <w:rPr>
          <w:rFonts w:ascii="Times New Roman" w:hAnsi="Times New Roman" w:cs="Times New Roman"/>
        </w:rPr>
        <w:t xml:space="preserve">the difference in survey and fishery timing might </w:t>
      </w:r>
      <w:r w:rsidR="005B7D6E">
        <w:rPr>
          <w:rFonts w:ascii="Times New Roman" w:hAnsi="Times New Roman" w:cs="Times New Roman"/>
        </w:rPr>
        <w:t>resulting</w:t>
      </w:r>
      <w:r w:rsidR="00F5539A">
        <w:rPr>
          <w:rFonts w:ascii="Times New Roman" w:hAnsi="Times New Roman" w:cs="Times New Roman"/>
        </w:rPr>
        <w:t xml:space="preserve"> in some confounding in the estimate of </w:t>
      </w:r>
      <w:r w:rsidR="00F5539A">
        <w:rPr>
          <w:rFonts w:ascii="Times New Roman" w:hAnsi="Times New Roman" w:cs="Times New Roman"/>
          <w:i/>
          <w:iCs/>
        </w:rPr>
        <w:t>M</w:t>
      </w:r>
      <w:r w:rsidR="00F5539A">
        <w:rPr>
          <w:rFonts w:ascii="Times New Roman" w:hAnsi="Times New Roman" w:cs="Times New Roman"/>
        </w:rPr>
        <w:t xml:space="preserve"> because of the seasonal migrations of feeding and spawning (i.e., </w:t>
      </w:r>
      <w:r w:rsidR="005B7D6E">
        <w:rPr>
          <w:rFonts w:ascii="Times New Roman" w:hAnsi="Times New Roman" w:cs="Times New Roman"/>
        </w:rPr>
        <w:t xml:space="preserve">large </w:t>
      </w:r>
      <w:r w:rsidR="00F5539A">
        <w:rPr>
          <w:rFonts w:ascii="Times New Roman" w:hAnsi="Times New Roman" w:cs="Times New Roman"/>
        </w:rPr>
        <w:t xml:space="preserve">Pacific Cod move out of the area </w:t>
      </w:r>
      <w:r w:rsidR="005B7D6E">
        <w:rPr>
          <w:rFonts w:ascii="Times New Roman" w:hAnsi="Times New Roman" w:cs="Times New Roman"/>
        </w:rPr>
        <w:t xml:space="preserve">to feed), suggesting the potential need to </w:t>
      </w:r>
      <w:r w:rsidR="000D612D">
        <w:rPr>
          <w:rFonts w:ascii="Times New Roman" w:hAnsi="Times New Roman" w:cs="Times New Roman"/>
        </w:rPr>
        <w:t xml:space="preserve">construct a spatial model </w:t>
      </w:r>
      <w:r w:rsidR="00B32408">
        <w:rPr>
          <w:rFonts w:ascii="Times New Roman" w:hAnsi="Times New Roman" w:cs="Times New Roman"/>
        </w:rPr>
        <w:t xml:space="preserve">to examine potential movement rates, and better reconcile the </w:t>
      </w:r>
      <w:r w:rsidR="008C46A9">
        <w:rPr>
          <w:rFonts w:ascii="Times New Roman" w:hAnsi="Times New Roman" w:cs="Times New Roman"/>
        </w:rPr>
        <w:t>estimates</w:t>
      </w:r>
      <w:r w:rsidR="00B32408">
        <w:rPr>
          <w:rFonts w:ascii="Times New Roman" w:hAnsi="Times New Roman" w:cs="Times New Roman"/>
        </w:rPr>
        <w:t xml:space="preserve"> of </w:t>
      </w:r>
      <w:r w:rsidR="00B32408">
        <w:rPr>
          <w:rFonts w:ascii="Times New Roman" w:hAnsi="Times New Roman" w:cs="Times New Roman"/>
          <w:i/>
          <w:iCs/>
        </w:rPr>
        <w:t>M</w:t>
      </w:r>
      <w:r w:rsidR="00B32408">
        <w:rPr>
          <w:rFonts w:ascii="Times New Roman" w:hAnsi="Times New Roman" w:cs="Times New Roman"/>
        </w:rPr>
        <w:t xml:space="preserve">. </w:t>
      </w:r>
      <w:r w:rsidR="00013A11">
        <w:rPr>
          <w:rFonts w:ascii="Times New Roman" w:hAnsi="Times New Roman" w:cs="Times New Roman"/>
        </w:rPr>
        <w:t xml:space="preserve">However, looking at the likelihood profiles, it seems like the survey data suggest that the profile for </w:t>
      </w:r>
      <w:r w:rsidR="00013A11">
        <w:rPr>
          <w:rFonts w:ascii="Times New Roman" w:hAnsi="Times New Roman" w:cs="Times New Roman"/>
          <w:i/>
          <w:iCs/>
        </w:rPr>
        <w:t>M</w:t>
      </w:r>
      <w:r w:rsidR="00013A11">
        <w:rPr>
          <w:rFonts w:ascii="Times New Roman" w:hAnsi="Times New Roman" w:cs="Times New Roman"/>
        </w:rPr>
        <w:t xml:space="preserve"> is really flat beyond 0.3, and the likelihoods do seem to dip at 0.3. </w:t>
      </w:r>
      <w:r w:rsidR="00643AE0">
        <w:rPr>
          <w:rFonts w:ascii="Times New Roman" w:hAnsi="Times New Roman" w:cs="Times New Roman"/>
        </w:rPr>
        <w:t xml:space="preserve">I think 0.3ish is a good estimate, but definitely would be interesting to look at some of the spatial structuring in this respect to see if the descending limb of the likelihood </w:t>
      </w:r>
      <w:r w:rsidR="00283D06">
        <w:rPr>
          <w:rFonts w:ascii="Times New Roman" w:hAnsi="Times New Roman" w:cs="Times New Roman"/>
        </w:rPr>
        <w:t>profiles</w:t>
      </w:r>
      <w:r w:rsidR="00643AE0">
        <w:rPr>
          <w:rFonts w:ascii="Times New Roman" w:hAnsi="Times New Roman" w:cs="Times New Roman"/>
        </w:rPr>
        <w:t xml:space="preserve"> for these datasets </w:t>
      </w:r>
      <w:r w:rsidR="00283D06">
        <w:rPr>
          <w:rFonts w:ascii="Times New Roman" w:hAnsi="Times New Roman" w:cs="Times New Roman"/>
        </w:rPr>
        <w:t>bound</w:t>
      </w:r>
      <w:r w:rsidR="00643AE0">
        <w:rPr>
          <w:rFonts w:ascii="Times New Roman" w:hAnsi="Times New Roman" w:cs="Times New Roman"/>
        </w:rPr>
        <w:t xml:space="preserve"> back up</w:t>
      </w:r>
      <w:r w:rsidR="007B6ED9">
        <w:rPr>
          <w:rFonts w:ascii="Times New Roman" w:hAnsi="Times New Roman" w:cs="Times New Roman"/>
        </w:rPr>
        <w:t xml:space="preserve">. </w:t>
      </w:r>
    </w:p>
    <w:p w14:paraId="5347297E" w14:textId="77777777" w:rsidR="004F4CFE" w:rsidRDefault="004F4CFE" w:rsidP="008315A4">
      <w:pPr>
        <w:rPr>
          <w:rFonts w:ascii="Times New Roman" w:hAnsi="Times New Roman" w:cs="Times New Roman"/>
        </w:rPr>
      </w:pPr>
    </w:p>
    <w:p w14:paraId="2D8EC459" w14:textId="77880C00" w:rsidR="004F4CFE" w:rsidRPr="00BE3E83" w:rsidRDefault="008C46A9" w:rsidP="008315A4">
      <w:pPr>
        <w:rPr>
          <w:rFonts w:ascii="Times New Roman" w:hAnsi="Times New Roman" w:cs="Times New Roman"/>
        </w:rPr>
      </w:pPr>
      <w:r>
        <w:rPr>
          <w:rFonts w:ascii="Times New Roman" w:hAnsi="Times New Roman" w:cs="Times New Roman"/>
        </w:rPr>
        <w:t xml:space="preserve">Spatial structure aside, </w:t>
      </w:r>
      <w:r w:rsidR="00BE3E83">
        <w:rPr>
          <w:rFonts w:ascii="Times New Roman" w:hAnsi="Times New Roman" w:cs="Times New Roman"/>
        </w:rPr>
        <w:t xml:space="preserve">the fishery also appears to operate at very distinct times. In particular, the trawl fishery seems to primarily operate during the months of Feb – Mar, while the longline and pot fisheries operate </w:t>
      </w:r>
      <w:r w:rsidR="00185D69">
        <w:rPr>
          <w:rFonts w:ascii="Times New Roman" w:hAnsi="Times New Roman" w:cs="Times New Roman"/>
        </w:rPr>
        <w:t>year-round</w:t>
      </w:r>
      <w:r w:rsidR="00BE3E83">
        <w:rPr>
          <w:rFonts w:ascii="Times New Roman" w:hAnsi="Times New Roman" w:cs="Times New Roman"/>
        </w:rPr>
        <w:t xml:space="preserve">. Considering these seasonal movements, I think that the pot gear and hook-and-line gear should be combined into its own fleet, while modelling the trawl fishery as its separate fleet and following </w:t>
      </w:r>
      <w:r w:rsidR="00BE3E83">
        <w:rPr>
          <w:rFonts w:ascii="Times New Roman" w:hAnsi="Times New Roman" w:cs="Times New Roman"/>
          <w:i/>
          <w:iCs/>
        </w:rPr>
        <w:t>pulse-</w:t>
      </w:r>
      <w:r w:rsidR="00BE3E83">
        <w:rPr>
          <w:rFonts w:ascii="Times New Roman" w:hAnsi="Times New Roman" w:cs="Times New Roman"/>
        </w:rPr>
        <w:t>fishing dynamics potentially. This would be a fruitful avenue to explore.</w:t>
      </w:r>
      <w:r w:rsidR="00185D69">
        <w:rPr>
          <w:rFonts w:ascii="Times New Roman" w:hAnsi="Times New Roman" w:cs="Times New Roman"/>
        </w:rPr>
        <w:t xml:space="preserve"> This is potentially supported by some of the bimodal length </w:t>
      </w:r>
      <w:r w:rsidR="00001EF0">
        <w:rPr>
          <w:rFonts w:ascii="Times New Roman" w:hAnsi="Times New Roman" w:cs="Times New Roman"/>
        </w:rPr>
        <w:t>frequencies</w:t>
      </w:r>
      <w:r w:rsidR="00185D69">
        <w:rPr>
          <w:rFonts w:ascii="Times New Roman" w:hAnsi="Times New Roman" w:cs="Times New Roman"/>
        </w:rPr>
        <w:t xml:space="preserve"> that are observed in these data and some </w:t>
      </w:r>
      <w:r w:rsidR="008A4FB3">
        <w:rPr>
          <w:rFonts w:ascii="Times New Roman" w:hAnsi="Times New Roman" w:cs="Times New Roman"/>
        </w:rPr>
        <w:t>misfits</w:t>
      </w:r>
      <w:r w:rsidR="00185D69">
        <w:rPr>
          <w:rFonts w:ascii="Times New Roman" w:hAnsi="Times New Roman" w:cs="Times New Roman"/>
        </w:rPr>
        <w:t xml:space="preserve"> to fishery data</w:t>
      </w:r>
      <w:r w:rsidR="00001EF0">
        <w:rPr>
          <w:rFonts w:ascii="Times New Roman" w:hAnsi="Times New Roman" w:cs="Times New Roman"/>
        </w:rPr>
        <w:t xml:space="preserve"> (long shoulders could be because of combining data from gears with distinct selectivities). </w:t>
      </w:r>
    </w:p>
    <w:p w14:paraId="3C88D46B" w14:textId="77777777" w:rsidR="004F4CFE" w:rsidRDefault="004F4CFE" w:rsidP="008315A4">
      <w:pPr>
        <w:rPr>
          <w:rFonts w:ascii="Times New Roman" w:hAnsi="Times New Roman" w:cs="Times New Roman"/>
        </w:rPr>
      </w:pPr>
    </w:p>
    <w:p w14:paraId="75896CC5" w14:textId="77777777" w:rsidR="004F4CFE" w:rsidRDefault="004F4CFE" w:rsidP="008315A4">
      <w:pPr>
        <w:rPr>
          <w:rFonts w:ascii="Times New Roman" w:hAnsi="Times New Roman" w:cs="Times New Roman"/>
        </w:rPr>
      </w:pPr>
    </w:p>
    <w:p w14:paraId="2CBC34AE" w14:textId="6FAA9F91" w:rsidR="00464EE7" w:rsidRPr="00754070" w:rsidRDefault="00464EE7" w:rsidP="00464EE7">
      <w:pPr>
        <w:pStyle w:val="Heading3"/>
      </w:pPr>
      <w:r>
        <w:t>202</w:t>
      </w:r>
      <w:r w:rsidR="00A303C6">
        <w:t>2</w:t>
      </w:r>
      <w:r>
        <w:t xml:space="preserve"> AI Pacific Cod </w:t>
      </w:r>
    </w:p>
    <w:p w14:paraId="4B3DCC67" w14:textId="77777777" w:rsidR="00464EE7" w:rsidRDefault="00464EE7" w:rsidP="00464EE7">
      <w:pPr>
        <w:pStyle w:val="Heading4"/>
      </w:pPr>
      <w:r>
        <w:t>SSC and Plan Team Comments</w:t>
      </w:r>
    </w:p>
    <w:p w14:paraId="35BB7FF9" w14:textId="71827450" w:rsidR="00052BF3" w:rsidRDefault="00505D71" w:rsidP="00505D71">
      <w:pPr>
        <w:pStyle w:val="ListParagraph"/>
        <w:numPr>
          <w:ilvl w:val="0"/>
          <w:numId w:val="15"/>
        </w:numPr>
        <w:rPr>
          <w:rFonts w:ascii="Times New Roman" w:hAnsi="Times New Roman" w:cs="Times New Roman"/>
        </w:rPr>
      </w:pPr>
      <w:r>
        <w:rPr>
          <w:rFonts w:ascii="Times New Roman" w:hAnsi="Times New Roman" w:cs="Times New Roman"/>
        </w:rPr>
        <w:t xml:space="preserve">The SSB recommends changing the point estimate of </w:t>
      </w:r>
      <w:r>
        <w:rPr>
          <w:rFonts w:ascii="Times New Roman" w:hAnsi="Times New Roman" w:cs="Times New Roman"/>
          <w:i/>
          <w:iCs/>
        </w:rPr>
        <w:t>M</w:t>
      </w:r>
      <w:r>
        <w:rPr>
          <w:rFonts w:ascii="Times New Roman" w:hAnsi="Times New Roman" w:cs="Times New Roman"/>
        </w:rPr>
        <w:t xml:space="preserve"> to 0.36 as in Jason Cope’s method. However, the assessment opted to estimate </w:t>
      </w:r>
      <w:r>
        <w:rPr>
          <w:rFonts w:ascii="Times New Roman" w:hAnsi="Times New Roman" w:cs="Times New Roman"/>
          <w:i/>
          <w:iCs/>
        </w:rPr>
        <w:t>M</w:t>
      </w:r>
      <w:r>
        <w:rPr>
          <w:rFonts w:ascii="Times New Roman" w:hAnsi="Times New Roman" w:cs="Times New Roman"/>
        </w:rPr>
        <w:t xml:space="preserve"> inside the assessment and without a prior,</w:t>
      </w:r>
    </w:p>
    <w:p w14:paraId="1C6EF213" w14:textId="1E943BFA" w:rsidR="0041559A" w:rsidRDefault="0041559A" w:rsidP="0041559A">
      <w:pPr>
        <w:pStyle w:val="ListParagraph"/>
        <w:numPr>
          <w:ilvl w:val="0"/>
          <w:numId w:val="15"/>
        </w:numPr>
        <w:rPr>
          <w:rFonts w:ascii="Times New Roman" w:hAnsi="Times New Roman" w:cs="Times New Roman"/>
        </w:rPr>
      </w:pPr>
      <w:r>
        <w:rPr>
          <w:rFonts w:ascii="Times New Roman" w:hAnsi="Times New Roman" w:cs="Times New Roman"/>
        </w:rPr>
        <w:t>Maturity was requested to be fit within the assessment model, but was opted to be estimated outside the model in this cycle,</w:t>
      </w:r>
    </w:p>
    <w:p w14:paraId="734E84AC" w14:textId="77777777" w:rsidR="006F4175" w:rsidRDefault="0041559A" w:rsidP="0041559A">
      <w:pPr>
        <w:pStyle w:val="ListParagraph"/>
        <w:numPr>
          <w:ilvl w:val="0"/>
          <w:numId w:val="15"/>
        </w:numPr>
        <w:rPr>
          <w:rFonts w:ascii="Times New Roman" w:hAnsi="Times New Roman" w:cs="Times New Roman"/>
        </w:rPr>
      </w:pPr>
      <w:r>
        <w:rPr>
          <w:rFonts w:ascii="Times New Roman" w:hAnsi="Times New Roman" w:cs="Times New Roman"/>
        </w:rPr>
        <w:t xml:space="preserve">The SSC recommended using the LL survey in the age-structured models, where this </w:t>
      </w:r>
      <w:r w:rsidR="006F4175">
        <w:rPr>
          <w:rFonts w:ascii="Times New Roman" w:hAnsi="Times New Roman" w:cs="Times New Roman"/>
        </w:rPr>
        <w:t>was used in the assessment during this cycle,</w:t>
      </w:r>
    </w:p>
    <w:p w14:paraId="660E83D0" w14:textId="677B9A43" w:rsidR="0041559A" w:rsidRPr="00FB0DC9" w:rsidRDefault="00873109" w:rsidP="00FB0DC9">
      <w:pPr>
        <w:pStyle w:val="ListParagraph"/>
        <w:numPr>
          <w:ilvl w:val="0"/>
          <w:numId w:val="15"/>
        </w:numPr>
        <w:rPr>
          <w:rFonts w:ascii="Times New Roman" w:hAnsi="Times New Roman" w:cs="Times New Roman"/>
        </w:rPr>
      </w:pPr>
      <w:r>
        <w:rPr>
          <w:rFonts w:ascii="Times New Roman" w:hAnsi="Times New Roman" w:cs="Times New Roman"/>
        </w:rPr>
        <w:lastRenderedPageBreak/>
        <w:t>The plan team recommended some data-weighting exercise and sigmaR being tuned, to which was employed in this assessment cycle (Francis and iterative tuning of sigmaR)</w:t>
      </w:r>
      <w:r w:rsidR="006F4175" w:rsidRPr="00FB0DC9">
        <w:rPr>
          <w:rFonts w:ascii="Times New Roman" w:hAnsi="Times New Roman" w:cs="Times New Roman"/>
        </w:rPr>
        <w:t xml:space="preserve"> </w:t>
      </w:r>
    </w:p>
    <w:p w14:paraId="7529377D" w14:textId="77777777" w:rsidR="00052BF3" w:rsidRDefault="00052BF3" w:rsidP="00052BF3">
      <w:pPr>
        <w:pStyle w:val="Heading4"/>
      </w:pPr>
      <w:r>
        <w:t>Assessment Structure</w:t>
      </w:r>
    </w:p>
    <w:p w14:paraId="1326E007" w14:textId="0BF3173D" w:rsidR="002616E8" w:rsidRDefault="00052BF3" w:rsidP="007D63A9">
      <w:pPr>
        <w:pStyle w:val="Heading5"/>
      </w:pPr>
      <w:r>
        <w:t>Data</w:t>
      </w:r>
    </w:p>
    <w:p w14:paraId="01E09F52" w14:textId="7B01F518" w:rsidR="00556701" w:rsidRDefault="002616E8" w:rsidP="00556701">
      <w:pPr>
        <w:rPr>
          <w:rFonts w:ascii="Times New Roman" w:hAnsi="Times New Roman" w:cs="Times New Roman"/>
        </w:rPr>
      </w:pPr>
      <w:r>
        <w:rPr>
          <w:rFonts w:ascii="Times New Roman" w:hAnsi="Times New Roman" w:cs="Times New Roman"/>
        </w:rPr>
        <w:t>In the 2022 AI Pacific Cod assessment, two age-</w:t>
      </w:r>
      <w:r w:rsidR="00D45C67">
        <w:rPr>
          <w:rFonts w:ascii="Times New Roman" w:hAnsi="Times New Roman" w:cs="Times New Roman"/>
        </w:rPr>
        <w:t>structured</w:t>
      </w:r>
      <w:r>
        <w:rPr>
          <w:rFonts w:ascii="Times New Roman" w:hAnsi="Times New Roman" w:cs="Times New Roman"/>
        </w:rPr>
        <w:t xml:space="preserve"> assessments are brought forward</w:t>
      </w:r>
      <w:r w:rsidR="00412DAB">
        <w:rPr>
          <w:rFonts w:ascii="Times New Roman" w:hAnsi="Times New Roman" w:cs="Times New Roman"/>
        </w:rPr>
        <w:t xml:space="preserve"> </w:t>
      </w:r>
      <w:r w:rsidR="00412DAB" w:rsidRPr="00E64B84">
        <w:rPr>
          <w:rFonts w:ascii="Times New Roman" w:hAnsi="Times New Roman" w:cs="Times New Roman"/>
          <w:b/>
          <w:bCs/>
          <w:i/>
          <w:iCs/>
        </w:rPr>
        <w:t>(all data without LL survey</w:t>
      </w:r>
      <w:r w:rsidR="00E417D6">
        <w:rPr>
          <w:rFonts w:ascii="Times New Roman" w:hAnsi="Times New Roman" w:cs="Times New Roman"/>
          <w:b/>
          <w:bCs/>
          <w:i/>
          <w:iCs/>
        </w:rPr>
        <w:t xml:space="preserve"> and combined fishery</w:t>
      </w:r>
      <w:r w:rsidR="00412DAB" w:rsidRPr="00E64B84">
        <w:rPr>
          <w:rFonts w:ascii="Times New Roman" w:hAnsi="Times New Roman" w:cs="Times New Roman"/>
          <w:b/>
          <w:bCs/>
          <w:i/>
          <w:iCs/>
        </w:rPr>
        <w:t>, another with all data including LL survey</w:t>
      </w:r>
      <w:r w:rsidR="00920E74">
        <w:rPr>
          <w:rFonts w:ascii="Times New Roman" w:hAnsi="Times New Roman" w:cs="Times New Roman"/>
          <w:b/>
          <w:bCs/>
          <w:i/>
          <w:iCs/>
        </w:rPr>
        <w:t xml:space="preserve"> but disaggregated fisheries</w:t>
      </w:r>
      <w:r w:rsidR="00412DAB" w:rsidRPr="00E64B84">
        <w:rPr>
          <w:rFonts w:ascii="Times New Roman" w:hAnsi="Times New Roman" w:cs="Times New Roman"/>
          <w:b/>
          <w:bCs/>
          <w:i/>
          <w:iCs/>
        </w:rPr>
        <w:t>)</w:t>
      </w:r>
      <w:r w:rsidR="00412DAB">
        <w:rPr>
          <w:rFonts w:ascii="Times New Roman" w:hAnsi="Times New Roman" w:cs="Times New Roman"/>
        </w:rPr>
        <w:t>.</w:t>
      </w:r>
      <w:r>
        <w:rPr>
          <w:rFonts w:ascii="Times New Roman" w:hAnsi="Times New Roman" w:cs="Times New Roman"/>
        </w:rPr>
        <w:t xml:space="preserve"> A tier 5 biomass-based index assessment is also brought forward. </w:t>
      </w:r>
      <w:r w:rsidR="00556701">
        <w:rPr>
          <w:rFonts w:ascii="Times New Roman" w:hAnsi="Times New Roman" w:cs="Times New Roman"/>
        </w:rPr>
        <w:t>The age-structured assessment models uses the following datasets:</w:t>
      </w:r>
    </w:p>
    <w:p w14:paraId="214CC2F7" w14:textId="2FE0142E" w:rsidR="00556701" w:rsidRDefault="00556701" w:rsidP="00556701">
      <w:pPr>
        <w:pStyle w:val="ListParagraph"/>
        <w:numPr>
          <w:ilvl w:val="0"/>
          <w:numId w:val="10"/>
        </w:numPr>
        <w:rPr>
          <w:rFonts w:ascii="Times New Roman" w:hAnsi="Times New Roman" w:cs="Times New Roman"/>
        </w:rPr>
      </w:pPr>
      <w:r>
        <w:rPr>
          <w:rFonts w:ascii="Times New Roman" w:hAnsi="Times New Roman" w:cs="Times New Roman"/>
        </w:rPr>
        <w:t>Fishery catch (1991 – 202</w:t>
      </w:r>
      <w:r w:rsidR="007725CC">
        <w:rPr>
          <w:rFonts w:ascii="Times New Roman" w:hAnsi="Times New Roman" w:cs="Times New Roman"/>
        </w:rPr>
        <w:t>2</w:t>
      </w:r>
      <w:r>
        <w:rPr>
          <w:rFonts w:ascii="Times New Roman" w:hAnsi="Times New Roman" w:cs="Times New Roman"/>
        </w:rPr>
        <w:t>)</w:t>
      </w:r>
      <w:r w:rsidR="00D85A63">
        <w:rPr>
          <w:rFonts w:ascii="Times New Roman" w:hAnsi="Times New Roman" w:cs="Times New Roman"/>
        </w:rPr>
        <w:t>,</w:t>
      </w:r>
    </w:p>
    <w:p w14:paraId="18E03DB9" w14:textId="4E3E7560" w:rsidR="00556701" w:rsidRDefault="00556701" w:rsidP="00556701">
      <w:pPr>
        <w:pStyle w:val="ListParagraph"/>
        <w:numPr>
          <w:ilvl w:val="0"/>
          <w:numId w:val="10"/>
        </w:numPr>
        <w:rPr>
          <w:rFonts w:ascii="Times New Roman" w:hAnsi="Times New Roman" w:cs="Times New Roman"/>
        </w:rPr>
      </w:pPr>
      <w:r>
        <w:rPr>
          <w:rFonts w:ascii="Times New Roman" w:hAnsi="Times New Roman" w:cs="Times New Roman"/>
        </w:rPr>
        <w:t>Fishery size compositions (1991 – 20</w:t>
      </w:r>
      <w:r w:rsidR="007725CC">
        <w:rPr>
          <w:rFonts w:ascii="Times New Roman" w:hAnsi="Times New Roman" w:cs="Times New Roman"/>
        </w:rPr>
        <w:t>2</w:t>
      </w:r>
      <w:r>
        <w:rPr>
          <w:rFonts w:ascii="Times New Roman" w:hAnsi="Times New Roman" w:cs="Times New Roman"/>
        </w:rPr>
        <w:t>1)</w:t>
      </w:r>
    </w:p>
    <w:p w14:paraId="0310239E" w14:textId="1C6B24E9" w:rsidR="001030C0" w:rsidRDefault="001030C0" w:rsidP="00556701">
      <w:pPr>
        <w:pStyle w:val="ListParagraph"/>
        <w:numPr>
          <w:ilvl w:val="0"/>
          <w:numId w:val="10"/>
        </w:numPr>
        <w:rPr>
          <w:rFonts w:ascii="Times New Roman" w:hAnsi="Times New Roman" w:cs="Times New Roman"/>
        </w:rPr>
      </w:pPr>
      <w:r>
        <w:rPr>
          <w:rFonts w:ascii="Times New Roman" w:hAnsi="Times New Roman" w:cs="Times New Roman"/>
        </w:rPr>
        <w:t xml:space="preserve">Age composition data from the fishery </w:t>
      </w:r>
      <w:r w:rsidR="004B0164">
        <w:rPr>
          <w:rFonts w:ascii="Times New Roman" w:hAnsi="Times New Roman" w:cs="Times New Roman"/>
        </w:rPr>
        <w:t>(2020 – 202</w:t>
      </w:r>
      <w:r w:rsidR="0098316B">
        <w:rPr>
          <w:rFonts w:ascii="Times New Roman" w:hAnsi="Times New Roman" w:cs="Times New Roman"/>
        </w:rPr>
        <w:t>1</w:t>
      </w:r>
      <w:r w:rsidR="004B0164">
        <w:rPr>
          <w:rFonts w:ascii="Times New Roman" w:hAnsi="Times New Roman" w:cs="Times New Roman"/>
        </w:rPr>
        <w:t>)</w:t>
      </w:r>
      <w:r w:rsidR="00873965">
        <w:rPr>
          <w:rFonts w:ascii="Times New Roman" w:hAnsi="Times New Roman" w:cs="Times New Roman"/>
        </w:rPr>
        <w:t>,</w:t>
      </w:r>
    </w:p>
    <w:p w14:paraId="6DACB154" w14:textId="38A32400" w:rsidR="00556701" w:rsidRDefault="00556701" w:rsidP="00556701">
      <w:pPr>
        <w:pStyle w:val="ListParagraph"/>
        <w:numPr>
          <w:ilvl w:val="0"/>
          <w:numId w:val="10"/>
        </w:numPr>
        <w:rPr>
          <w:rFonts w:ascii="Times New Roman" w:hAnsi="Times New Roman" w:cs="Times New Roman"/>
        </w:rPr>
      </w:pPr>
      <w:r>
        <w:rPr>
          <w:rFonts w:ascii="Times New Roman" w:hAnsi="Times New Roman" w:cs="Times New Roman"/>
        </w:rPr>
        <w:t xml:space="preserve">Biomass index from BTS survey (biennial and triennial, most recent = </w:t>
      </w:r>
      <w:r w:rsidR="005F2A9C">
        <w:rPr>
          <w:rFonts w:ascii="Times New Roman" w:hAnsi="Times New Roman" w:cs="Times New Roman"/>
        </w:rPr>
        <w:t>2022</w:t>
      </w:r>
      <w:r>
        <w:rPr>
          <w:rFonts w:ascii="Times New Roman" w:hAnsi="Times New Roman" w:cs="Times New Roman"/>
        </w:rPr>
        <w:t>; more during summer months, smaller fish),</w:t>
      </w:r>
    </w:p>
    <w:p w14:paraId="151BDC87" w14:textId="427301CD" w:rsidR="00556701" w:rsidRDefault="00556701" w:rsidP="00556701">
      <w:pPr>
        <w:pStyle w:val="ListParagraph"/>
        <w:numPr>
          <w:ilvl w:val="0"/>
          <w:numId w:val="10"/>
        </w:numPr>
        <w:rPr>
          <w:rFonts w:ascii="Times New Roman" w:hAnsi="Times New Roman" w:cs="Times New Roman"/>
        </w:rPr>
      </w:pPr>
      <w:r>
        <w:rPr>
          <w:rFonts w:ascii="Times New Roman" w:hAnsi="Times New Roman" w:cs="Times New Roman"/>
        </w:rPr>
        <w:t>Age composition from BTS survey (biennial and triennial, most recent = 2018)</w:t>
      </w:r>
      <w:r w:rsidR="00D85A63">
        <w:rPr>
          <w:rFonts w:ascii="Times New Roman" w:hAnsi="Times New Roman" w:cs="Times New Roman"/>
        </w:rPr>
        <w:t>,</w:t>
      </w:r>
    </w:p>
    <w:p w14:paraId="1BA73F65" w14:textId="447683AD" w:rsidR="00D85A63" w:rsidRDefault="00D85A63" w:rsidP="00556701">
      <w:pPr>
        <w:pStyle w:val="ListParagraph"/>
        <w:numPr>
          <w:ilvl w:val="0"/>
          <w:numId w:val="10"/>
        </w:numPr>
        <w:rPr>
          <w:rFonts w:ascii="Times New Roman" w:hAnsi="Times New Roman" w:cs="Times New Roman"/>
        </w:rPr>
      </w:pPr>
      <w:r>
        <w:rPr>
          <w:rFonts w:ascii="Times New Roman" w:hAnsi="Times New Roman" w:cs="Times New Roman"/>
        </w:rPr>
        <w:t>Abundance index from LL Survey (biennial, most recent = 2022),</w:t>
      </w:r>
    </w:p>
    <w:p w14:paraId="3417B51F" w14:textId="1C90121E" w:rsidR="00D85A63" w:rsidRDefault="00D85A63" w:rsidP="00556701">
      <w:pPr>
        <w:pStyle w:val="ListParagraph"/>
        <w:numPr>
          <w:ilvl w:val="0"/>
          <w:numId w:val="10"/>
        </w:numPr>
        <w:rPr>
          <w:rFonts w:ascii="Times New Roman" w:hAnsi="Times New Roman" w:cs="Times New Roman"/>
        </w:rPr>
      </w:pPr>
      <w:r>
        <w:rPr>
          <w:rFonts w:ascii="Times New Roman" w:hAnsi="Times New Roman" w:cs="Times New Roman"/>
        </w:rPr>
        <w:t>Size composition data from LL Survey (biennial, most recent = 2022)</w:t>
      </w:r>
    </w:p>
    <w:p w14:paraId="5B756EA0" w14:textId="77777777" w:rsidR="00556701" w:rsidRPr="00556701" w:rsidRDefault="00556701" w:rsidP="00556701"/>
    <w:p w14:paraId="60098C52" w14:textId="78F5BABA" w:rsidR="004F4CFE" w:rsidRDefault="00052BF3" w:rsidP="00F80261">
      <w:pPr>
        <w:pStyle w:val="Heading5"/>
      </w:pPr>
      <w:r>
        <w:t>Model Structure</w:t>
      </w:r>
    </w:p>
    <w:p w14:paraId="217D55B6" w14:textId="0AAF01A2" w:rsidR="001E61D3" w:rsidRPr="00586812" w:rsidRDefault="001E61D3" w:rsidP="001E61D3">
      <w:pPr>
        <w:rPr>
          <w:rFonts w:ascii="Times New Roman" w:hAnsi="Times New Roman" w:cs="Times New Roman"/>
        </w:rPr>
      </w:pPr>
      <w:r w:rsidRPr="00586812">
        <w:rPr>
          <w:rFonts w:ascii="Times New Roman" w:hAnsi="Times New Roman" w:cs="Times New Roman"/>
        </w:rPr>
        <w:t>As noted above, two age-structured models are presented. These are:</w:t>
      </w:r>
    </w:p>
    <w:p w14:paraId="4DA32257" w14:textId="77FCFD2B" w:rsidR="001E61D3" w:rsidRPr="00586812" w:rsidRDefault="001E61D3" w:rsidP="001E61D3">
      <w:pPr>
        <w:pStyle w:val="ListParagraph"/>
        <w:numPr>
          <w:ilvl w:val="0"/>
          <w:numId w:val="14"/>
        </w:numPr>
        <w:rPr>
          <w:rFonts w:ascii="Times New Roman" w:hAnsi="Times New Roman" w:cs="Times New Roman"/>
        </w:rPr>
      </w:pPr>
      <w:r w:rsidRPr="00586812">
        <w:rPr>
          <w:rFonts w:ascii="Times New Roman" w:hAnsi="Times New Roman" w:cs="Times New Roman"/>
        </w:rPr>
        <w:t>Model 22.0, where the fisheries are combined and the length frequency data are weighted by catch, season, gear, and area, and also uses the BTS Trawl Survey</w:t>
      </w:r>
      <w:r w:rsidR="00AD2AB2">
        <w:rPr>
          <w:rFonts w:ascii="Times New Roman" w:hAnsi="Times New Roman" w:cs="Times New Roman"/>
        </w:rPr>
        <w:t xml:space="preserve"> (164 parameters)</w:t>
      </w:r>
      <w:r w:rsidRPr="00586812">
        <w:rPr>
          <w:rFonts w:ascii="Times New Roman" w:hAnsi="Times New Roman" w:cs="Times New Roman"/>
        </w:rPr>
        <w:t>,</w:t>
      </w:r>
    </w:p>
    <w:p w14:paraId="25CF98A5" w14:textId="2275F79A" w:rsidR="001E61D3" w:rsidRPr="00586812" w:rsidRDefault="001E61D3" w:rsidP="001E61D3">
      <w:pPr>
        <w:pStyle w:val="ListParagraph"/>
        <w:numPr>
          <w:ilvl w:val="0"/>
          <w:numId w:val="14"/>
        </w:numPr>
        <w:rPr>
          <w:rFonts w:ascii="Times New Roman" w:hAnsi="Times New Roman" w:cs="Times New Roman"/>
        </w:rPr>
      </w:pPr>
      <w:r w:rsidRPr="00586812">
        <w:rPr>
          <w:rFonts w:ascii="Times New Roman" w:hAnsi="Times New Roman" w:cs="Times New Roman"/>
        </w:rPr>
        <w:t>Model 22.1, where fisheries are disaggregated and uses both the BTS Trawl Survey and the LL Survey</w:t>
      </w:r>
      <w:r w:rsidR="002636D9">
        <w:rPr>
          <w:rFonts w:ascii="Times New Roman" w:hAnsi="Times New Roman" w:cs="Times New Roman"/>
        </w:rPr>
        <w:t xml:space="preserve"> (274 parameters)</w:t>
      </w:r>
      <w:r w:rsidRPr="00586812">
        <w:rPr>
          <w:rFonts w:ascii="Times New Roman" w:hAnsi="Times New Roman" w:cs="Times New Roman"/>
        </w:rPr>
        <w:t>.</w:t>
      </w:r>
    </w:p>
    <w:p w14:paraId="3FD3F248" w14:textId="77777777" w:rsidR="00706233" w:rsidRDefault="00706233" w:rsidP="00761898">
      <w:pPr>
        <w:rPr>
          <w:rFonts w:ascii="Times New Roman" w:hAnsi="Times New Roman" w:cs="Times New Roman"/>
        </w:rPr>
      </w:pPr>
    </w:p>
    <w:p w14:paraId="209132A6" w14:textId="0A1EA8A6" w:rsidR="001E61D3" w:rsidRPr="00CF5215" w:rsidRDefault="00761898" w:rsidP="00761898">
      <w:pPr>
        <w:rPr>
          <w:rFonts w:ascii="Times New Roman" w:hAnsi="Times New Roman" w:cs="Times New Roman"/>
        </w:rPr>
      </w:pPr>
      <w:r w:rsidRPr="00586812">
        <w:rPr>
          <w:rFonts w:ascii="Times New Roman" w:hAnsi="Times New Roman" w:cs="Times New Roman"/>
        </w:rPr>
        <w:t xml:space="preserve">In these models, they are </w:t>
      </w:r>
      <w:r w:rsidR="001B4DDE" w:rsidRPr="00586812">
        <w:rPr>
          <w:rFonts w:ascii="Times New Roman" w:hAnsi="Times New Roman" w:cs="Times New Roman"/>
        </w:rPr>
        <w:t>single sex</w:t>
      </w:r>
      <w:r w:rsidRPr="00586812">
        <w:rPr>
          <w:rFonts w:ascii="Times New Roman" w:hAnsi="Times New Roman" w:cs="Times New Roman"/>
        </w:rPr>
        <w:t xml:space="preserve">, with growth estimated </w:t>
      </w:r>
      <w:r w:rsidRPr="00586812">
        <w:rPr>
          <w:rFonts w:ascii="Times New Roman" w:hAnsi="Times New Roman" w:cs="Times New Roman"/>
          <w:i/>
          <w:iCs/>
        </w:rPr>
        <w:t>within</w:t>
      </w:r>
      <w:r w:rsidRPr="00586812">
        <w:rPr>
          <w:rFonts w:ascii="Times New Roman" w:hAnsi="Times New Roman" w:cs="Times New Roman"/>
        </w:rPr>
        <w:t xml:space="preserve"> the model, </w:t>
      </w:r>
      <w:r w:rsidR="001B4DDE">
        <w:rPr>
          <w:rFonts w:ascii="Times New Roman" w:hAnsi="Times New Roman" w:cs="Times New Roman"/>
        </w:rPr>
        <w:t xml:space="preserve">an ageing-error matrix is incorporated, </w:t>
      </w:r>
      <w:r w:rsidR="00120E9D">
        <w:rPr>
          <w:rFonts w:ascii="Times New Roman" w:hAnsi="Times New Roman" w:cs="Times New Roman"/>
        </w:rPr>
        <w:t xml:space="preserve">fishing mortality, recruitment, selectivity, and catchability are estimated within the model, </w:t>
      </w:r>
      <w:r w:rsidR="00CF5215">
        <w:rPr>
          <w:rFonts w:ascii="Times New Roman" w:hAnsi="Times New Roman" w:cs="Times New Roman"/>
        </w:rPr>
        <w:t xml:space="preserve">natural mortality is also estimated </w:t>
      </w:r>
      <w:r w:rsidR="00CF5215">
        <w:rPr>
          <w:rFonts w:ascii="Times New Roman" w:hAnsi="Times New Roman" w:cs="Times New Roman"/>
          <w:i/>
          <w:iCs/>
        </w:rPr>
        <w:t xml:space="preserve">within </w:t>
      </w:r>
      <w:r w:rsidR="00CF5215">
        <w:rPr>
          <w:rFonts w:ascii="Times New Roman" w:hAnsi="Times New Roman" w:cs="Times New Roman"/>
        </w:rPr>
        <w:t>the model</w:t>
      </w:r>
      <w:r w:rsidR="008B5234">
        <w:rPr>
          <w:rFonts w:ascii="Times New Roman" w:hAnsi="Times New Roman" w:cs="Times New Roman"/>
        </w:rPr>
        <w:t xml:space="preserve"> (presumably with a prior)</w:t>
      </w:r>
      <w:r w:rsidR="00CF5215">
        <w:rPr>
          <w:rFonts w:ascii="Times New Roman" w:hAnsi="Times New Roman" w:cs="Times New Roman"/>
        </w:rPr>
        <w:t xml:space="preserve">, and the trawl survey has a prior of 1 for catchability. </w:t>
      </w:r>
      <w:r w:rsidR="00DB54DA">
        <w:rPr>
          <w:rFonts w:ascii="Times New Roman" w:hAnsi="Times New Roman" w:cs="Times New Roman"/>
        </w:rPr>
        <w:t>It appears that the standard deviation of the catchability prior is at 0.01, and thus is essentially fixed in the assessment. Additionally</w:t>
      </w:r>
      <w:r w:rsidR="00CF5215">
        <w:rPr>
          <w:rFonts w:ascii="Times New Roman" w:hAnsi="Times New Roman" w:cs="Times New Roman"/>
        </w:rPr>
        <w:t>, the maturity curve is estimated outside the model using observer data.</w:t>
      </w:r>
      <w:r w:rsidR="001A4A76">
        <w:rPr>
          <w:rFonts w:ascii="Times New Roman" w:hAnsi="Times New Roman" w:cs="Times New Roman"/>
        </w:rPr>
        <w:t xml:space="preserve"> Additionally, these models were weighted using Francis-reweighting. </w:t>
      </w:r>
      <w:r w:rsidR="00BB4CEA">
        <w:rPr>
          <w:rFonts w:ascii="Times New Roman" w:hAnsi="Times New Roman" w:cs="Times New Roman"/>
        </w:rPr>
        <w:t xml:space="preserve">However, no weights from Francis-reweighting are provided, which makes it </w:t>
      </w:r>
      <w:r w:rsidR="00606EBE">
        <w:rPr>
          <w:rFonts w:ascii="Times New Roman" w:hAnsi="Times New Roman" w:cs="Times New Roman"/>
        </w:rPr>
        <w:t>impossible</w:t>
      </w:r>
      <w:r w:rsidR="00BB4CEA">
        <w:rPr>
          <w:rFonts w:ascii="Times New Roman" w:hAnsi="Times New Roman" w:cs="Times New Roman"/>
        </w:rPr>
        <w:t xml:space="preserve"> to </w:t>
      </w:r>
      <w:r w:rsidR="00107464">
        <w:rPr>
          <w:rFonts w:ascii="Times New Roman" w:hAnsi="Times New Roman" w:cs="Times New Roman"/>
        </w:rPr>
        <w:t>know</w:t>
      </w:r>
      <w:r w:rsidR="00BB4CEA">
        <w:rPr>
          <w:rFonts w:ascii="Times New Roman" w:hAnsi="Times New Roman" w:cs="Times New Roman"/>
        </w:rPr>
        <w:t xml:space="preserve"> which data sources are being up or down-weighted. </w:t>
      </w:r>
    </w:p>
    <w:p w14:paraId="46163F68" w14:textId="77777777" w:rsidR="001E61D3" w:rsidRDefault="001E61D3" w:rsidP="001E61D3"/>
    <w:p w14:paraId="1AB4F9CF" w14:textId="20D8CE16" w:rsidR="00706233" w:rsidRDefault="00706233" w:rsidP="001E61D3">
      <w:pPr>
        <w:rPr>
          <w:rFonts w:ascii="Times New Roman" w:hAnsi="Times New Roman" w:cs="Times New Roman"/>
        </w:rPr>
      </w:pPr>
      <w:r w:rsidRPr="002E0F19">
        <w:rPr>
          <w:rFonts w:ascii="Times New Roman" w:hAnsi="Times New Roman" w:cs="Times New Roman"/>
        </w:rPr>
        <w:t xml:space="preserve">For selectivity, </w:t>
      </w:r>
      <w:r w:rsidR="00C7072C" w:rsidRPr="002E0F19">
        <w:rPr>
          <w:rFonts w:ascii="Times New Roman" w:hAnsi="Times New Roman" w:cs="Times New Roman"/>
        </w:rPr>
        <w:t xml:space="preserve">all fisheries and surveys were fit using a </w:t>
      </w:r>
      <w:r w:rsidR="00E02500" w:rsidRPr="002E0F19">
        <w:rPr>
          <w:rFonts w:ascii="Times New Roman" w:hAnsi="Times New Roman" w:cs="Times New Roman"/>
        </w:rPr>
        <w:t>double normal</w:t>
      </w:r>
      <w:r w:rsidR="00A147E6" w:rsidRPr="002E0F19">
        <w:rPr>
          <w:rFonts w:ascii="Times New Roman" w:hAnsi="Times New Roman" w:cs="Times New Roman"/>
        </w:rPr>
        <w:t>.</w:t>
      </w:r>
      <w:r w:rsidR="00FE086B" w:rsidRPr="002E0F19">
        <w:rPr>
          <w:rFonts w:ascii="Times New Roman" w:hAnsi="Times New Roman" w:cs="Times New Roman"/>
        </w:rPr>
        <w:t xml:space="preserve"> For most fisheries and surveys, the double normal reached an upper bound so the </w:t>
      </w:r>
      <w:r w:rsidR="00E420B7" w:rsidRPr="002E0F19">
        <w:rPr>
          <w:rFonts w:ascii="Times New Roman" w:hAnsi="Times New Roman" w:cs="Times New Roman"/>
        </w:rPr>
        <w:t>descending</w:t>
      </w:r>
      <w:r w:rsidR="00FE086B" w:rsidRPr="002E0F19">
        <w:rPr>
          <w:rFonts w:ascii="Times New Roman" w:hAnsi="Times New Roman" w:cs="Times New Roman"/>
        </w:rPr>
        <w:t xml:space="preserve"> limb was fixed to resemble logistic selectivity. However, for the LL survey, the descending limb was </w:t>
      </w:r>
      <w:r w:rsidR="00936948" w:rsidRPr="002E0F19">
        <w:rPr>
          <w:rFonts w:ascii="Times New Roman" w:hAnsi="Times New Roman" w:cs="Times New Roman"/>
        </w:rPr>
        <w:t>estimated</w:t>
      </w:r>
      <w:r w:rsidR="00FE086B" w:rsidRPr="002E0F19">
        <w:rPr>
          <w:rFonts w:ascii="Times New Roman" w:hAnsi="Times New Roman" w:cs="Times New Roman"/>
        </w:rPr>
        <w:t xml:space="preserve"> and was dome-shaped </w:t>
      </w:r>
      <w:r w:rsidR="00C7072C" w:rsidRPr="002E0F19">
        <w:rPr>
          <w:rFonts w:ascii="Times New Roman" w:hAnsi="Times New Roman" w:cs="Times New Roman"/>
        </w:rPr>
        <w:t xml:space="preserve">due to a lower proportion of older fish caught. </w:t>
      </w:r>
    </w:p>
    <w:p w14:paraId="76D42504" w14:textId="77777777" w:rsidR="002E0F19" w:rsidRDefault="002E0F19" w:rsidP="001E61D3">
      <w:pPr>
        <w:rPr>
          <w:rFonts w:ascii="Times New Roman" w:hAnsi="Times New Roman" w:cs="Times New Roman"/>
        </w:rPr>
      </w:pPr>
    </w:p>
    <w:p w14:paraId="7A1367C2" w14:textId="104B48D2" w:rsidR="002E0F19" w:rsidRDefault="002E0F19" w:rsidP="001E61D3">
      <w:pPr>
        <w:rPr>
          <w:rFonts w:ascii="Times New Roman" w:hAnsi="Times New Roman" w:cs="Times New Roman"/>
        </w:rPr>
      </w:pPr>
      <w:r>
        <w:rPr>
          <w:rFonts w:ascii="Times New Roman" w:hAnsi="Times New Roman" w:cs="Times New Roman"/>
        </w:rPr>
        <w:t xml:space="preserve">With respect to natural mortality, the document says that it was estimated within the model, but provides no detail on whether a prior was used. In terms of the recruitment standard deviation, this was tuned iteratively, following methods of Thompson et al. (2008). </w:t>
      </w:r>
    </w:p>
    <w:p w14:paraId="64D28923" w14:textId="77777777" w:rsidR="0006788D" w:rsidRDefault="0006788D" w:rsidP="001E61D3">
      <w:pPr>
        <w:rPr>
          <w:rFonts w:ascii="Times New Roman" w:hAnsi="Times New Roman" w:cs="Times New Roman"/>
        </w:rPr>
      </w:pPr>
    </w:p>
    <w:p w14:paraId="728601EC" w14:textId="30A4BF48" w:rsidR="0006788D" w:rsidRPr="00BA5343" w:rsidRDefault="0006788D" w:rsidP="00BA5343">
      <w:pPr>
        <w:pStyle w:val="Heading5"/>
      </w:pPr>
      <w:r>
        <w:lastRenderedPageBreak/>
        <w:t xml:space="preserve">Model </w:t>
      </w:r>
      <w:r w:rsidR="00185C24">
        <w:t>Results</w:t>
      </w:r>
    </w:p>
    <w:p w14:paraId="5E9B2A36" w14:textId="1C49C205" w:rsidR="001E384C" w:rsidRDefault="005C33EB" w:rsidP="001E61D3">
      <w:pPr>
        <w:rPr>
          <w:rFonts w:ascii="Times New Roman" w:hAnsi="Times New Roman" w:cs="Times New Roman"/>
        </w:rPr>
      </w:pPr>
      <w:r>
        <w:rPr>
          <w:rFonts w:ascii="Times New Roman" w:hAnsi="Times New Roman" w:cs="Times New Roman"/>
        </w:rPr>
        <w:t>The combined fleet model (22.0) fit the trawl survey biomass estimate much better than the disaggregated fleet model (22.1), but both models generally fell within the confidence intervals.</w:t>
      </w:r>
      <w:r w:rsidR="00414967">
        <w:rPr>
          <w:rFonts w:ascii="Times New Roman" w:hAnsi="Times New Roman" w:cs="Times New Roman"/>
        </w:rPr>
        <w:t xml:space="preserve"> I </w:t>
      </w:r>
      <w:r w:rsidR="001F3469">
        <w:rPr>
          <w:rFonts w:ascii="Times New Roman" w:hAnsi="Times New Roman" w:cs="Times New Roman"/>
        </w:rPr>
        <w:t>believe</w:t>
      </w:r>
      <w:r w:rsidR="00414967">
        <w:rPr>
          <w:rFonts w:ascii="Times New Roman" w:hAnsi="Times New Roman" w:cs="Times New Roman"/>
        </w:rPr>
        <w:t xml:space="preserve"> that there is model instability and confounding caused by </w:t>
      </w:r>
      <w:r w:rsidR="003B131C">
        <w:rPr>
          <w:rFonts w:ascii="Times New Roman" w:hAnsi="Times New Roman" w:cs="Times New Roman"/>
        </w:rPr>
        <w:t>the number of parameters estimated by the disaggregated fleet model (22.1)</w:t>
      </w:r>
      <w:r w:rsidR="001F3469">
        <w:rPr>
          <w:rFonts w:ascii="Times New Roman" w:hAnsi="Times New Roman" w:cs="Times New Roman"/>
        </w:rPr>
        <w:t xml:space="preserve">, resulting in poor survey index fits as well as </w:t>
      </w:r>
      <w:r w:rsidR="00AE2EEB">
        <w:rPr>
          <w:rFonts w:ascii="Times New Roman" w:hAnsi="Times New Roman" w:cs="Times New Roman"/>
        </w:rPr>
        <w:t xml:space="preserve">unreasonable </w:t>
      </w:r>
      <w:r w:rsidR="007E6E26">
        <w:rPr>
          <w:rFonts w:ascii="Times New Roman" w:hAnsi="Times New Roman" w:cs="Times New Roman"/>
        </w:rPr>
        <w:t>estimates</w:t>
      </w:r>
      <w:r w:rsidR="00AE2EEB">
        <w:rPr>
          <w:rFonts w:ascii="Times New Roman" w:hAnsi="Times New Roman" w:cs="Times New Roman"/>
        </w:rPr>
        <w:t xml:space="preserve"> of catchability when estimated without a strong prior. </w:t>
      </w:r>
    </w:p>
    <w:p w14:paraId="76031260" w14:textId="77777777" w:rsidR="00424645" w:rsidRDefault="00424645" w:rsidP="001E61D3">
      <w:pPr>
        <w:rPr>
          <w:rFonts w:ascii="Times New Roman" w:hAnsi="Times New Roman" w:cs="Times New Roman"/>
        </w:rPr>
      </w:pPr>
    </w:p>
    <w:p w14:paraId="603120F5" w14:textId="4B3AD2F0" w:rsidR="00424645" w:rsidRDefault="00424645" w:rsidP="001E61D3">
      <w:pPr>
        <w:rPr>
          <w:rFonts w:ascii="Times New Roman" w:hAnsi="Times New Roman" w:cs="Times New Roman"/>
        </w:rPr>
      </w:pPr>
      <w:r>
        <w:rPr>
          <w:rFonts w:ascii="Times New Roman" w:hAnsi="Times New Roman" w:cs="Times New Roman"/>
        </w:rPr>
        <w:t xml:space="preserve">Likelihood profiles </w:t>
      </w:r>
      <w:r w:rsidR="0034500F">
        <w:rPr>
          <w:rFonts w:ascii="Times New Roman" w:hAnsi="Times New Roman" w:cs="Times New Roman"/>
        </w:rPr>
        <w:t xml:space="preserve">were constructed and profiled across R0. </w:t>
      </w:r>
      <w:r w:rsidR="0019428B">
        <w:rPr>
          <w:rFonts w:ascii="Times New Roman" w:hAnsi="Times New Roman" w:cs="Times New Roman"/>
        </w:rPr>
        <w:t xml:space="preserve">In general, for model 22.0, the </w:t>
      </w:r>
      <w:r w:rsidR="00593824">
        <w:rPr>
          <w:rFonts w:ascii="Times New Roman" w:hAnsi="Times New Roman" w:cs="Times New Roman"/>
        </w:rPr>
        <w:t xml:space="preserve">likelihood </w:t>
      </w:r>
      <w:r w:rsidR="00F5635D">
        <w:rPr>
          <w:rFonts w:ascii="Times New Roman" w:hAnsi="Times New Roman" w:cs="Times New Roman"/>
        </w:rPr>
        <w:t>profile</w:t>
      </w:r>
      <w:r w:rsidR="00593824">
        <w:rPr>
          <w:rFonts w:ascii="Times New Roman" w:hAnsi="Times New Roman" w:cs="Times New Roman"/>
        </w:rPr>
        <w:t xml:space="preserve"> for the fishery agreed with the MLE, while for the survey, </w:t>
      </w:r>
      <w:r w:rsidR="000021F6">
        <w:rPr>
          <w:rFonts w:ascii="Times New Roman" w:hAnsi="Times New Roman" w:cs="Times New Roman"/>
        </w:rPr>
        <w:t xml:space="preserve">it showed higher likelihoods at larger values. However, looking at the plots, its hard to figure out what component is attributed to what. </w:t>
      </w:r>
      <w:r w:rsidR="003F01B2">
        <w:rPr>
          <w:rFonts w:ascii="Times New Roman" w:hAnsi="Times New Roman" w:cs="Times New Roman"/>
        </w:rPr>
        <w:t>But for model 22.0, the estimate of R0 was in between the fishery and survey data. In terms</w:t>
      </w:r>
      <w:r w:rsidR="00F93176">
        <w:rPr>
          <w:rFonts w:ascii="Times New Roman" w:hAnsi="Times New Roman" w:cs="Times New Roman"/>
        </w:rPr>
        <w:t xml:space="preserve"> of </w:t>
      </w:r>
      <w:r w:rsidR="00BE58CE">
        <w:rPr>
          <w:rFonts w:ascii="Times New Roman" w:hAnsi="Times New Roman" w:cs="Times New Roman"/>
        </w:rPr>
        <w:t xml:space="preserve">model 22.1, the trawl fishery suggested a much higher </w:t>
      </w:r>
      <w:r w:rsidR="00CB6DE8">
        <w:rPr>
          <w:rFonts w:ascii="Times New Roman" w:hAnsi="Times New Roman" w:cs="Times New Roman"/>
        </w:rPr>
        <w:t xml:space="preserve">R0 value relative the longline fishery and the trawl survey. The pot fishery and LL survey showed an increasing likelihood of R0 as it increased, and no local minima were detected. </w:t>
      </w:r>
      <w:r w:rsidR="00C95198">
        <w:rPr>
          <w:rFonts w:ascii="Times New Roman" w:hAnsi="Times New Roman" w:cs="Times New Roman"/>
        </w:rPr>
        <w:t>The fact that likelihood profiles show conflicting results for R0 is likely to suggest that there is some mis-</w:t>
      </w:r>
      <w:r w:rsidR="00E2307B">
        <w:rPr>
          <w:rFonts w:ascii="Times New Roman" w:hAnsi="Times New Roman" w:cs="Times New Roman"/>
        </w:rPr>
        <w:t>specification</w:t>
      </w:r>
      <w:r w:rsidR="00C95198">
        <w:rPr>
          <w:rFonts w:ascii="Times New Roman" w:hAnsi="Times New Roman" w:cs="Times New Roman"/>
        </w:rPr>
        <w:t xml:space="preserve"> for selectivity</w:t>
      </w:r>
      <w:r w:rsidR="007061B1">
        <w:rPr>
          <w:rFonts w:ascii="Times New Roman" w:hAnsi="Times New Roman" w:cs="Times New Roman"/>
        </w:rPr>
        <w:t>. This is likely/potentially the case potentially attributed to the time-invariant selectivity estimated</w:t>
      </w:r>
      <w:r w:rsidR="00FB438E">
        <w:rPr>
          <w:rFonts w:ascii="Times New Roman" w:hAnsi="Times New Roman" w:cs="Times New Roman"/>
        </w:rPr>
        <w:t xml:space="preserve">, although the use of the R0 profile has sometimes been shown to be inconsistent </w:t>
      </w:r>
      <w:r w:rsidR="001354EA">
        <w:rPr>
          <w:rFonts w:ascii="Times New Roman" w:hAnsi="Times New Roman" w:cs="Times New Roman"/>
        </w:rPr>
        <w:fldChar w:fldCharType="begin"/>
      </w:r>
      <w:r w:rsidR="001354EA">
        <w:rPr>
          <w:rFonts w:ascii="Times New Roman" w:hAnsi="Times New Roman" w:cs="Times New Roman"/>
        </w:rPr>
        <w:instrText xml:space="preserve"> ADDIN ZOTERO_ITEM CSL_CITATION {"citationID":"BkU1y66w","properties":{"formattedCitation":"(Lee {\\i{}et al.}, 2014)","plainCitation":"(Lee et al., 2014)","noteIndex":0},"citationItems":[{"id":882,"uris":["http://zotero.org/users/6698527/items/7J4K6M2X"],"itemData":{"id":882,"type":"article-journal","container-title":"Fisheries Research","DOI":"10.1016/j.fishres.2013.12.017","ISSN":"01657836","journalAbbreviation":"Fisheries Research","language":"en","page":"138-146","source":"DOI.org (Crossref)","title":"Use of likelihood profiling over a global scaling parameter to structure the population dynamics model: An example using blue marlin in the Pacific Ocean","title-short":"Use of likelihood profiling over a global scaling parameter to structure the population dynamics model","volume":"158","author":[{"family":"Lee","given":"Hui-Hua"},{"family":"Piner","given":"Kevin R."},{"family":"Methot","given":"Richard D."},{"family":"Maunder","given":"Mark N."}],"issued":{"date-parts":[["2014",10]]}}}],"schema":"https://github.com/citation-style-language/schema/raw/master/csl-citation.json"} </w:instrText>
      </w:r>
      <w:r w:rsidR="001354EA">
        <w:rPr>
          <w:rFonts w:ascii="Times New Roman" w:hAnsi="Times New Roman" w:cs="Times New Roman"/>
        </w:rPr>
        <w:fldChar w:fldCharType="separate"/>
      </w:r>
      <w:r w:rsidR="001354EA" w:rsidRPr="001354EA">
        <w:rPr>
          <w:rFonts w:ascii="Times New Roman" w:hAnsi="Times New Roman" w:cs="Times New Roman"/>
        </w:rPr>
        <w:t xml:space="preserve">(Lee </w:t>
      </w:r>
      <w:r w:rsidR="001354EA" w:rsidRPr="001354EA">
        <w:rPr>
          <w:rFonts w:ascii="Times New Roman" w:hAnsi="Times New Roman" w:cs="Times New Roman"/>
          <w:i/>
          <w:iCs/>
        </w:rPr>
        <w:t>et al.</w:t>
      </w:r>
      <w:r w:rsidR="001354EA" w:rsidRPr="001354EA">
        <w:rPr>
          <w:rFonts w:ascii="Times New Roman" w:hAnsi="Times New Roman" w:cs="Times New Roman"/>
        </w:rPr>
        <w:t>, 2014)</w:t>
      </w:r>
      <w:r w:rsidR="001354EA">
        <w:rPr>
          <w:rFonts w:ascii="Times New Roman" w:hAnsi="Times New Roman" w:cs="Times New Roman"/>
        </w:rPr>
        <w:fldChar w:fldCharType="end"/>
      </w:r>
      <w:r w:rsidR="00DC5A43">
        <w:rPr>
          <w:rFonts w:ascii="Times New Roman" w:hAnsi="Times New Roman" w:cs="Times New Roman"/>
        </w:rPr>
        <w:t xml:space="preserve">. Additionally, it could be due to selectivity for some of the fisheries being dome-shaped rather than </w:t>
      </w:r>
      <w:r w:rsidR="00033392">
        <w:rPr>
          <w:rFonts w:ascii="Times New Roman" w:hAnsi="Times New Roman" w:cs="Times New Roman"/>
        </w:rPr>
        <w:t>asymptotic</w:t>
      </w:r>
      <w:r w:rsidR="00DC5A43">
        <w:rPr>
          <w:rFonts w:ascii="Times New Roman" w:hAnsi="Times New Roman" w:cs="Times New Roman"/>
        </w:rPr>
        <w:t xml:space="preserve">, which can result in the scaling parameter/absolute abundance being conflicted between those data sources. </w:t>
      </w:r>
    </w:p>
    <w:p w14:paraId="02ACECA4" w14:textId="77777777" w:rsidR="00290D2F" w:rsidRDefault="00290D2F" w:rsidP="001E61D3">
      <w:pPr>
        <w:rPr>
          <w:rFonts w:ascii="Times New Roman" w:hAnsi="Times New Roman" w:cs="Times New Roman"/>
        </w:rPr>
      </w:pPr>
    </w:p>
    <w:p w14:paraId="5897FC96" w14:textId="3AB58BD5" w:rsidR="00290D2F" w:rsidRDefault="00290D2F" w:rsidP="001E61D3">
      <w:pPr>
        <w:rPr>
          <w:rFonts w:ascii="Times New Roman" w:hAnsi="Times New Roman" w:cs="Times New Roman"/>
        </w:rPr>
      </w:pPr>
      <w:r>
        <w:rPr>
          <w:rFonts w:ascii="Times New Roman" w:hAnsi="Times New Roman" w:cs="Times New Roman"/>
        </w:rPr>
        <w:t xml:space="preserve">Both models </w:t>
      </w:r>
      <w:r w:rsidR="00C60296">
        <w:rPr>
          <w:rFonts w:ascii="Times New Roman" w:hAnsi="Times New Roman" w:cs="Times New Roman"/>
        </w:rPr>
        <w:t>estimated</w:t>
      </w:r>
      <w:r w:rsidR="00190F8E">
        <w:rPr>
          <w:rFonts w:ascii="Times New Roman" w:hAnsi="Times New Roman" w:cs="Times New Roman"/>
        </w:rPr>
        <w:t xml:space="preserve"> somewhat reasonable levels of natural mortality (0.35 and 0.36), which are consistent with other methods and </w:t>
      </w:r>
      <w:r w:rsidR="00C60296">
        <w:rPr>
          <w:rFonts w:ascii="Times New Roman" w:hAnsi="Times New Roman" w:cs="Times New Roman"/>
        </w:rPr>
        <w:t>assessments</w:t>
      </w:r>
      <w:r w:rsidR="00190F8E">
        <w:rPr>
          <w:rFonts w:ascii="Times New Roman" w:hAnsi="Times New Roman" w:cs="Times New Roman"/>
        </w:rPr>
        <w:t xml:space="preserve"> that estimate </w:t>
      </w:r>
      <w:r w:rsidR="00190F8E">
        <w:rPr>
          <w:rFonts w:ascii="Times New Roman" w:hAnsi="Times New Roman" w:cs="Times New Roman"/>
          <w:i/>
          <w:iCs/>
        </w:rPr>
        <w:t>M</w:t>
      </w:r>
      <w:r w:rsidR="00190F8E">
        <w:rPr>
          <w:rFonts w:ascii="Times New Roman" w:hAnsi="Times New Roman" w:cs="Times New Roman"/>
        </w:rPr>
        <w:t xml:space="preserve"> for Pacific cod. However, it remains unclear whether a prior was used, and whether use of a prior for natural mortality would help </w:t>
      </w:r>
      <w:r w:rsidR="00C45A0A">
        <w:rPr>
          <w:rFonts w:ascii="Times New Roman" w:hAnsi="Times New Roman" w:cs="Times New Roman"/>
        </w:rPr>
        <w:t>stabilize</w:t>
      </w:r>
      <w:r w:rsidR="00190F8E">
        <w:rPr>
          <w:rFonts w:ascii="Times New Roman" w:hAnsi="Times New Roman" w:cs="Times New Roman"/>
        </w:rPr>
        <w:t xml:space="preserve"> some of these results. </w:t>
      </w:r>
    </w:p>
    <w:p w14:paraId="7D777A6D" w14:textId="77777777" w:rsidR="00883708" w:rsidRDefault="00883708" w:rsidP="001E61D3">
      <w:pPr>
        <w:rPr>
          <w:rFonts w:ascii="Times New Roman" w:hAnsi="Times New Roman" w:cs="Times New Roman"/>
        </w:rPr>
      </w:pPr>
    </w:p>
    <w:p w14:paraId="322A88C4" w14:textId="425AA30B" w:rsidR="00846E0A" w:rsidRDefault="00883708" w:rsidP="001E61D3">
      <w:pPr>
        <w:rPr>
          <w:rFonts w:ascii="Times New Roman" w:hAnsi="Times New Roman" w:cs="Times New Roman"/>
        </w:rPr>
      </w:pPr>
      <w:r>
        <w:rPr>
          <w:rFonts w:ascii="Times New Roman" w:hAnsi="Times New Roman" w:cs="Times New Roman"/>
        </w:rPr>
        <w:t xml:space="preserve">In terms of retrospective analysis, both models showed significant retrospective inconsistency when peeling back 10 years, which were about 0.25 to 0.31. While the authors attribute this to a lack of survey data in 2020, it is most likely that fishery selectivity is mis-specified and there are likely some time-varying </w:t>
      </w:r>
      <w:r w:rsidR="00852066">
        <w:rPr>
          <w:rFonts w:ascii="Times New Roman" w:hAnsi="Times New Roman" w:cs="Times New Roman"/>
        </w:rPr>
        <w:t>components</w:t>
      </w:r>
      <w:r>
        <w:rPr>
          <w:rFonts w:ascii="Times New Roman" w:hAnsi="Times New Roman" w:cs="Times New Roman"/>
        </w:rPr>
        <w:t xml:space="preserve"> within that, that remain </w:t>
      </w:r>
      <w:r w:rsidR="00AD6FA5">
        <w:rPr>
          <w:rFonts w:ascii="Times New Roman" w:hAnsi="Times New Roman" w:cs="Times New Roman"/>
        </w:rPr>
        <w:t>unmodeled</w:t>
      </w:r>
      <w:r>
        <w:rPr>
          <w:rFonts w:ascii="Times New Roman" w:hAnsi="Times New Roman" w:cs="Times New Roman"/>
        </w:rPr>
        <w:t xml:space="preserve"> in the assessment. </w:t>
      </w:r>
      <w:r w:rsidR="00D41021">
        <w:rPr>
          <w:rFonts w:ascii="Times New Roman" w:hAnsi="Times New Roman" w:cs="Times New Roman"/>
        </w:rPr>
        <w:t xml:space="preserve">Additionally, it remains unclear how exactly retrospective analysis was conducted – for example, were the same data-weights used from the terminal assessment, or was retrospective analysis conducted in conjunction with </w:t>
      </w:r>
      <w:r w:rsidR="00323C69">
        <w:rPr>
          <w:rFonts w:ascii="Times New Roman" w:hAnsi="Times New Roman" w:cs="Times New Roman"/>
        </w:rPr>
        <w:t>Francis</w:t>
      </w:r>
      <w:r w:rsidR="00D41021">
        <w:rPr>
          <w:rFonts w:ascii="Times New Roman" w:hAnsi="Times New Roman" w:cs="Times New Roman"/>
        </w:rPr>
        <w:t xml:space="preserve">-weighting. </w:t>
      </w:r>
      <w:r w:rsidR="00846E0A">
        <w:rPr>
          <w:rFonts w:ascii="Times New Roman" w:hAnsi="Times New Roman" w:cs="Times New Roman"/>
        </w:rPr>
        <w:t xml:space="preserve">Additionally, a positive retrospective inconsistency could also be a result of </w:t>
      </w:r>
      <w:r w:rsidR="00846E0A">
        <w:rPr>
          <w:rFonts w:ascii="Times New Roman" w:hAnsi="Times New Roman" w:cs="Times New Roman"/>
          <w:i/>
          <w:iCs/>
        </w:rPr>
        <w:t>M</w:t>
      </w:r>
      <w:r w:rsidR="00846E0A">
        <w:rPr>
          <w:rFonts w:ascii="Times New Roman" w:hAnsi="Times New Roman" w:cs="Times New Roman"/>
        </w:rPr>
        <w:t xml:space="preserve"> being higher during heatwave years and the use of a time-block as well as other </w:t>
      </w:r>
      <w:r w:rsidR="00846E0A">
        <w:rPr>
          <w:rFonts w:ascii="Times New Roman" w:hAnsi="Times New Roman" w:cs="Times New Roman"/>
          <w:i/>
          <w:iCs/>
        </w:rPr>
        <w:t xml:space="preserve">a priori </w:t>
      </w:r>
      <w:r w:rsidR="00846E0A">
        <w:rPr>
          <w:rFonts w:ascii="Times New Roman" w:hAnsi="Times New Roman" w:cs="Times New Roman"/>
        </w:rPr>
        <w:t>knowledge during this period to estimate a separate value would be valuable.</w:t>
      </w:r>
    </w:p>
    <w:p w14:paraId="35F18B3E" w14:textId="77777777" w:rsidR="00846E0A" w:rsidRPr="00846E0A" w:rsidRDefault="00846E0A" w:rsidP="001E61D3">
      <w:pPr>
        <w:rPr>
          <w:rFonts w:ascii="Times New Roman" w:hAnsi="Times New Roman" w:cs="Times New Roman"/>
        </w:rPr>
      </w:pPr>
    </w:p>
    <w:p w14:paraId="545435ED" w14:textId="127502B9" w:rsidR="007F4303" w:rsidRDefault="007F4303" w:rsidP="001E61D3">
      <w:pPr>
        <w:rPr>
          <w:rFonts w:ascii="Times New Roman" w:hAnsi="Times New Roman" w:cs="Times New Roman"/>
        </w:rPr>
      </w:pPr>
      <w:r>
        <w:rPr>
          <w:rFonts w:ascii="Times New Roman" w:hAnsi="Times New Roman" w:cs="Times New Roman"/>
        </w:rPr>
        <w:t xml:space="preserve">Overall, </w:t>
      </w:r>
      <w:r w:rsidR="001B0A16">
        <w:rPr>
          <w:rFonts w:ascii="Times New Roman" w:hAnsi="Times New Roman" w:cs="Times New Roman"/>
        </w:rPr>
        <w:t>model</w:t>
      </w:r>
      <w:r>
        <w:rPr>
          <w:rFonts w:ascii="Times New Roman" w:hAnsi="Times New Roman" w:cs="Times New Roman"/>
        </w:rPr>
        <w:t xml:space="preserve"> 22.1 led to a poor fit to the trawl survey biomass relative to model 22.0</w:t>
      </w:r>
      <w:r w:rsidR="001B0A16">
        <w:rPr>
          <w:rFonts w:ascii="Times New Roman" w:hAnsi="Times New Roman" w:cs="Times New Roman"/>
        </w:rPr>
        <w:t>. This misfit could be due to conflicting signals from the LL survey given that it may be unrepresentative of AI Pacific cod population trends</w:t>
      </w:r>
      <w:r w:rsidR="002A35CA">
        <w:rPr>
          <w:rFonts w:ascii="Times New Roman" w:hAnsi="Times New Roman" w:cs="Times New Roman"/>
        </w:rPr>
        <w:t>. Additionally, likelihood profiles were particularly conflicted in this model, potentially due to certain data components suggesting larger stock sizes</w:t>
      </w:r>
      <w:r w:rsidR="00D46289">
        <w:rPr>
          <w:rFonts w:ascii="Times New Roman" w:hAnsi="Times New Roman" w:cs="Times New Roman"/>
        </w:rPr>
        <w:t xml:space="preserve">, which could be attributed to differences in fishery and survey timing. </w:t>
      </w:r>
      <w:r w:rsidR="00F128BA">
        <w:rPr>
          <w:rFonts w:ascii="Times New Roman" w:hAnsi="Times New Roman" w:cs="Times New Roman"/>
        </w:rPr>
        <w:t>By contrast, model 22.0 performed reasonably with smooth likelihood profiles about R0, however, a fairly strong retrospective pattern was detected</w:t>
      </w:r>
      <w:r w:rsidR="00D059AB">
        <w:rPr>
          <w:rFonts w:ascii="Times New Roman" w:hAnsi="Times New Roman" w:cs="Times New Roman"/>
        </w:rPr>
        <w:t xml:space="preserve">, likely attributed to a lack of a survey for multiple years. </w:t>
      </w:r>
    </w:p>
    <w:p w14:paraId="58147E64" w14:textId="77777777" w:rsidR="003F4D1A" w:rsidRDefault="003F4D1A" w:rsidP="001E61D3">
      <w:pPr>
        <w:rPr>
          <w:rFonts w:ascii="Times New Roman" w:hAnsi="Times New Roman" w:cs="Times New Roman"/>
        </w:rPr>
      </w:pPr>
    </w:p>
    <w:p w14:paraId="62869E7B" w14:textId="37F29761" w:rsidR="003F4D1A" w:rsidRDefault="003F4D1A" w:rsidP="001E61D3">
      <w:pPr>
        <w:rPr>
          <w:rFonts w:ascii="Times New Roman" w:hAnsi="Times New Roman" w:cs="Times New Roman"/>
        </w:rPr>
      </w:pPr>
      <w:r>
        <w:rPr>
          <w:rFonts w:ascii="Times New Roman" w:hAnsi="Times New Roman" w:cs="Times New Roman"/>
        </w:rPr>
        <w:lastRenderedPageBreak/>
        <w:t xml:space="preserve">In terms of the time-series trends, </w:t>
      </w:r>
      <w:r w:rsidR="007162DD">
        <w:rPr>
          <w:rFonts w:ascii="Times New Roman" w:hAnsi="Times New Roman" w:cs="Times New Roman"/>
        </w:rPr>
        <w:t xml:space="preserve">the stock has experienced a continued decrease from 1992, although in recent years there are several indications of increases in the population. </w:t>
      </w:r>
      <w:r w:rsidR="006361D8">
        <w:rPr>
          <w:rFonts w:ascii="Times New Roman" w:hAnsi="Times New Roman" w:cs="Times New Roman"/>
        </w:rPr>
        <w:t xml:space="preserve">Total biomass </w:t>
      </w:r>
      <w:r w:rsidR="002A01C7">
        <w:rPr>
          <w:rFonts w:ascii="Times New Roman" w:hAnsi="Times New Roman" w:cs="Times New Roman"/>
        </w:rPr>
        <w:t>estimates</w:t>
      </w:r>
      <w:r w:rsidR="006361D8">
        <w:rPr>
          <w:rFonts w:ascii="Times New Roman" w:hAnsi="Times New Roman" w:cs="Times New Roman"/>
        </w:rPr>
        <w:t xml:space="preserve"> from 22.0 predict smaller increases, whereas the scale of increase from model 22.1 are much larger</w:t>
      </w:r>
      <w:r w:rsidR="00473C6C">
        <w:rPr>
          <w:rFonts w:ascii="Times New Roman" w:hAnsi="Times New Roman" w:cs="Times New Roman"/>
        </w:rPr>
        <w:t xml:space="preserve"> (2-fold of bottom trawl survey). </w:t>
      </w:r>
      <w:r w:rsidR="005D054C">
        <w:rPr>
          <w:rFonts w:ascii="Times New Roman" w:hAnsi="Times New Roman" w:cs="Times New Roman"/>
        </w:rPr>
        <w:t xml:space="preserve">Furthermore, model 22.0 shows less optimistic stock trajectories as model 22.1 (22.0 is at about B20, while 22.1 is </w:t>
      </w:r>
      <w:r w:rsidR="00D8661E">
        <w:rPr>
          <w:rFonts w:ascii="Times New Roman" w:hAnsi="Times New Roman" w:cs="Times New Roman"/>
        </w:rPr>
        <w:t>a decent amount</w:t>
      </w:r>
      <w:r w:rsidR="005D054C">
        <w:rPr>
          <w:rFonts w:ascii="Times New Roman" w:hAnsi="Times New Roman" w:cs="Times New Roman"/>
        </w:rPr>
        <w:t xml:space="preserve"> above that). Recruitment </w:t>
      </w:r>
      <w:r w:rsidR="00916D35">
        <w:rPr>
          <w:rFonts w:ascii="Times New Roman" w:hAnsi="Times New Roman" w:cs="Times New Roman"/>
        </w:rPr>
        <w:t>estimates</w:t>
      </w:r>
      <w:r w:rsidR="005D054C">
        <w:rPr>
          <w:rFonts w:ascii="Times New Roman" w:hAnsi="Times New Roman" w:cs="Times New Roman"/>
        </w:rPr>
        <w:t xml:space="preserve"> also seem to be higher for 22.1</w:t>
      </w:r>
      <w:r w:rsidR="00916D35">
        <w:rPr>
          <w:rFonts w:ascii="Times New Roman" w:hAnsi="Times New Roman" w:cs="Times New Roman"/>
        </w:rPr>
        <w:t xml:space="preserve">, although both models follow similar trends. </w:t>
      </w:r>
      <w:r w:rsidR="00EF7421">
        <w:rPr>
          <w:rFonts w:ascii="Times New Roman" w:hAnsi="Times New Roman" w:cs="Times New Roman"/>
        </w:rPr>
        <w:t xml:space="preserve">Interestingly, despite all the surveys showing downward trends, the population trajectories from the age-structured assessment models trend up. However, the assessment notes that the LL survey may not be representative because: 1) it only targets half of the </w:t>
      </w:r>
      <w:r w:rsidR="00955C92">
        <w:rPr>
          <w:rFonts w:ascii="Times New Roman" w:hAnsi="Times New Roman" w:cs="Times New Roman"/>
        </w:rPr>
        <w:t>Aleutian</w:t>
      </w:r>
      <w:r w:rsidR="00EF7421">
        <w:rPr>
          <w:rFonts w:ascii="Times New Roman" w:hAnsi="Times New Roman" w:cs="Times New Roman"/>
        </w:rPr>
        <w:t xml:space="preserve"> Islands, </w:t>
      </w:r>
      <w:r w:rsidR="006E0CB1">
        <w:rPr>
          <w:rFonts w:ascii="Times New Roman" w:hAnsi="Times New Roman" w:cs="Times New Roman"/>
        </w:rPr>
        <w:t xml:space="preserve">and </w:t>
      </w:r>
      <w:r w:rsidR="00EF7421">
        <w:rPr>
          <w:rFonts w:ascii="Times New Roman" w:hAnsi="Times New Roman" w:cs="Times New Roman"/>
        </w:rPr>
        <w:t>2) variable sampling due to gear loss and Pacific cod are a non-target species</w:t>
      </w:r>
      <w:r w:rsidR="00955C92">
        <w:rPr>
          <w:rFonts w:ascii="Times New Roman" w:hAnsi="Times New Roman" w:cs="Times New Roman"/>
        </w:rPr>
        <w:t>.</w:t>
      </w:r>
      <w:r w:rsidR="00560918">
        <w:rPr>
          <w:rFonts w:ascii="Times New Roman" w:hAnsi="Times New Roman" w:cs="Times New Roman"/>
        </w:rPr>
        <w:t xml:space="preserve"> Looking at some of the trends between the surveys, they track each other fairly nicely, despite the </w:t>
      </w:r>
      <w:r w:rsidR="00765A01">
        <w:rPr>
          <w:rFonts w:ascii="Times New Roman" w:hAnsi="Times New Roman" w:cs="Times New Roman"/>
        </w:rPr>
        <w:t>difference in spatial scale</w:t>
      </w:r>
      <w:r w:rsidR="00260731">
        <w:rPr>
          <w:rFonts w:ascii="Times New Roman" w:hAnsi="Times New Roman" w:cs="Times New Roman"/>
        </w:rPr>
        <w:t xml:space="preserve"> – although the </w:t>
      </w:r>
      <w:r w:rsidR="00FF63E3">
        <w:rPr>
          <w:rFonts w:ascii="Times New Roman" w:hAnsi="Times New Roman" w:cs="Times New Roman"/>
        </w:rPr>
        <w:t>LL</w:t>
      </w:r>
      <w:r w:rsidR="00260731">
        <w:rPr>
          <w:rFonts w:ascii="Times New Roman" w:hAnsi="Times New Roman" w:cs="Times New Roman"/>
        </w:rPr>
        <w:t xml:space="preserve"> survey shows signs of increase in 2015 while the </w:t>
      </w:r>
      <w:r w:rsidR="004C19A9">
        <w:rPr>
          <w:rFonts w:ascii="Times New Roman" w:hAnsi="Times New Roman" w:cs="Times New Roman"/>
        </w:rPr>
        <w:t>BTS</w:t>
      </w:r>
      <w:r w:rsidR="00260731">
        <w:rPr>
          <w:rFonts w:ascii="Times New Roman" w:hAnsi="Times New Roman" w:cs="Times New Roman"/>
        </w:rPr>
        <w:t xml:space="preserve"> survey shows stability – which could potentially be due to differences in selectivity (asymptotic vs. domed)</w:t>
      </w:r>
      <w:r w:rsidR="004F5C61">
        <w:rPr>
          <w:rFonts w:ascii="Times New Roman" w:hAnsi="Times New Roman" w:cs="Times New Roman"/>
        </w:rPr>
        <w:t>.</w:t>
      </w:r>
      <w:r w:rsidR="00765A01">
        <w:rPr>
          <w:rFonts w:ascii="Times New Roman" w:hAnsi="Times New Roman" w:cs="Times New Roman"/>
        </w:rPr>
        <w:t xml:space="preserve"> However, it is unclear what these catchabilities for the LL survey are estimated at from the document. Knowing if the catchability was much lower for the survey would provide indication of what is driving the difference in scale between these two models. </w:t>
      </w:r>
    </w:p>
    <w:p w14:paraId="307B5F80" w14:textId="77777777" w:rsidR="00D8661E" w:rsidRDefault="00D8661E" w:rsidP="001E61D3">
      <w:pPr>
        <w:rPr>
          <w:rFonts w:ascii="Times New Roman" w:hAnsi="Times New Roman" w:cs="Times New Roman"/>
        </w:rPr>
      </w:pPr>
    </w:p>
    <w:p w14:paraId="3EB0DCFC" w14:textId="55B51255" w:rsidR="00D8661E" w:rsidRPr="00190F8E" w:rsidRDefault="00D8661E" w:rsidP="001E61D3">
      <w:pPr>
        <w:rPr>
          <w:rFonts w:ascii="Times New Roman" w:hAnsi="Times New Roman" w:cs="Times New Roman"/>
        </w:rPr>
      </w:pPr>
      <w:r>
        <w:rPr>
          <w:rFonts w:ascii="Times New Roman" w:hAnsi="Times New Roman" w:cs="Times New Roman"/>
        </w:rPr>
        <w:t>Comparing model 22.0 and 22.1, the projected SSB is almost two-times more than for model 22.1</w:t>
      </w:r>
      <w:r w:rsidR="00B209A8">
        <w:rPr>
          <w:rFonts w:ascii="Times New Roman" w:hAnsi="Times New Roman" w:cs="Times New Roman"/>
        </w:rPr>
        <w:t xml:space="preserve"> in the terminal period.</w:t>
      </w:r>
      <w:r>
        <w:rPr>
          <w:rFonts w:ascii="Times New Roman" w:hAnsi="Times New Roman" w:cs="Times New Roman"/>
        </w:rPr>
        <w:t xml:space="preserve"> </w:t>
      </w:r>
      <w:r w:rsidR="00390C2A">
        <w:rPr>
          <w:rFonts w:ascii="Times New Roman" w:hAnsi="Times New Roman" w:cs="Times New Roman"/>
        </w:rPr>
        <w:t>The recommended harvest levels are also almost two-times more for model 22.1. It is apparent that there is a scaling issue present in these models</w:t>
      </w:r>
      <w:r w:rsidR="001A7A3F">
        <w:rPr>
          <w:rFonts w:ascii="Times New Roman" w:hAnsi="Times New Roman" w:cs="Times New Roman"/>
        </w:rPr>
        <w:t xml:space="preserve">, given difficulties in estimating survey catchability as well as </w:t>
      </w:r>
      <w:r w:rsidR="00D7707C">
        <w:rPr>
          <w:rFonts w:ascii="Times New Roman" w:hAnsi="Times New Roman" w:cs="Times New Roman"/>
        </w:rPr>
        <w:t xml:space="preserve">conflicts in the R0 </w:t>
      </w:r>
      <w:r w:rsidR="00113279">
        <w:rPr>
          <w:rFonts w:ascii="Times New Roman" w:hAnsi="Times New Roman" w:cs="Times New Roman"/>
        </w:rPr>
        <w:t xml:space="preserve">parameters. </w:t>
      </w:r>
      <w:r w:rsidR="00761D54">
        <w:rPr>
          <w:rFonts w:ascii="Times New Roman" w:hAnsi="Times New Roman" w:cs="Times New Roman"/>
        </w:rPr>
        <w:t xml:space="preserve">In particular, there is almost a 20% difference in R0 between the two models. </w:t>
      </w:r>
      <w:r w:rsidR="00926233">
        <w:rPr>
          <w:rFonts w:ascii="Times New Roman" w:hAnsi="Times New Roman" w:cs="Times New Roman"/>
        </w:rPr>
        <w:t xml:space="preserve">However, it is unclear whether </w:t>
      </w:r>
      <w:r w:rsidR="00B209A8">
        <w:rPr>
          <w:rFonts w:ascii="Times New Roman" w:hAnsi="Times New Roman" w:cs="Times New Roman"/>
        </w:rPr>
        <w:t>the scale issue</w:t>
      </w:r>
      <w:r w:rsidR="00926233">
        <w:rPr>
          <w:rFonts w:ascii="Times New Roman" w:hAnsi="Times New Roman" w:cs="Times New Roman"/>
        </w:rPr>
        <w:t xml:space="preserve"> is due to: 1) disaggregating the fleets, or 2) the use of the LL survey, and would be understood if the author used incremental changes instead of skipping certain </w:t>
      </w:r>
      <w:r w:rsidR="002B2F16">
        <w:rPr>
          <w:rFonts w:ascii="Times New Roman" w:hAnsi="Times New Roman" w:cs="Times New Roman"/>
        </w:rPr>
        <w:t>developments</w:t>
      </w:r>
      <w:r w:rsidR="00926233">
        <w:rPr>
          <w:rFonts w:ascii="Times New Roman" w:hAnsi="Times New Roman" w:cs="Times New Roman"/>
        </w:rPr>
        <w:t xml:space="preserve"> of the model. </w:t>
      </w:r>
      <w:r w:rsidR="00B209A8">
        <w:rPr>
          <w:rFonts w:ascii="Times New Roman" w:hAnsi="Times New Roman" w:cs="Times New Roman"/>
        </w:rPr>
        <w:t xml:space="preserve">The difference in scale also starts to begin in year </w:t>
      </w:r>
      <w:r w:rsidR="00903998">
        <w:rPr>
          <w:rFonts w:ascii="Times New Roman" w:hAnsi="Times New Roman" w:cs="Times New Roman"/>
        </w:rPr>
        <w:t>2009</w:t>
      </w:r>
      <w:r w:rsidR="006B71DF">
        <w:rPr>
          <w:rFonts w:ascii="Times New Roman" w:hAnsi="Times New Roman" w:cs="Times New Roman"/>
        </w:rPr>
        <w:t xml:space="preserve">, prior to which, the LL survey still had data. </w:t>
      </w:r>
      <w:r w:rsidR="00044BB7">
        <w:rPr>
          <w:rFonts w:ascii="Times New Roman" w:hAnsi="Times New Roman" w:cs="Times New Roman"/>
        </w:rPr>
        <w:t xml:space="preserve">This is similarly seen in recruitment </w:t>
      </w:r>
      <w:r w:rsidR="009C1631">
        <w:rPr>
          <w:rFonts w:ascii="Times New Roman" w:hAnsi="Times New Roman" w:cs="Times New Roman"/>
        </w:rPr>
        <w:t>estimates</w:t>
      </w:r>
      <w:r w:rsidR="00044BB7">
        <w:rPr>
          <w:rFonts w:ascii="Times New Roman" w:hAnsi="Times New Roman" w:cs="Times New Roman"/>
        </w:rPr>
        <w:t xml:space="preserve">, while model 22.1 had slightly larger recruitment </w:t>
      </w:r>
      <w:r w:rsidR="009C1631">
        <w:rPr>
          <w:rFonts w:ascii="Times New Roman" w:hAnsi="Times New Roman" w:cs="Times New Roman"/>
        </w:rPr>
        <w:t>estimates</w:t>
      </w:r>
      <w:r w:rsidR="00044BB7">
        <w:rPr>
          <w:rFonts w:ascii="Times New Roman" w:hAnsi="Times New Roman" w:cs="Times New Roman"/>
        </w:rPr>
        <w:t xml:space="preserve"> prior to 2009, they </w:t>
      </w:r>
      <w:r w:rsidR="003E3162">
        <w:rPr>
          <w:rFonts w:ascii="Times New Roman" w:hAnsi="Times New Roman" w:cs="Times New Roman"/>
        </w:rPr>
        <w:t>significantly</w:t>
      </w:r>
      <w:r w:rsidR="00044BB7">
        <w:rPr>
          <w:rFonts w:ascii="Times New Roman" w:hAnsi="Times New Roman" w:cs="Times New Roman"/>
        </w:rPr>
        <w:t xml:space="preserve"> diverged from 22.0</w:t>
      </w:r>
      <w:r w:rsidR="005C3768">
        <w:rPr>
          <w:rFonts w:ascii="Times New Roman" w:hAnsi="Times New Roman" w:cs="Times New Roman"/>
        </w:rPr>
        <w:t xml:space="preserve"> after 2009. </w:t>
      </w:r>
      <w:r w:rsidR="005B44BA">
        <w:rPr>
          <w:rFonts w:ascii="Times New Roman" w:hAnsi="Times New Roman" w:cs="Times New Roman"/>
        </w:rPr>
        <w:t xml:space="preserve"> Note that during this period, </w:t>
      </w:r>
      <w:r w:rsidR="00C514E5">
        <w:rPr>
          <w:rFonts w:ascii="Times New Roman" w:hAnsi="Times New Roman" w:cs="Times New Roman"/>
        </w:rPr>
        <w:t>data from the BTS survey and the pot fishery (size-composition and index) were lacking</w:t>
      </w:r>
      <w:r w:rsidR="007F7639">
        <w:rPr>
          <w:rFonts w:ascii="Times New Roman" w:hAnsi="Times New Roman" w:cs="Times New Roman"/>
        </w:rPr>
        <w:t xml:space="preserve"> and the only </w:t>
      </w:r>
      <w:r w:rsidR="00C71ACC">
        <w:rPr>
          <w:rFonts w:ascii="Times New Roman" w:hAnsi="Times New Roman" w:cs="Times New Roman"/>
        </w:rPr>
        <w:t>available</w:t>
      </w:r>
      <w:r w:rsidR="007F7639">
        <w:rPr>
          <w:rFonts w:ascii="Times New Roman" w:hAnsi="Times New Roman" w:cs="Times New Roman"/>
        </w:rPr>
        <w:t xml:space="preserve"> data that were </w:t>
      </w:r>
      <w:r w:rsidR="00E40EF0">
        <w:rPr>
          <w:rFonts w:ascii="Times New Roman" w:hAnsi="Times New Roman" w:cs="Times New Roman"/>
        </w:rPr>
        <w:t>available</w:t>
      </w:r>
      <w:r w:rsidR="007F7639">
        <w:rPr>
          <w:rFonts w:ascii="Times New Roman" w:hAnsi="Times New Roman" w:cs="Times New Roman"/>
        </w:rPr>
        <w:t xml:space="preserve"> were from </w:t>
      </w:r>
      <w:r w:rsidR="004C74FF">
        <w:rPr>
          <w:rFonts w:ascii="Times New Roman" w:hAnsi="Times New Roman" w:cs="Times New Roman"/>
        </w:rPr>
        <w:t>the LL survey.</w:t>
      </w:r>
      <w:r w:rsidR="00E40EF0">
        <w:rPr>
          <w:rFonts w:ascii="Times New Roman" w:hAnsi="Times New Roman" w:cs="Times New Roman"/>
        </w:rPr>
        <w:t xml:space="preserve"> Furthermore, the LL survey index trends up and this tracks with when this divergence in biomass also begins trending up. </w:t>
      </w:r>
    </w:p>
    <w:p w14:paraId="23ADDB43" w14:textId="77777777" w:rsidR="001E61D3" w:rsidRDefault="001E61D3" w:rsidP="001E61D3"/>
    <w:p w14:paraId="6C4FC32D" w14:textId="74763E67" w:rsidR="00D73D46" w:rsidRDefault="00D73D46" w:rsidP="001E61D3">
      <w:pPr>
        <w:rPr>
          <w:rFonts w:ascii="Times New Roman" w:hAnsi="Times New Roman" w:cs="Times New Roman"/>
        </w:rPr>
      </w:pPr>
      <w:r w:rsidRPr="00165477">
        <w:rPr>
          <w:rFonts w:ascii="Times New Roman" w:hAnsi="Times New Roman" w:cs="Times New Roman"/>
        </w:rPr>
        <w:t xml:space="preserve">Given sparse data available for the pot fleet, I do not think there are sufficient data to do a fully fleet-disaggregated approach, which may be leading to model </w:t>
      </w:r>
      <w:r w:rsidR="00275213">
        <w:rPr>
          <w:rFonts w:ascii="Times New Roman" w:hAnsi="Times New Roman" w:cs="Times New Roman"/>
        </w:rPr>
        <w:t>instability. It</w:t>
      </w:r>
      <w:r w:rsidR="00165477">
        <w:rPr>
          <w:rFonts w:ascii="Times New Roman" w:hAnsi="Times New Roman" w:cs="Times New Roman"/>
        </w:rPr>
        <w:t xml:space="preserve"> would have been helpful to provide the standard deviations of selectivity parameters for these fleets and the potential exploration of a combined hook-and-line and pot fleet model would be warranted, where the trawl fleet is separate. </w:t>
      </w:r>
      <w:r w:rsidR="00275213">
        <w:rPr>
          <w:rFonts w:ascii="Times New Roman" w:hAnsi="Times New Roman" w:cs="Times New Roman"/>
        </w:rPr>
        <w:t xml:space="preserve">Furthermore, looking at some of the selectivity profiles, the longline and pot fleet have similar </w:t>
      </w:r>
      <w:r w:rsidR="007A53CF">
        <w:rPr>
          <w:rFonts w:ascii="Times New Roman" w:hAnsi="Times New Roman" w:cs="Times New Roman"/>
        </w:rPr>
        <w:t>selectivities</w:t>
      </w:r>
      <w:r w:rsidR="00275213">
        <w:rPr>
          <w:rFonts w:ascii="Times New Roman" w:hAnsi="Times New Roman" w:cs="Times New Roman"/>
        </w:rPr>
        <w:t xml:space="preserve">, suggesting that it is likely </w:t>
      </w:r>
      <w:r w:rsidR="00461751">
        <w:rPr>
          <w:rFonts w:ascii="Times New Roman" w:hAnsi="Times New Roman" w:cs="Times New Roman"/>
        </w:rPr>
        <w:t>appropriate</w:t>
      </w:r>
      <w:r w:rsidR="00275213">
        <w:rPr>
          <w:rFonts w:ascii="Times New Roman" w:hAnsi="Times New Roman" w:cs="Times New Roman"/>
        </w:rPr>
        <w:t xml:space="preserve"> to combine these two fleets together. </w:t>
      </w:r>
    </w:p>
    <w:p w14:paraId="5A7D5696" w14:textId="77777777" w:rsidR="00165477" w:rsidRPr="00165477" w:rsidRDefault="00165477" w:rsidP="001E61D3">
      <w:pPr>
        <w:rPr>
          <w:rFonts w:ascii="Times New Roman" w:hAnsi="Times New Roman" w:cs="Times New Roman"/>
        </w:rPr>
      </w:pPr>
    </w:p>
    <w:p w14:paraId="63C3E1AA" w14:textId="79339049" w:rsidR="00992E45" w:rsidRDefault="00992E45" w:rsidP="00992E45">
      <w:pPr>
        <w:pStyle w:val="Heading5"/>
      </w:pPr>
      <w:r>
        <w:t>Summary on Problems in Assessment</w:t>
      </w:r>
    </w:p>
    <w:p w14:paraId="621E0386" w14:textId="46210D8C" w:rsidR="002873A3" w:rsidRDefault="002873A3" w:rsidP="002873A3">
      <w:pPr>
        <w:rPr>
          <w:rFonts w:ascii="Times New Roman" w:hAnsi="Times New Roman" w:cs="Times New Roman"/>
        </w:rPr>
      </w:pPr>
      <w:r>
        <w:rPr>
          <w:rFonts w:ascii="Times New Roman" w:hAnsi="Times New Roman" w:cs="Times New Roman"/>
        </w:rPr>
        <w:t>Below is a summary of what I think is going wrong with the age-structured assessment at this point and what was also pointed out by the authors:</w:t>
      </w:r>
    </w:p>
    <w:p w14:paraId="24EBE3E9" w14:textId="4DAB765B" w:rsidR="002873A3" w:rsidRDefault="0030716C" w:rsidP="002873A3">
      <w:pPr>
        <w:pStyle w:val="ListParagraph"/>
        <w:numPr>
          <w:ilvl w:val="0"/>
          <w:numId w:val="12"/>
        </w:numPr>
        <w:rPr>
          <w:rFonts w:ascii="Times New Roman" w:hAnsi="Times New Roman" w:cs="Times New Roman"/>
        </w:rPr>
      </w:pPr>
      <w:r>
        <w:rPr>
          <w:rFonts w:ascii="Times New Roman" w:hAnsi="Times New Roman" w:cs="Times New Roman"/>
        </w:rPr>
        <w:t>The biomass index from the BTS survey is not well fit</w:t>
      </w:r>
      <w:r w:rsidR="00334A26">
        <w:rPr>
          <w:rFonts w:ascii="Times New Roman" w:hAnsi="Times New Roman" w:cs="Times New Roman"/>
        </w:rPr>
        <w:t xml:space="preserve"> for both models,</w:t>
      </w:r>
    </w:p>
    <w:p w14:paraId="7FE824B8" w14:textId="4F2A4146" w:rsidR="00334A26" w:rsidRDefault="00334A26" w:rsidP="002873A3">
      <w:pPr>
        <w:pStyle w:val="ListParagraph"/>
        <w:numPr>
          <w:ilvl w:val="0"/>
          <w:numId w:val="12"/>
        </w:numPr>
        <w:rPr>
          <w:rFonts w:ascii="Times New Roman" w:hAnsi="Times New Roman" w:cs="Times New Roman"/>
        </w:rPr>
      </w:pPr>
      <w:r>
        <w:rPr>
          <w:rFonts w:ascii="Times New Roman" w:hAnsi="Times New Roman" w:cs="Times New Roman"/>
        </w:rPr>
        <w:t>In model 22.1, the LL survey is also not well fit,</w:t>
      </w:r>
    </w:p>
    <w:p w14:paraId="7DABD4D7" w14:textId="509B0786" w:rsidR="0030716C" w:rsidRDefault="00845424" w:rsidP="002873A3">
      <w:pPr>
        <w:pStyle w:val="ListParagraph"/>
        <w:numPr>
          <w:ilvl w:val="0"/>
          <w:numId w:val="12"/>
        </w:numPr>
        <w:rPr>
          <w:rFonts w:ascii="Times New Roman" w:hAnsi="Times New Roman" w:cs="Times New Roman"/>
        </w:rPr>
      </w:pPr>
      <w:r>
        <w:rPr>
          <w:rFonts w:ascii="Times New Roman" w:hAnsi="Times New Roman" w:cs="Times New Roman"/>
        </w:rPr>
        <w:lastRenderedPageBreak/>
        <w:t xml:space="preserve">A large retrospective pattern was detected in these models, </w:t>
      </w:r>
      <w:r w:rsidR="009075B8">
        <w:rPr>
          <w:rFonts w:ascii="Times New Roman" w:hAnsi="Times New Roman" w:cs="Times New Roman"/>
        </w:rPr>
        <w:t xml:space="preserve">which is potentially due to: 1) not modelling time-varying </w:t>
      </w:r>
      <w:r w:rsidR="009075B8">
        <w:rPr>
          <w:rFonts w:ascii="Times New Roman" w:hAnsi="Times New Roman" w:cs="Times New Roman"/>
          <w:i/>
          <w:iCs/>
        </w:rPr>
        <w:t>M</w:t>
      </w:r>
      <w:r w:rsidR="009075B8">
        <w:rPr>
          <w:rFonts w:ascii="Times New Roman" w:hAnsi="Times New Roman" w:cs="Times New Roman"/>
        </w:rPr>
        <w:t xml:space="preserve"> during the heatwave period, and 2) selectivity for the fisheries are varying, </w:t>
      </w:r>
    </w:p>
    <w:p w14:paraId="08CF893F" w14:textId="5AE785C2" w:rsidR="00A83C6E" w:rsidRDefault="00A83C6E" w:rsidP="002873A3">
      <w:pPr>
        <w:pStyle w:val="ListParagraph"/>
        <w:numPr>
          <w:ilvl w:val="0"/>
          <w:numId w:val="12"/>
        </w:numPr>
        <w:rPr>
          <w:rFonts w:ascii="Times New Roman" w:hAnsi="Times New Roman" w:cs="Times New Roman"/>
        </w:rPr>
      </w:pPr>
      <w:r>
        <w:rPr>
          <w:rFonts w:ascii="Times New Roman" w:hAnsi="Times New Roman" w:cs="Times New Roman"/>
        </w:rPr>
        <w:t xml:space="preserve">For trawl survey catchability, </w:t>
      </w:r>
      <w:r w:rsidR="00E420B7">
        <w:rPr>
          <w:rFonts w:ascii="Times New Roman" w:hAnsi="Times New Roman" w:cs="Times New Roman"/>
        </w:rPr>
        <w:t>the model with multiple fleets (22.1, 274 parameters) led to a very low estimate of catchability when estimated freely, which is inconsistent with how trawls interact with cod. Thus, a strong prior with a mean of 1 and a sd of 0.01 was imposed</w:t>
      </w:r>
      <w:r w:rsidR="006C540E">
        <w:rPr>
          <w:rFonts w:ascii="Times New Roman" w:hAnsi="Times New Roman" w:cs="Times New Roman"/>
        </w:rPr>
        <w:t xml:space="preserve">. This might be happening due to the estimation of </w:t>
      </w:r>
      <w:r w:rsidR="006C540E">
        <w:rPr>
          <w:rFonts w:ascii="Times New Roman" w:hAnsi="Times New Roman" w:cs="Times New Roman"/>
          <w:i/>
          <w:iCs/>
        </w:rPr>
        <w:t>M</w:t>
      </w:r>
      <w:r w:rsidR="006C540E">
        <w:rPr>
          <w:rFonts w:ascii="Times New Roman" w:hAnsi="Times New Roman" w:cs="Times New Roman"/>
        </w:rPr>
        <w:t xml:space="preserve"> within the model, which does not appear to be constrained by a prior,</w:t>
      </w:r>
    </w:p>
    <w:p w14:paraId="6601F86E" w14:textId="77777777" w:rsidR="005E5724" w:rsidRDefault="009B69D4" w:rsidP="009B69D4">
      <w:pPr>
        <w:pStyle w:val="ListParagraph"/>
        <w:numPr>
          <w:ilvl w:val="0"/>
          <w:numId w:val="12"/>
        </w:numPr>
        <w:rPr>
          <w:rFonts w:ascii="Times New Roman" w:hAnsi="Times New Roman" w:cs="Times New Roman"/>
        </w:rPr>
      </w:pPr>
      <w:r>
        <w:rPr>
          <w:rFonts w:ascii="Times New Roman" w:hAnsi="Times New Roman" w:cs="Times New Roman"/>
        </w:rPr>
        <w:t xml:space="preserve">The BTS survey size-composition data does not appear to be fit well for model 22.1. Furthermore, no plots of model fits to </w:t>
      </w:r>
      <w:r w:rsidR="005E5724">
        <w:rPr>
          <w:rFonts w:ascii="Times New Roman" w:hAnsi="Times New Roman" w:cs="Times New Roman"/>
        </w:rPr>
        <w:t>CAAL data are provided for either models, making it hard to determine model adequacy,</w:t>
      </w:r>
    </w:p>
    <w:p w14:paraId="5B62637A" w14:textId="764D44D2" w:rsidR="009B69D4" w:rsidRDefault="009B69D4" w:rsidP="009B69D4">
      <w:pPr>
        <w:pStyle w:val="ListParagraph"/>
        <w:numPr>
          <w:ilvl w:val="0"/>
          <w:numId w:val="12"/>
        </w:numPr>
        <w:rPr>
          <w:rFonts w:ascii="Times New Roman" w:hAnsi="Times New Roman" w:cs="Times New Roman"/>
        </w:rPr>
      </w:pPr>
      <w:r>
        <w:rPr>
          <w:rFonts w:ascii="Times New Roman" w:hAnsi="Times New Roman" w:cs="Times New Roman"/>
        </w:rPr>
        <w:t xml:space="preserve"> </w:t>
      </w:r>
      <w:r w:rsidR="006C540E">
        <w:rPr>
          <w:rFonts w:ascii="Times New Roman" w:hAnsi="Times New Roman" w:cs="Times New Roman"/>
        </w:rPr>
        <w:t xml:space="preserve">It is unclear how well estimated the selectivities for model 22.1 are. Given the lack of composition data for some of these fleets and the reliance on only length composition data, </w:t>
      </w:r>
      <w:r w:rsidR="00351489">
        <w:rPr>
          <w:rFonts w:ascii="Times New Roman" w:hAnsi="Times New Roman" w:cs="Times New Roman"/>
        </w:rPr>
        <w:t>some of these parameters may not be well estimated, which might be confounding with other parameters (</w:t>
      </w:r>
      <w:r w:rsidR="00351489">
        <w:rPr>
          <w:rFonts w:ascii="Times New Roman" w:hAnsi="Times New Roman" w:cs="Times New Roman"/>
          <w:i/>
          <w:iCs/>
        </w:rPr>
        <w:t>M</w:t>
      </w:r>
      <w:r w:rsidR="00351489">
        <w:rPr>
          <w:rFonts w:ascii="Times New Roman" w:hAnsi="Times New Roman" w:cs="Times New Roman"/>
        </w:rPr>
        <w:t xml:space="preserve"> and </w:t>
      </w:r>
      <w:r w:rsidR="00351489">
        <w:rPr>
          <w:rFonts w:ascii="Times New Roman" w:hAnsi="Times New Roman" w:cs="Times New Roman"/>
          <w:i/>
          <w:iCs/>
        </w:rPr>
        <w:t>q</w:t>
      </w:r>
      <w:r w:rsidR="00351489">
        <w:rPr>
          <w:rFonts w:ascii="Times New Roman" w:hAnsi="Times New Roman" w:cs="Times New Roman"/>
        </w:rPr>
        <w:t xml:space="preserve">). </w:t>
      </w:r>
      <w:r w:rsidR="003A4498">
        <w:rPr>
          <w:rFonts w:ascii="Times New Roman" w:hAnsi="Times New Roman" w:cs="Times New Roman"/>
        </w:rPr>
        <w:t>Associated uncertainty for these parameters should be provided,</w:t>
      </w:r>
    </w:p>
    <w:p w14:paraId="3F3A80D5" w14:textId="0CB92B68" w:rsidR="003A4498" w:rsidRDefault="003A4498" w:rsidP="009B69D4">
      <w:pPr>
        <w:pStyle w:val="ListParagraph"/>
        <w:numPr>
          <w:ilvl w:val="0"/>
          <w:numId w:val="12"/>
        </w:numPr>
        <w:rPr>
          <w:rFonts w:ascii="Times New Roman" w:hAnsi="Times New Roman" w:cs="Times New Roman"/>
        </w:rPr>
      </w:pPr>
      <w:r>
        <w:rPr>
          <w:rFonts w:ascii="Times New Roman" w:hAnsi="Times New Roman" w:cs="Times New Roman"/>
        </w:rPr>
        <w:t>For the point above, give the lack of data for the pot fleet and the similarities in estimated selectivities between the two gears, these should be combined into a fixed-gear fleet, while the trawl fleet should be separate given the season in which the gears operate in,</w:t>
      </w:r>
    </w:p>
    <w:p w14:paraId="6E9CDA6A" w14:textId="28D919AF" w:rsidR="003A4498" w:rsidRDefault="0006504E" w:rsidP="009B69D4">
      <w:pPr>
        <w:pStyle w:val="ListParagraph"/>
        <w:numPr>
          <w:ilvl w:val="0"/>
          <w:numId w:val="12"/>
        </w:numPr>
        <w:rPr>
          <w:rFonts w:ascii="Times New Roman" w:hAnsi="Times New Roman" w:cs="Times New Roman"/>
        </w:rPr>
      </w:pPr>
      <w:r>
        <w:rPr>
          <w:rFonts w:ascii="Times New Roman" w:hAnsi="Times New Roman" w:cs="Times New Roman"/>
        </w:rPr>
        <w:t xml:space="preserve">While the assessment authors suggest that dome-shaped selectivity is unreasonable in the BTS survey, </w:t>
      </w:r>
      <w:r w:rsidR="008B0361">
        <w:rPr>
          <w:rFonts w:ascii="Times New Roman" w:hAnsi="Times New Roman" w:cs="Times New Roman"/>
        </w:rPr>
        <w:t xml:space="preserve">the size-compositions suggest (and the lack of fit for model 22.1) that dome-shaped selectivity options should be explored, especially when considering the life-history of the species (seasonal migrations can lead to </w:t>
      </w:r>
      <w:r w:rsidR="0080692C">
        <w:rPr>
          <w:rFonts w:ascii="Times New Roman" w:hAnsi="Times New Roman" w:cs="Times New Roman"/>
        </w:rPr>
        <w:t>availability</w:t>
      </w:r>
      <w:r w:rsidR="008B0361">
        <w:rPr>
          <w:rFonts w:ascii="Times New Roman" w:hAnsi="Times New Roman" w:cs="Times New Roman"/>
        </w:rPr>
        <w:t xml:space="preserve"> differences resulting in dome-shaped patterns)</w:t>
      </w:r>
      <w:r w:rsidR="00344C9A">
        <w:rPr>
          <w:rFonts w:ascii="Times New Roman" w:hAnsi="Times New Roman" w:cs="Times New Roman"/>
        </w:rPr>
        <w:t>,</w:t>
      </w:r>
    </w:p>
    <w:p w14:paraId="41BD4DB6" w14:textId="651AF9C1" w:rsidR="00344C9A" w:rsidRDefault="006B4C37" w:rsidP="009B69D4">
      <w:pPr>
        <w:pStyle w:val="ListParagraph"/>
        <w:numPr>
          <w:ilvl w:val="0"/>
          <w:numId w:val="12"/>
        </w:numPr>
        <w:rPr>
          <w:rFonts w:ascii="Times New Roman" w:hAnsi="Times New Roman" w:cs="Times New Roman"/>
        </w:rPr>
      </w:pPr>
      <w:r>
        <w:rPr>
          <w:rFonts w:ascii="Times New Roman" w:hAnsi="Times New Roman" w:cs="Times New Roman"/>
        </w:rPr>
        <w:t>The author</w:t>
      </w:r>
      <w:r w:rsidR="00344C9A">
        <w:rPr>
          <w:rFonts w:ascii="Times New Roman" w:hAnsi="Times New Roman" w:cs="Times New Roman"/>
        </w:rPr>
        <w:t xml:space="preserve"> notes that a double normal was used to estimate all selectivities for the </w:t>
      </w:r>
      <w:r w:rsidR="005E0308">
        <w:rPr>
          <w:rFonts w:ascii="Times New Roman" w:hAnsi="Times New Roman" w:cs="Times New Roman"/>
        </w:rPr>
        <w:t xml:space="preserve">fisheries. However, a double-normal consists of 6 parameters and it remains unclear how many parameters were fixed. If more than 2 parameters were estimated for these logistic </w:t>
      </w:r>
      <w:r w:rsidR="0080743D">
        <w:rPr>
          <w:rFonts w:ascii="Times New Roman" w:hAnsi="Times New Roman" w:cs="Times New Roman"/>
        </w:rPr>
        <w:t>selectivities</w:t>
      </w:r>
      <w:r w:rsidR="005E0308">
        <w:rPr>
          <w:rFonts w:ascii="Times New Roman" w:hAnsi="Times New Roman" w:cs="Times New Roman"/>
        </w:rPr>
        <w:t xml:space="preserve">, additional exploration looking at a 2 parameter logistic selectivity would be warranted to helps </w:t>
      </w:r>
      <w:r>
        <w:rPr>
          <w:rFonts w:ascii="Times New Roman" w:hAnsi="Times New Roman" w:cs="Times New Roman"/>
        </w:rPr>
        <w:t>stabilize</w:t>
      </w:r>
      <w:r w:rsidR="005E0308">
        <w:rPr>
          <w:rFonts w:ascii="Times New Roman" w:hAnsi="Times New Roman" w:cs="Times New Roman"/>
        </w:rPr>
        <w:t xml:space="preserve"> the model</w:t>
      </w:r>
      <w:r>
        <w:rPr>
          <w:rFonts w:ascii="Times New Roman" w:hAnsi="Times New Roman" w:cs="Times New Roman"/>
        </w:rPr>
        <w:t>,</w:t>
      </w:r>
    </w:p>
    <w:p w14:paraId="25DD486A" w14:textId="25A4E96D" w:rsidR="006B4C37" w:rsidRPr="009B69D4" w:rsidRDefault="006B4C37" w:rsidP="009B69D4">
      <w:pPr>
        <w:pStyle w:val="ListParagraph"/>
        <w:numPr>
          <w:ilvl w:val="0"/>
          <w:numId w:val="12"/>
        </w:numPr>
        <w:rPr>
          <w:rFonts w:ascii="Times New Roman" w:hAnsi="Times New Roman" w:cs="Times New Roman"/>
        </w:rPr>
      </w:pPr>
      <w:r>
        <w:rPr>
          <w:rFonts w:ascii="Times New Roman" w:hAnsi="Times New Roman" w:cs="Times New Roman"/>
        </w:rPr>
        <w:t xml:space="preserve">Lastly, the likelihood profiles for model 22.1 suggested substantial data conflicts, with the trawl fishery suggesting a much higher scale compared to all other data sources. This could be due to a variety of factors, including mis-specified selectivities, </w:t>
      </w:r>
      <w:r w:rsidR="00084EEA">
        <w:rPr>
          <w:rFonts w:ascii="Times New Roman" w:hAnsi="Times New Roman" w:cs="Times New Roman"/>
        </w:rPr>
        <w:t>natural mortality</w:t>
      </w:r>
      <w:r w:rsidR="005303E3">
        <w:rPr>
          <w:rFonts w:ascii="Times New Roman" w:hAnsi="Times New Roman" w:cs="Times New Roman"/>
        </w:rPr>
        <w:t xml:space="preserve"> (i.e., might be time-varying), </w:t>
      </w:r>
      <w:r w:rsidR="00084FD9">
        <w:rPr>
          <w:rFonts w:ascii="Times New Roman" w:hAnsi="Times New Roman" w:cs="Times New Roman"/>
        </w:rPr>
        <w:t>growth mis-</w:t>
      </w:r>
      <w:r w:rsidR="002C6F05">
        <w:rPr>
          <w:rFonts w:ascii="Times New Roman" w:hAnsi="Times New Roman" w:cs="Times New Roman"/>
        </w:rPr>
        <w:t>specification</w:t>
      </w:r>
      <w:r w:rsidR="00084FD9">
        <w:rPr>
          <w:rFonts w:ascii="Times New Roman" w:hAnsi="Times New Roman" w:cs="Times New Roman"/>
        </w:rPr>
        <w:t xml:space="preserve"> (given the reliance on length data), </w:t>
      </w:r>
      <w:r w:rsidR="00F51E87">
        <w:rPr>
          <w:rFonts w:ascii="Times New Roman" w:hAnsi="Times New Roman" w:cs="Times New Roman"/>
        </w:rPr>
        <w:t>and just general model stability and sparse data for some fisheries.</w:t>
      </w:r>
    </w:p>
    <w:p w14:paraId="709A14D4" w14:textId="77777777" w:rsidR="002873A3" w:rsidRPr="002873A3" w:rsidRDefault="002873A3" w:rsidP="002873A3"/>
    <w:p w14:paraId="16E62E91" w14:textId="1C9262F2" w:rsidR="004F4CFE" w:rsidRPr="00937368" w:rsidRDefault="00052BF3" w:rsidP="00937368">
      <w:pPr>
        <w:pStyle w:val="Heading5"/>
      </w:pPr>
      <w:r>
        <w:t>Recommendations on Model Structure</w:t>
      </w:r>
    </w:p>
    <w:p w14:paraId="5286FC16" w14:textId="45A06D44" w:rsidR="004F4CFE" w:rsidRDefault="00CD1C8E" w:rsidP="008315A4">
      <w:pPr>
        <w:rPr>
          <w:rFonts w:ascii="Times New Roman" w:hAnsi="Times New Roman" w:cs="Times New Roman"/>
        </w:rPr>
      </w:pPr>
      <w:r>
        <w:rPr>
          <w:rFonts w:ascii="Times New Roman" w:hAnsi="Times New Roman" w:cs="Times New Roman"/>
        </w:rPr>
        <w:t xml:space="preserve">Firstly, the assessment does a poor job of showing the influence of particular data sources. It would be incredibly </w:t>
      </w:r>
      <w:r w:rsidR="003627DB">
        <w:rPr>
          <w:rFonts w:ascii="Times New Roman" w:hAnsi="Times New Roman" w:cs="Times New Roman"/>
        </w:rPr>
        <w:t>beneficial</w:t>
      </w:r>
      <w:r>
        <w:rPr>
          <w:rFonts w:ascii="Times New Roman" w:hAnsi="Times New Roman" w:cs="Times New Roman"/>
        </w:rPr>
        <w:t xml:space="preserve"> to have an exercise that sequentially adds new data into the model, to understand the influence of </w:t>
      </w:r>
      <w:r w:rsidR="00A64246">
        <w:rPr>
          <w:rFonts w:ascii="Times New Roman" w:hAnsi="Times New Roman" w:cs="Times New Roman"/>
        </w:rPr>
        <w:t>particular</w:t>
      </w:r>
      <w:r>
        <w:rPr>
          <w:rFonts w:ascii="Times New Roman" w:hAnsi="Times New Roman" w:cs="Times New Roman"/>
        </w:rPr>
        <w:t xml:space="preserve"> data </w:t>
      </w:r>
      <w:r w:rsidR="003627DB">
        <w:rPr>
          <w:rFonts w:ascii="Times New Roman" w:hAnsi="Times New Roman" w:cs="Times New Roman"/>
        </w:rPr>
        <w:t>components</w:t>
      </w:r>
      <w:r>
        <w:rPr>
          <w:rFonts w:ascii="Times New Roman" w:hAnsi="Times New Roman" w:cs="Times New Roman"/>
        </w:rPr>
        <w:t xml:space="preserve">, surveys and fisheries. </w:t>
      </w:r>
      <w:r w:rsidR="003627DB">
        <w:rPr>
          <w:rFonts w:ascii="Times New Roman" w:hAnsi="Times New Roman" w:cs="Times New Roman"/>
        </w:rPr>
        <w:t xml:space="preserve">Next, </w:t>
      </w:r>
      <w:r w:rsidR="00A64246">
        <w:rPr>
          <w:rFonts w:ascii="Times New Roman" w:hAnsi="Times New Roman" w:cs="Times New Roman"/>
        </w:rPr>
        <w:t xml:space="preserve">it somewhat worries me and seems dubious that </w:t>
      </w:r>
      <w:r w:rsidR="00A64246">
        <w:rPr>
          <w:rFonts w:ascii="Times New Roman" w:hAnsi="Times New Roman" w:cs="Times New Roman"/>
          <w:i/>
          <w:iCs/>
        </w:rPr>
        <w:t>M</w:t>
      </w:r>
      <w:r w:rsidR="00A64246">
        <w:rPr>
          <w:rFonts w:ascii="Times New Roman" w:hAnsi="Times New Roman" w:cs="Times New Roman"/>
        </w:rPr>
        <w:t xml:space="preserve"> is so well </w:t>
      </w:r>
      <w:r w:rsidR="00AB73BF">
        <w:rPr>
          <w:rFonts w:ascii="Times New Roman" w:hAnsi="Times New Roman" w:cs="Times New Roman"/>
        </w:rPr>
        <w:t>estimated</w:t>
      </w:r>
      <w:r w:rsidR="00A64246">
        <w:rPr>
          <w:rFonts w:ascii="Times New Roman" w:hAnsi="Times New Roman" w:cs="Times New Roman"/>
        </w:rPr>
        <w:t xml:space="preserve"> with low uncertainty even without a prior imposed on it</w:t>
      </w:r>
      <w:r w:rsidR="00AB73BF">
        <w:rPr>
          <w:rFonts w:ascii="Times New Roman" w:hAnsi="Times New Roman" w:cs="Times New Roman"/>
        </w:rPr>
        <w:t>.</w:t>
      </w:r>
      <w:r w:rsidR="0011335B">
        <w:rPr>
          <w:rFonts w:ascii="Times New Roman" w:hAnsi="Times New Roman" w:cs="Times New Roman"/>
        </w:rPr>
        <w:t xml:space="preserve"> Given this point, I was </w:t>
      </w:r>
      <w:r w:rsidR="00434E06">
        <w:rPr>
          <w:rFonts w:ascii="Times New Roman" w:hAnsi="Times New Roman" w:cs="Times New Roman"/>
        </w:rPr>
        <w:t>surprised</w:t>
      </w:r>
      <w:r w:rsidR="0011335B">
        <w:rPr>
          <w:rFonts w:ascii="Times New Roman" w:hAnsi="Times New Roman" w:cs="Times New Roman"/>
        </w:rPr>
        <w:t xml:space="preserve"> to see</w:t>
      </w:r>
      <w:r w:rsidR="00434E06">
        <w:rPr>
          <w:rFonts w:ascii="Times New Roman" w:hAnsi="Times New Roman" w:cs="Times New Roman"/>
        </w:rPr>
        <w:t xml:space="preserve"> no attempt </w:t>
      </w:r>
      <w:r w:rsidR="00F16F76">
        <w:rPr>
          <w:rFonts w:ascii="Times New Roman" w:hAnsi="Times New Roman" w:cs="Times New Roman"/>
        </w:rPr>
        <w:t>some</w:t>
      </w:r>
      <w:r w:rsidR="00434E06">
        <w:rPr>
          <w:rFonts w:ascii="Times New Roman" w:hAnsi="Times New Roman" w:cs="Times New Roman"/>
        </w:rPr>
        <w:t xml:space="preserve"> form of a jitter analysis to see how much </w:t>
      </w:r>
      <w:r w:rsidR="00434E06">
        <w:rPr>
          <w:rFonts w:ascii="Times New Roman" w:hAnsi="Times New Roman" w:cs="Times New Roman"/>
          <w:i/>
          <w:iCs/>
        </w:rPr>
        <w:t>M</w:t>
      </w:r>
      <w:r w:rsidR="00434E06">
        <w:rPr>
          <w:rFonts w:ascii="Times New Roman" w:hAnsi="Times New Roman" w:cs="Times New Roman"/>
        </w:rPr>
        <w:t xml:space="preserve"> changes as you change the starting values. </w:t>
      </w:r>
      <w:r w:rsidR="00AB73BF">
        <w:rPr>
          <w:rFonts w:ascii="Times New Roman" w:hAnsi="Times New Roman" w:cs="Times New Roman"/>
        </w:rPr>
        <w:t>I</w:t>
      </w:r>
      <w:r w:rsidR="004A4EE7">
        <w:rPr>
          <w:rFonts w:ascii="Times New Roman" w:hAnsi="Times New Roman" w:cs="Times New Roman"/>
        </w:rPr>
        <w:t xml:space="preserve">t seems dubious that length-composition data are so influential in determining these natural mortality </w:t>
      </w:r>
      <w:r w:rsidR="009B2D01">
        <w:rPr>
          <w:rFonts w:ascii="Times New Roman" w:hAnsi="Times New Roman" w:cs="Times New Roman"/>
        </w:rPr>
        <w:t>estimates</w:t>
      </w:r>
      <w:r w:rsidR="004A4EE7">
        <w:rPr>
          <w:rFonts w:ascii="Times New Roman" w:hAnsi="Times New Roman" w:cs="Times New Roman"/>
        </w:rPr>
        <w:t xml:space="preserve"> and a likelihood profile on </w:t>
      </w:r>
      <w:r w:rsidR="004A4EE7">
        <w:rPr>
          <w:rFonts w:ascii="Times New Roman" w:hAnsi="Times New Roman" w:cs="Times New Roman"/>
          <w:i/>
          <w:iCs/>
        </w:rPr>
        <w:t>M</w:t>
      </w:r>
      <w:r w:rsidR="004A4EE7">
        <w:rPr>
          <w:rFonts w:ascii="Times New Roman" w:hAnsi="Times New Roman" w:cs="Times New Roman"/>
        </w:rPr>
        <w:t xml:space="preserve"> should be done. </w:t>
      </w:r>
      <w:r w:rsidR="009B2D01">
        <w:rPr>
          <w:rFonts w:ascii="Times New Roman" w:hAnsi="Times New Roman" w:cs="Times New Roman"/>
        </w:rPr>
        <w:t xml:space="preserve">My next point is </w:t>
      </w:r>
      <w:r w:rsidR="009C3068">
        <w:rPr>
          <w:rFonts w:ascii="Times New Roman" w:hAnsi="Times New Roman" w:cs="Times New Roman"/>
        </w:rPr>
        <w:t>in regard to</w:t>
      </w:r>
      <w:r w:rsidR="009B2D01">
        <w:rPr>
          <w:rFonts w:ascii="Times New Roman" w:hAnsi="Times New Roman" w:cs="Times New Roman"/>
        </w:rPr>
        <w:t xml:space="preserve"> the strong prior placed on survey catchability – which is essentially fixed at 1. It </w:t>
      </w:r>
      <w:r w:rsidR="00760349">
        <w:rPr>
          <w:rFonts w:ascii="Times New Roman" w:hAnsi="Times New Roman" w:cs="Times New Roman"/>
        </w:rPr>
        <w:t>is</w:t>
      </w:r>
      <w:r w:rsidR="009B2D01">
        <w:rPr>
          <w:rFonts w:ascii="Times New Roman" w:hAnsi="Times New Roman" w:cs="Times New Roman"/>
        </w:rPr>
        <w:t xml:space="preserve"> possible that this strong prior placed on catchability might </w:t>
      </w:r>
      <w:r w:rsidR="00793910">
        <w:rPr>
          <w:rFonts w:ascii="Times New Roman" w:hAnsi="Times New Roman" w:cs="Times New Roman"/>
        </w:rPr>
        <w:t xml:space="preserve">result in a fairly well estimated </w:t>
      </w:r>
      <w:r w:rsidR="00793910">
        <w:rPr>
          <w:rFonts w:ascii="Times New Roman" w:hAnsi="Times New Roman" w:cs="Times New Roman"/>
          <w:i/>
          <w:iCs/>
        </w:rPr>
        <w:t>M</w:t>
      </w:r>
      <w:r w:rsidR="00793910">
        <w:rPr>
          <w:rFonts w:ascii="Times New Roman" w:hAnsi="Times New Roman" w:cs="Times New Roman"/>
        </w:rPr>
        <w:t xml:space="preserve">, given these two factors are </w:t>
      </w:r>
      <w:r w:rsidR="00793910">
        <w:rPr>
          <w:rFonts w:ascii="Times New Roman" w:hAnsi="Times New Roman" w:cs="Times New Roman"/>
        </w:rPr>
        <w:lastRenderedPageBreak/>
        <w:t>confounded</w:t>
      </w:r>
      <w:r w:rsidR="009C3068">
        <w:rPr>
          <w:rFonts w:ascii="Times New Roman" w:hAnsi="Times New Roman" w:cs="Times New Roman"/>
        </w:rPr>
        <w:t>,</w:t>
      </w:r>
      <w:r w:rsidR="00793910">
        <w:rPr>
          <w:rFonts w:ascii="Times New Roman" w:hAnsi="Times New Roman" w:cs="Times New Roman"/>
        </w:rPr>
        <w:t xml:space="preserve"> and might be interplaying with some of the lack of fit</w:t>
      </w:r>
      <w:r w:rsidR="00C4012F">
        <w:rPr>
          <w:rFonts w:ascii="Times New Roman" w:hAnsi="Times New Roman" w:cs="Times New Roman"/>
        </w:rPr>
        <w:t xml:space="preserve"> to the indices</w:t>
      </w:r>
      <w:r w:rsidR="009C3068">
        <w:rPr>
          <w:rFonts w:ascii="Times New Roman" w:hAnsi="Times New Roman" w:cs="Times New Roman"/>
        </w:rPr>
        <w:t>.</w:t>
      </w:r>
      <w:r w:rsidR="001B7195">
        <w:rPr>
          <w:rFonts w:ascii="Times New Roman" w:hAnsi="Times New Roman" w:cs="Times New Roman"/>
        </w:rPr>
        <w:t xml:space="preserve"> In addition, </w:t>
      </w:r>
      <w:r w:rsidR="00AC4061">
        <w:rPr>
          <w:rFonts w:ascii="Times New Roman" w:hAnsi="Times New Roman" w:cs="Times New Roman"/>
        </w:rPr>
        <w:t>it is unclear from the assessment document what the value of catchability for the LL survey is and how it is parameterized. If it still has a strong prior of 1, that seems unreasonable for a LL survey</w:t>
      </w:r>
      <w:r w:rsidR="00711616">
        <w:rPr>
          <w:rFonts w:ascii="Times New Roman" w:hAnsi="Times New Roman" w:cs="Times New Roman"/>
        </w:rPr>
        <w:t xml:space="preserve">, especially given that the survey does not directly target Pacific cod. </w:t>
      </w:r>
      <w:r w:rsidR="00F16F76">
        <w:rPr>
          <w:rFonts w:ascii="Times New Roman" w:hAnsi="Times New Roman" w:cs="Times New Roman"/>
        </w:rPr>
        <w:t>C</w:t>
      </w:r>
      <w:r w:rsidR="00760349">
        <w:rPr>
          <w:rFonts w:ascii="Times New Roman" w:hAnsi="Times New Roman" w:cs="Times New Roman"/>
        </w:rPr>
        <w:t>larification</w:t>
      </w:r>
      <w:r w:rsidR="00711616">
        <w:rPr>
          <w:rFonts w:ascii="Times New Roman" w:hAnsi="Times New Roman" w:cs="Times New Roman"/>
        </w:rPr>
        <w:t xml:space="preserve"> needs to be provided here. </w:t>
      </w:r>
      <w:r w:rsidR="00760349">
        <w:rPr>
          <w:rFonts w:ascii="Times New Roman" w:hAnsi="Times New Roman" w:cs="Times New Roman"/>
        </w:rPr>
        <w:t xml:space="preserve">The assessment notes that dome-shaped selectivity is not reasonable for the BTS survey. However, given these seasonal movements, I would actually argue that it might be reasonable and would warrant exploration </w:t>
      </w:r>
      <w:r w:rsidR="004D21D9">
        <w:rPr>
          <w:rFonts w:ascii="Times New Roman" w:hAnsi="Times New Roman" w:cs="Times New Roman"/>
        </w:rPr>
        <w:fldChar w:fldCharType="begin"/>
      </w:r>
      <w:r w:rsidR="004D21D9">
        <w:rPr>
          <w:rFonts w:ascii="Times New Roman" w:hAnsi="Times New Roman" w:cs="Times New Roman"/>
        </w:rPr>
        <w:instrText xml:space="preserve"> ADDIN ZOTERO_ITEM CSL_CITATION {"citationID":"zFST6S1a","properties":{"formattedCitation":"(O\\uc0\\u8217{}Boyle {\\i{}et al.}, 2016)","plainCitation":"(O’Boyle et al., 2016)","noteIndex":0},"citationItems":[{"id":2511,"uris":["http://zotero.org/users/6698527/items/XISH9BVK"],"itemData":{"id":2511,"type":"article-journal","abstract":"Abstract\n            Based on previous work, dome-shaped fishery selectivity patterns are expected in place of asymptotic patterns when one-way fish movements among areas are considered. It is less clear if this occurs when the “round-trip” seasonal movements are considered. A simulation of a long-distance migrating fish stock (Atlantic menhaden) was used to study the influence of life history and fishery processes on selectivity, under an “areas as fleet” stock assessment context. When age-constant two-way migration was assumed to occur at a low rate, a domed selectivity pattern in the area experiencing the highest fishing mortality was produced, consistent with previous work. However, as the two-way migration rate increased, the domed selectivity pattern diminished and eventually disappeared. When age-varying migration was introduced, with a higher movement probability for older fish, domed selectivity prevailed in the source (i.e. spawning) area. If movement away from the spawning area occurs at younger ages than are selected by the fishing gear, the extent of the dome in this area is reduced. When movement away from the spawning area occurs at ages that are already available to the fishing gear, the dome in the spawning area is exaggerated. The area in which domed selectivity occurred was primarily determined by whether the probability of movement increased or decreased with age. In contrast to previous work that considered one-way or diffusive movement, the temporal or spatial distribution of recruitment and overall fishing mortality did not have a significant influence on selectivity. Building simulations that reflect the life history of the stock can guide assessment efforts by placing priors and constraints on model fits to selectivity patterns and be used to explore trade-offs between model complexity and the ability to produce reasonable management advice. Their development is encouraged as a standard feature in the assessment of migratory fish stocks.","container-title":"ICES Journal of Marine Science","DOI":"10.1093/icesjms/fsw048","ISSN":"1095-9289, 1054-3139","issue":"7","language":"en","page":"1774-1787","source":"DOI.org (Crossref)","title":"The influence of seasonal migrations on fishery selectivity","volume":"73","author":[{"family":"O'Boyle","given":"Robert"},{"family":"Dean","given":"Micah"},{"family":"Legault","given":"Christopher M."}],"issued":{"date-parts":[["2016",7,1]]}}}],"schema":"https://github.com/citation-style-language/schema/raw/master/csl-citation.json"} </w:instrText>
      </w:r>
      <w:r w:rsidR="004D21D9">
        <w:rPr>
          <w:rFonts w:ascii="Times New Roman" w:hAnsi="Times New Roman" w:cs="Times New Roman"/>
        </w:rPr>
        <w:fldChar w:fldCharType="separate"/>
      </w:r>
      <w:r w:rsidR="004D21D9" w:rsidRPr="004D21D9">
        <w:rPr>
          <w:rFonts w:ascii="Times New Roman" w:hAnsi="Times New Roman" w:cs="Times New Roman"/>
        </w:rPr>
        <w:t xml:space="preserve">(O’Boyle </w:t>
      </w:r>
      <w:r w:rsidR="004D21D9" w:rsidRPr="004D21D9">
        <w:rPr>
          <w:rFonts w:ascii="Times New Roman" w:hAnsi="Times New Roman" w:cs="Times New Roman"/>
          <w:i/>
          <w:iCs/>
        </w:rPr>
        <w:t>et al.</w:t>
      </w:r>
      <w:r w:rsidR="004D21D9" w:rsidRPr="004D21D9">
        <w:rPr>
          <w:rFonts w:ascii="Times New Roman" w:hAnsi="Times New Roman" w:cs="Times New Roman"/>
        </w:rPr>
        <w:t>, 2016)</w:t>
      </w:r>
      <w:r w:rsidR="004D21D9">
        <w:rPr>
          <w:rFonts w:ascii="Times New Roman" w:hAnsi="Times New Roman" w:cs="Times New Roman"/>
        </w:rPr>
        <w:fldChar w:fldCharType="end"/>
      </w:r>
      <w:r w:rsidR="004D21D9">
        <w:rPr>
          <w:rFonts w:ascii="Times New Roman" w:hAnsi="Times New Roman" w:cs="Times New Roman"/>
        </w:rPr>
        <w:t>.</w:t>
      </w:r>
    </w:p>
    <w:p w14:paraId="133815D9" w14:textId="77777777" w:rsidR="001B7195" w:rsidRDefault="001B7195" w:rsidP="008315A4">
      <w:pPr>
        <w:rPr>
          <w:rFonts w:ascii="Times New Roman" w:hAnsi="Times New Roman" w:cs="Times New Roman"/>
        </w:rPr>
      </w:pPr>
    </w:p>
    <w:p w14:paraId="5CE36067" w14:textId="37821E3D" w:rsidR="001B7195" w:rsidRDefault="004D21D9" w:rsidP="008315A4">
      <w:pPr>
        <w:rPr>
          <w:rFonts w:ascii="Times New Roman" w:hAnsi="Times New Roman" w:cs="Times New Roman"/>
        </w:rPr>
      </w:pPr>
      <w:r>
        <w:rPr>
          <w:rFonts w:ascii="Times New Roman" w:hAnsi="Times New Roman" w:cs="Times New Roman"/>
        </w:rPr>
        <w:t>Another key issue with the use of the LL survey is that it only covers half of the area occupied by the stock</w:t>
      </w:r>
      <w:r w:rsidR="00E76546">
        <w:rPr>
          <w:rFonts w:ascii="Times New Roman" w:hAnsi="Times New Roman" w:cs="Times New Roman"/>
        </w:rPr>
        <w:t xml:space="preserve">, which may be a driver of the lack of fit in to the index. I think a potential solution could be to model a single aggregate survey fleet by standardizing the indices between the BTS and LL survey, while modelling and controlling for spatial-temporal effects. Although there is little literature on this specific topic, it may be a fruitful avenue to explore if we want to incorporate all possible data sources into the analysis. </w:t>
      </w:r>
      <w:r w:rsidR="00EB46AC">
        <w:rPr>
          <w:rFonts w:ascii="Times New Roman" w:hAnsi="Times New Roman" w:cs="Times New Roman"/>
        </w:rPr>
        <w:t xml:space="preserve">However, I recognize that there might be some difficulties in implementing such an approach given the large spatial imbalance, </w:t>
      </w:r>
      <w:r w:rsidR="00EC79A3">
        <w:rPr>
          <w:rFonts w:ascii="Times New Roman" w:hAnsi="Times New Roman" w:cs="Times New Roman"/>
        </w:rPr>
        <w:t xml:space="preserve">the need to aggregate </w:t>
      </w:r>
      <w:r w:rsidR="00185271">
        <w:rPr>
          <w:rFonts w:ascii="Times New Roman" w:hAnsi="Times New Roman" w:cs="Times New Roman"/>
        </w:rPr>
        <w:t>composition</w:t>
      </w:r>
      <w:r w:rsidR="00EC79A3">
        <w:rPr>
          <w:rFonts w:ascii="Times New Roman" w:hAnsi="Times New Roman" w:cs="Times New Roman"/>
        </w:rPr>
        <w:t xml:space="preserve"> data</w:t>
      </w:r>
      <w:r w:rsidR="00093386">
        <w:rPr>
          <w:rFonts w:ascii="Times New Roman" w:hAnsi="Times New Roman" w:cs="Times New Roman"/>
        </w:rPr>
        <w:t>. The other issue I have is it remains unclear how catchability can be 1 for your survey, but the biomass estimates are almost 2-</w:t>
      </w:r>
      <w:r w:rsidR="006621DD">
        <w:rPr>
          <w:rFonts w:ascii="Times New Roman" w:hAnsi="Times New Roman" w:cs="Times New Roman"/>
        </w:rPr>
        <w:t>times</w:t>
      </w:r>
      <w:r w:rsidR="00093386">
        <w:rPr>
          <w:rFonts w:ascii="Times New Roman" w:hAnsi="Times New Roman" w:cs="Times New Roman"/>
        </w:rPr>
        <w:t xml:space="preserve"> larger. </w:t>
      </w:r>
    </w:p>
    <w:p w14:paraId="132C5F91" w14:textId="77777777" w:rsidR="001B7195" w:rsidRPr="00793910" w:rsidRDefault="001B7195" w:rsidP="008315A4">
      <w:pPr>
        <w:rPr>
          <w:rFonts w:ascii="Times New Roman" w:hAnsi="Times New Roman" w:cs="Times New Roman"/>
        </w:rPr>
      </w:pPr>
    </w:p>
    <w:p w14:paraId="1A70BACB" w14:textId="6D1A9107" w:rsidR="009C3068" w:rsidRDefault="009C3068" w:rsidP="008315A4">
      <w:pPr>
        <w:rPr>
          <w:rFonts w:ascii="Times New Roman" w:hAnsi="Times New Roman" w:cs="Times New Roman"/>
        </w:rPr>
      </w:pPr>
      <w:r>
        <w:rPr>
          <w:rFonts w:ascii="Times New Roman" w:hAnsi="Times New Roman" w:cs="Times New Roman"/>
        </w:rPr>
        <w:t>With respect to fleet structure in model 22.1, given the lack of data for the pot fishery and similarities between pot and longline gears</w:t>
      </w:r>
      <w:r w:rsidR="00334BD2">
        <w:rPr>
          <w:rFonts w:ascii="Times New Roman" w:hAnsi="Times New Roman" w:cs="Times New Roman"/>
        </w:rPr>
        <w:t xml:space="preserve"> (selectivity and seasons)</w:t>
      </w:r>
      <w:r>
        <w:rPr>
          <w:rFonts w:ascii="Times New Roman" w:hAnsi="Times New Roman" w:cs="Times New Roman"/>
        </w:rPr>
        <w:t xml:space="preserve">, exploration should be conducted to combine these two gears, </w:t>
      </w:r>
      <w:r w:rsidR="0044713A">
        <w:rPr>
          <w:rFonts w:ascii="Times New Roman" w:hAnsi="Times New Roman" w:cs="Times New Roman"/>
        </w:rPr>
        <w:t>while</w:t>
      </w:r>
      <w:r>
        <w:rPr>
          <w:rFonts w:ascii="Times New Roman" w:hAnsi="Times New Roman" w:cs="Times New Roman"/>
        </w:rPr>
        <w:t xml:space="preserve"> modelling </w:t>
      </w:r>
      <w:r w:rsidR="0044713A">
        <w:rPr>
          <w:rFonts w:ascii="Times New Roman" w:hAnsi="Times New Roman" w:cs="Times New Roman"/>
        </w:rPr>
        <w:t>the</w:t>
      </w:r>
      <w:r>
        <w:rPr>
          <w:rFonts w:ascii="Times New Roman" w:hAnsi="Times New Roman" w:cs="Times New Roman"/>
        </w:rPr>
        <w:t xml:space="preserve"> trawl fishery as a separate fleet. </w:t>
      </w:r>
      <w:r w:rsidR="00E77F98">
        <w:rPr>
          <w:rFonts w:ascii="Times New Roman" w:hAnsi="Times New Roman" w:cs="Times New Roman"/>
        </w:rPr>
        <w:t xml:space="preserve">Perhaps the longline and pot gear fleets should incorporate some form of dome-shaped selectivity as it appears that the larger age/size-classes are less selected relative to the trawl fishery. </w:t>
      </w:r>
      <w:r w:rsidR="00002329">
        <w:rPr>
          <w:rFonts w:ascii="Times New Roman" w:hAnsi="Times New Roman" w:cs="Times New Roman"/>
        </w:rPr>
        <w:t xml:space="preserve">Furthermore, selectivtiies that are monotonically increasing should be modelled as an asymptotic logistic curve, rather than as a double-normal to reduce the number of parameters estimated and improve model stability, if </w:t>
      </w:r>
      <w:r w:rsidR="00D36321">
        <w:rPr>
          <w:rFonts w:ascii="Times New Roman" w:hAnsi="Times New Roman" w:cs="Times New Roman"/>
        </w:rPr>
        <w:t xml:space="preserve">more than 2 parameters are used to </w:t>
      </w:r>
      <w:r w:rsidR="0011335B">
        <w:rPr>
          <w:rFonts w:ascii="Times New Roman" w:hAnsi="Times New Roman" w:cs="Times New Roman"/>
        </w:rPr>
        <w:t>estimate</w:t>
      </w:r>
      <w:r w:rsidR="00D36321">
        <w:rPr>
          <w:rFonts w:ascii="Times New Roman" w:hAnsi="Times New Roman" w:cs="Times New Roman"/>
        </w:rPr>
        <w:t xml:space="preserve"> the double-normal. </w:t>
      </w:r>
    </w:p>
    <w:p w14:paraId="346C03FF" w14:textId="6BCB139F" w:rsidR="00DC4546" w:rsidRDefault="00DC4546" w:rsidP="008315A4">
      <w:pPr>
        <w:rPr>
          <w:rFonts w:ascii="Times New Roman" w:hAnsi="Times New Roman" w:cs="Times New Roman"/>
        </w:rPr>
      </w:pPr>
      <w:r>
        <w:rPr>
          <w:rFonts w:ascii="Times New Roman" w:hAnsi="Times New Roman" w:cs="Times New Roman"/>
        </w:rPr>
        <w:t xml:space="preserve">My next point is in regards to the use of conditional-age-at-length data, despite this method generally thought to be reserved for data-rich assessments, where this stock imo should be considered </w:t>
      </w:r>
      <w:r w:rsidR="00007C8B">
        <w:rPr>
          <w:rFonts w:ascii="Times New Roman" w:hAnsi="Times New Roman" w:cs="Times New Roman"/>
        </w:rPr>
        <w:t>relatively</w:t>
      </w:r>
      <w:r>
        <w:rPr>
          <w:rFonts w:ascii="Times New Roman" w:hAnsi="Times New Roman" w:cs="Times New Roman"/>
        </w:rPr>
        <w:t xml:space="preserve"> data poor.</w:t>
      </w:r>
      <w:r w:rsidR="00EE7631">
        <w:rPr>
          <w:rFonts w:ascii="Times New Roman" w:hAnsi="Times New Roman" w:cs="Times New Roman"/>
        </w:rPr>
        <w:t xml:space="preserve"> Explorations should be conducted into fitting marginal age-compositions and length-compositions instead of conditional-age-at-length, </w:t>
      </w:r>
      <w:r w:rsidR="00007C8B">
        <w:rPr>
          <w:rFonts w:ascii="Times New Roman" w:hAnsi="Times New Roman" w:cs="Times New Roman"/>
        </w:rPr>
        <w:t>given</w:t>
      </w:r>
      <w:r w:rsidR="00EE7631">
        <w:rPr>
          <w:rFonts w:ascii="Times New Roman" w:hAnsi="Times New Roman" w:cs="Times New Roman"/>
        </w:rPr>
        <w:t xml:space="preserve"> that </w:t>
      </w:r>
      <w:r w:rsidR="00360C6B">
        <w:rPr>
          <w:rFonts w:ascii="Times New Roman" w:hAnsi="Times New Roman" w:cs="Times New Roman"/>
        </w:rPr>
        <w:t xml:space="preserve">the use of CAAL can lead to biases in growth and management quantities if these data are not representative of the age-structure of the population – no model fits nor justification was provided in terms of the use of these data </w:t>
      </w:r>
      <w:r w:rsidR="003B726D">
        <w:rPr>
          <w:rFonts w:ascii="Times New Roman" w:hAnsi="Times New Roman" w:cs="Times New Roman"/>
        </w:rPr>
        <w:fldChar w:fldCharType="begin"/>
      </w:r>
      <w:r w:rsidR="003B726D">
        <w:rPr>
          <w:rFonts w:ascii="Times New Roman" w:hAnsi="Times New Roman" w:cs="Times New Roman"/>
        </w:rPr>
        <w:instrText xml:space="preserve"> ADDIN ZOTERO_ITEM CSL_CITATION {"citationID":"IXl5402w","properties":{"formattedCitation":"(Lee {\\i{}et al.}, 2019)","plainCitation":"(Lee et al., 2019)","noteIndex":0},"citationItems":[{"id":10133,"uris":["http://zotero.org/users/6698527/items/JEXSSYCA"],"itemData":{"id":10133,"type":"article-journal","abstract":"Integrated population dynamics models use a variety of data types, and all the data used impact modeled processes and estimated dynamics. Paired age-length data treated as conditional age-at-length (CAAL) data are increasingly being used as a data component in stock assessment models. The original intent of the use of CAAL data was to directly estimate the length-at-age process, including the associated variability in length-at-age. However, we show that introduction of CAAL data that are not representative of the age-structure of the population can cause bias and imprecision in estimates of not only growth, but also dynamics and management quantities. Estimation of an appropriate age-based observations-modeled process may improve model performance. We also show that even the use of representative CAAL data in a model with misspecified age-based systems-modeled processes (natural mortality and time-varying growth) can lead to bias and imprecision in growth, dynamics, and management quantities. In these cases, estimation of an age-based observations-modeled process magnified the bias and imprecision. Greater consideration of this type of data is needed.","container-title":"Fisheries Research","DOI":"10.1016/j.fishres.2019.04.007","ISSN":"01657836","journalAbbreviation":"Fisheries Research","language":"en","page":"204-211","source":"DOI.org (Crossref)","title":"On the use of conditional age at length data as a likelihood component in integrated population dynamics models","volume":"216","author":[{"family":"Lee","given":"Huihua"},{"family":"Piner","given":"Kevin R."},{"family":"Taylor","given":"Ian G."},{"family":"Kitakado","given":"Toshihide"}],"issued":{"date-parts":[["2019",8]]}}}],"schema":"https://github.com/citation-style-language/schema/raw/master/csl-citation.json"} </w:instrText>
      </w:r>
      <w:r w:rsidR="003B726D">
        <w:rPr>
          <w:rFonts w:ascii="Times New Roman" w:hAnsi="Times New Roman" w:cs="Times New Roman"/>
        </w:rPr>
        <w:fldChar w:fldCharType="separate"/>
      </w:r>
      <w:r w:rsidR="003B726D" w:rsidRPr="003B726D">
        <w:rPr>
          <w:rFonts w:ascii="Times New Roman" w:hAnsi="Times New Roman" w:cs="Times New Roman"/>
        </w:rPr>
        <w:t xml:space="preserve">(Lee </w:t>
      </w:r>
      <w:r w:rsidR="003B726D" w:rsidRPr="003B726D">
        <w:rPr>
          <w:rFonts w:ascii="Times New Roman" w:hAnsi="Times New Roman" w:cs="Times New Roman"/>
          <w:i/>
          <w:iCs/>
        </w:rPr>
        <w:t>et al.</w:t>
      </w:r>
      <w:r w:rsidR="003B726D" w:rsidRPr="003B726D">
        <w:rPr>
          <w:rFonts w:ascii="Times New Roman" w:hAnsi="Times New Roman" w:cs="Times New Roman"/>
        </w:rPr>
        <w:t>, 2019)</w:t>
      </w:r>
      <w:r w:rsidR="003B726D">
        <w:rPr>
          <w:rFonts w:ascii="Times New Roman" w:hAnsi="Times New Roman" w:cs="Times New Roman"/>
        </w:rPr>
        <w:fldChar w:fldCharType="end"/>
      </w:r>
      <w:r w:rsidR="00132977">
        <w:rPr>
          <w:rFonts w:ascii="Times New Roman" w:hAnsi="Times New Roman" w:cs="Times New Roman"/>
        </w:rPr>
        <w:t>.</w:t>
      </w:r>
    </w:p>
    <w:p w14:paraId="453A8E0C" w14:textId="77777777" w:rsidR="00DC4546" w:rsidRDefault="00DC4546" w:rsidP="008315A4">
      <w:pPr>
        <w:rPr>
          <w:rFonts w:ascii="Times New Roman" w:hAnsi="Times New Roman" w:cs="Times New Roman"/>
        </w:rPr>
      </w:pPr>
    </w:p>
    <w:p w14:paraId="25D14B92" w14:textId="77777777" w:rsidR="00DC4546" w:rsidRDefault="00DC4546" w:rsidP="008315A4">
      <w:pPr>
        <w:rPr>
          <w:rFonts w:ascii="Times New Roman" w:hAnsi="Times New Roman" w:cs="Times New Roman"/>
        </w:rPr>
      </w:pPr>
    </w:p>
    <w:p w14:paraId="50139408" w14:textId="21FE7F19" w:rsidR="00504383" w:rsidRPr="00754070" w:rsidRDefault="00504383" w:rsidP="00504383">
      <w:pPr>
        <w:pStyle w:val="Heading3"/>
      </w:pPr>
      <w:r>
        <w:t xml:space="preserve">2023 AI Pacific Cod </w:t>
      </w:r>
    </w:p>
    <w:p w14:paraId="3D0F94EC" w14:textId="2FCACEBB" w:rsidR="003627DB" w:rsidRPr="001F6C54" w:rsidRDefault="00504383" w:rsidP="001F6C54">
      <w:pPr>
        <w:pStyle w:val="Heading4"/>
      </w:pPr>
      <w:r>
        <w:t>SSC and Plan Team Comments</w:t>
      </w:r>
    </w:p>
    <w:p w14:paraId="478B3A79" w14:textId="77777777" w:rsidR="0087443D" w:rsidRDefault="0087443D" w:rsidP="0087443D">
      <w:pPr>
        <w:pStyle w:val="Heading4"/>
      </w:pPr>
      <w:r>
        <w:t>Assessment Structure</w:t>
      </w:r>
    </w:p>
    <w:p w14:paraId="434F1DFB" w14:textId="77777777" w:rsidR="0087443D" w:rsidRDefault="0087443D" w:rsidP="0087443D">
      <w:pPr>
        <w:pStyle w:val="Heading5"/>
      </w:pPr>
      <w:r>
        <w:t>Data</w:t>
      </w:r>
    </w:p>
    <w:p w14:paraId="47C49FE2" w14:textId="2D140FE9" w:rsidR="003E2B66" w:rsidRDefault="003E2B66" w:rsidP="003E2B66">
      <w:pPr>
        <w:rPr>
          <w:rFonts w:ascii="Times New Roman" w:hAnsi="Times New Roman" w:cs="Times New Roman"/>
        </w:rPr>
      </w:pPr>
      <w:r>
        <w:rPr>
          <w:rFonts w:ascii="Times New Roman" w:hAnsi="Times New Roman" w:cs="Times New Roman"/>
        </w:rPr>
        <w:t xml:space="preserve">In the 2023 AI Pacific Cod assessment, </w:t>
      </w:r>
      <w:r w:rsidR="00426313">
        <w:rPr>
          <w:rFonts w:ascii="Times New Roman" w:hAnsi="Times New Roman" w:cs="Times New Roman"/>
        </w:rPr>
        <w:t>three</w:t>
      </w:r>
      <w:r>
        <w:rPr>
          <w:rFonts w:ascii="Times New Roman" w:hAnsi="Times New Roman" w:cs="Times New Roman"/>
        </w:rPr>
        <w:t xml:space="preserve"> age-structured assessments </w:t>
      </w:r>
      <w:r w:rsidR="00426313">
        <w:rPr>
          <w:rFonts w:ascii="Times New Roman" w:hAnsi="Times New Roman" w:cs="Times New Roman"/>
        </w:rPr>
        <w:t>were</w:t>
      </w:r>
      <w:r>
        <w:rPr>
          <w:rFonts w:ascii="Times New Roman" w:hAnsi="Times New Roman" w:cs="Times New Roman"/>
        </w:rPr>
        <w:t xml:space="preserve"> brought forward</w:t>
      </w:r>
      <w:r w:rsidR="009C1869">
        <w:rPr>
          <w:rFonts w:ascii="Times New Roman" w:hAnsi="Times New Roman" w:cs="Times New Roman"/>
        </w:rPr>
        <w:t xml:space="preserve">. The general model structure for this assessment combines fisheries which uses fishery length composition data and catch data, while only one survey fleet is used (BTS survey with CAAL data). </w:t>
      </w:r>
      <w:r w:rsidR="009C1869" w:rsidRPr="00E104AD">
        <w:rPr>
          <w:rFonts w:ascii="Times New Roman" w:hAnsi="Times New Roman" w:cs="Times New Roman"/>
          <w:b/>
          <w:bCs/>
          <w:i/>
          <w:iCs/>
        </w:rPr>
        <w:t xml:space="preserve">The three assessment models are: 1) three growth time-blocks to account for shifts in growth and warmer temperatures, 2) five selectivity time-blocks to accommodate shifts in fishery targeting practices, and 3) </w:t>
      </w:r>
      <w:r w:rsidR="00BA7831" w:rsidRPr="00E104AD">
        <w:rPr>
          <w:rFonts w:ascii="Times New Roman" w:hAnsi="Times New Roman" w:cs="Times New Roman"/>
          <w:b/>
          <w:bCs/>
          <w:i/>
          <w:iCs/>
        </w:rPr>
        <w:t xml:space="preserve">two time-blocks on growth and two time-blocks on natural </w:t>
      </w:r>
      <w:r w:rsidR="00BA7831" w:rsidRPr="00E104AD">
        <w:rPr>
          <w:rFonts w:ascii="Times New Roman" w:hAnsi="Times New Roman" w:cs="Times New Roman"/>
          <w:b/>
          <w:bCs/>
          <w:i/>
          <w:iCs/>
        </w:rPr>
        <w:lastRenderedPageBreak/>
        <w:t xml:space="preserve">mortality to </w:t>
      </w:r>
      <w:r w:rsidR="00DA4416" w:rsidRPr="00E104AD">
        <w:rPr>
          <w:rFonts w:ascii="Times New Roman" w:hAnsi="Times New Roman" w:cs="Times New Roman"/>
          <w:b/>
          <w:bCs/>
          <w:i/>
          <w:iCs/>
        </w:rPr>
        <w:t>accommodate</w:t>
      </w:r>
      <w:r w:rsidR="00BA7831" w:rsidRPr="00E104AD">
        <w:rPr>
          <w:rFonts w:ascii="Times New Roman" w:hAnsi="Times New Roman" w:cs="Times New Roman"/>
          <w:b/>
          <w:bCs/>
          <w:i/>
          <w:iCs/>
        </w:rPr>
        <w:t xml:space="preserve"> </w:t>
      </w:r>
      <w:r w:rsidR="00516B71" w:rsidRPr="00E104AD">
        <w:rPr>
          <w:rFonts w:ascii="Times New Roman" w:hAnsi="Times New Roman" w:cs="Times New Roman"/>
          <w:b/>
          <w:bCs/>
          <w:i/>
          <w:iCs/>
        </w:rPr>
        <w:t>warmer temperatures.</w:t>
      </w:r>
      <w:r w:rsidR="00516B71">
        <w:rPr>
          <w:rFonts w:ascii="Times New Roman" w:hAnsi="Times New Roman" w:cs="Times New Roman"/>
        </w:rPr>
        <w:t xml:space="preserve"> </w:t>
      </w:r>
      <w:r>
        <w:rPr>
          <w:rFonts w:ascii="Times New Roman" w:hAnsi="Times New Roman" w:cs="Times New Roman"/>
        </w:rPr>
        <w:t xml:space="preserve">A tier 5 biomass-based index assessment is also brought forward. The age-structured assessment models </w:t>
      </w:r>
      <w:r w:rsidR="00071DF3">
        <w:rPr>
          <w:rFonts w:ascii="Times New Roman" w:hAnsi="Times New Roman" w:cs="Times New Roman"/>
        </w:rPr>
        <w:t>use</w:t>
      </w:r>
      <w:r>
        <w:rPr>
          <w:rFonts w:ascii="Times New Roman" w:hAnsi="Times New Roman" w:cs="Times New Roman"/>
        </w:rPr>
        <w:t xml:space="preserve"> the following datasets:</w:t>
      </w:r>
    </w:p>
    <w:p w14:paraId="75D4D3B1" w14:textId="17743C1C" w:rsidR="00071DF3" w:rsidRDefault="009533EE" w:rsidP="00071DF3">
      <w:pPr>
        <w:pStyle w:val="ListParagraph"/>
        <w:numPr>
          <w:ilvl w:val="0"/>
          <w:numId w:val="16"/>
        </w:numPr>
        <w:rPr>
          <w:rFonts w:ascii="Times New Roman" w:hAnsi="Times New Roman" w:cs="Times New Roman"/>
        </w:rPr>
      </w:pPr>
      <w:r>
        <w:rPr>
          <w:rFonts w:ascii="Times New Roman" w:hAnsi="Times New Roman" w:cs="Times New Roman"/>
        </w:rPr>
        <w:t>Catches from the combined fishery (1991 – 2023),</w:t>
      </w:r>
    </w:p>
    <w:p w14:paraId="75006EFE" w14:textId="20E1BEE0" w:rsidR="009533EE" w:rsidRDefault="009533EE" w:rsidP="00071DF3">
      <w:pPr>
        <w:pStyle w:val="ListParagraph"/>
        <w:numPr>
          <w:ilvl w:val="0"/>
          <w:numId w:val="16"/>
        </w:numPr>
        <w:rPr>
          <w:rFonts w:ascii="Times New Roman" w:hAnsi="Times New Roman" w:cs="Times New Roman"/>
        </w:rPr>
      </w:pPr>
      <w:r>
        <w:rPr>
          <w:rFonts w:ascii="Times New Roman" w:hAnsi="Times New Roman" w:cs="Times New Roman"/>
        </w:rPr>
        <w:t>Abundance indices from the BTS survey (1991 – 202</w:t>
      </w:r>
      <w:r w:rsidR="00954DE2">
        <w:rPr>
          <w:rFonts w:ascii="Times New Roman" w:hAnsi="Times New Roman" w:cs="Times New Roman"/>
        </w:rPr>
        <w:t>2</w:t>
      </w:r>
      <w:r>
        <w:rPr>
          <w:rFonts w:ascii="Times New Roman" w:hAnsi="Times New Roman" w:cs="Times New Roman"/>
        </w:rPr>
        <w:t>),</w:t>
      </w:r>
    </w:p>
    <w:p w14:paraId="59B34348" w14:textId="1BAB9731" w:rsidR="009533EE" w:rsidRDefault="00D55785" w:rsidP="00071DF3">
      <w:pPr>
        <w:pStyle w:val="ListParagraph"/>
        <w:numPr>
          <w:ilvl w:val="0"/>
          <w:numId w:val="16"/>
        </w:numPr>
        <w:rPr>
          <w:rFonts w:ascii="Times New Roman" w:hAnsi="Times New Roman" w:cs="Times New Roman"/>
        </w:rPr>
      </w:pPr>
      <w:r>
        <w:rPr>
          <w:rFonts w:ascii="Times New Roman" w:hAnsi="Times New Roman" w:cs="Times New Roman"/>
        </w:rPr>
        <w:t>Length composition data from the combined fishery (1991 – 202</w:t>
      </w:r>
      <w:r w:rsidR="00032B7C">
        <w:rPr>
          <w:rFonts w:ascii="Times New Roman" w:hAnsi="Times New Roman" w:cs="Times New Roman"/>
        </w:rPr>
        <w:t>2</w:t>
      </w:r>
      <w:r>
        <w:rPr>
          <w:rFonts w:ascii="Times New Roman" w:hAnsi="Times New Roman" w:cs="Times New Roman"/>
        </w:rPr>
        <w:t>),</w:t>
      </w:r>
    </w:p>
    <w:p w14:paraId="20B7982F" w14:textId="692A647C" w:rsidR="00D55785" w:rsidRDefault="00DC039B" w:rsidP="00071DF3">
      <w:pPr>
        <w:pStyle w:val="ListParagraph"/>
        <w:numPr>
          <w:ilvl w:val="0"/>
          <w:numId w:val="16"/>
        </w:numPr>
        <w:rPr>
          <w:rFonts w:ascii="Times New Roman" w:hAnsi="Times New Roman" w:cs="Times New Roman"/>
        </w:rPr>
      </w:pPr>
      <w:r>
        <w:rPr>
          <w:rFonts w:ascii="Times New Roman" w:hAnsi="Times New Roman" w:cs="Times New Roman"/>
        </w:rPr>
        <w:t>Length composition data from the BTS survey (1991 – 202</w:t>
      </w:r>
      <w:r w:rsidR="008675AC">
        <w:rPr>
          <w:rFonts w:ascii="Times New Roman" w:hAnsi="Times New Roman" w:cs="Times New Roman"/>
        </w:rPr>
        <w:t>2</w:t>
      </w:r>
      <w:r>
        <w:rPr>
          <w:rFonts w:ascii="Times New Roman" w:hAnsi="Times New Roman" w:cs="Times New Roman"/>
        </w:rPr>
        <w:t>),</w:t>
      </w:r>
    </w:p>
    <w:p w14:paraId="4D308C89" w14:textId="5426AC6E" w:rsidR="00DC039B" w:rsidRDefault="00DC039B" w:rsidP="00071DF3">
      <w:pPr>
        <w:pStyle w:val="ListParagraph"/>
        <w:numPr>
          <w:ilvl w:val="0"/>
          <w:numId w:val="16"/>
        </w:numPr>
        <w:rPr>
          <w:rFonts w:ascii="Times New Roman" w:hAnsi="Times New Roman" w:cs="Times New Roman"/>
        </w:rPr>
      </w:pPr>
      <w:r>
        <w:rPr>
          <w:rFonts w:ascii="Times New Roman" w:hAnsi="Times New Roman" w:cs="Times New Roman"/>
        </w:rPr>
        <w:t>CAAL data from the BTS survey (1991 – 202</w:t>
      </w:r>
      <w:r w:rsidR="00B026D2">
        <w:rPr>
          <w:rFonts w:ascii="Times New Roman" w:hAnsi="Times New Roman" w:cs="Times New Roman"/>
        </w:rPr>
        <w:t>2</w:t>
      </w:r>
      <w:r>
        <w:rPr>
          <w:rFonts w:ascii="Times New Roman" w:hAnsi="Times New Roman" w:cs="Times New Roman"/>
        </w:rPr>
        <w:t>)</w:t>
      </w:r>
    </w:p>
    <w:p w14:paraId="43A6DCFB" w14:textId="61D0EEC3" w:rsidR="00337BF7" w:rsidRPr="00337BF7" w:rsidRDefault="00337BF7" w:rsidP="00337BF7">
      <w:pPr>
        <w:rPr>
          <w:rFonts w:ascii="Times New Roman" w:hAnsi="Times New Roman" w:cs="Times New Roman"/>
        </w:rPr>
      </w:pPr>
      <w:r>
        <w:rPr>
          <w:rFonts w:ascii="Times New Roman" w:hAnsi="Times New Roman" w:cs="Times New Roman"/>
        </w:rPr>
        <w:t>Note that in the current assessment year, no trawl survey was conducted. To summarize, the model uses CAAL data for the survey, length composition from the fishery, an index from the survey, and catch data from the fishery. A fair number of ages are sampled from the survey, almost surpassing sablefish in some cases.</w:t>
      </w:r>
    </w:p>
    <w:p w14:paraId="67EE9B31" w14:textId="77777777" w:rsidR="003E2B66" w:rsidRDefault="003E2B66" w:rsidP="003E2B66"/>
    <w:p w14:paraId="4AC85A0D" w14:textId="77777777" w:rsidR="0080440E" w:rsidRDefault="0080440E" w:rsidP="003E2B66"/>
    <w:p w14:paraId="6B54376B" w14:textId="77777777" w:rsidR="0080440E" w:rsidRDefault="0080440E" w:rsidP="003E2B66"/>
    <w:p w14:paraId="311E2A07" w14:textId="77777777" w:rsidR="007D2CFA" w:rsidRDefault="007D2CFA" w:rsidP="007D2CFA">
      <w:pPr>
        <w:pStyle w:val="Heading5"/>
      </w:pPr>
      <w:r>
        <w:t>Model Structure</w:t>
      </w:r>
    </w:p>
    <w:p w14:paraId="6D3F1AE4" w14:textId="40E1AB0A" w:rsidR="007D2CFA" w:rsidRPr="00586812" w:rsidRDefault="007D2CFA" w:rsidP="007D2CFA">
      <w:pPr>
        <w:rPr>
          <w:rFonts w:ascii="Times New Roman" w:hAnsi="Times New Roman" w:cs="Times New Roman"/>
        </w:rPr>
      </w:pPr>
      <w:r w:rsidRPr="00586812">
        <w:rPr>
          <w:rFonts w:ascii="Times New Roman" w:hAnsi="Times New Roman" w:cs="Times New Roman"/>
        </w:rPr>
        <w:t xml:space="preserve">As noted above, </w:t>
      </w:r>
      <w:r>
        <w:rPr>
          <w:rFonts w:ascii="Times New Roman" w:hAnsi="Times New Roman" w:cs="Times New Roman"/>
        </w:rPr>
        <w:t>three</w:t>
      </w:r>
      <w:r w:rsidRPr="00586812">
        <w:rPr>
          <w:rFonts w:ascii="Times New Roman" w:hAnsi="Times New Roman" w:cs="Times New Roman"/>
        </w:rPr>
        <w:t xml:space="preserve"> age-structured models are presented. These are:</w:t>
      </w:r>
    </w:p>
    <w:p w14:paraId="28F7A08E" w14:textId="308CD66E" w:rsidR="007D2CFA" w:rsidRDefault="007D2CFA" w:rsidP="007D2CFA">
      <w:pPr>
        <w:pStyle w:val="ListParagraph"/>
        <w:numPr>
          <w:ilvl w:val="0"/>
          <w:numId w:val="17"/>
        </w:numPr>
        <w:rPr>
          <w:rFonts w:ascii="Times New Roman" w:hAnsi="Times New Roman" w:cs="Times New Roman"/>
        </w:rPr>
      </w:pPr>
      <w:r w:rsidRPr="00586812">
        <w:rPr>
          <w:rFonts w:ascii="Times New Roman" w:hAnsi="Times New Roman" w:cs="Times New Roman"/>
        </w:rPr>
        <w:t>Model 2</w:t>
      </w:r>
      <w:r w:rsidR="00A1785C">
        <w:rPr>
          <w:rFonts w:ascii="Times New Roman" w:hAnsi="Times New Roman" w:cs="Times New Roman"/>
        </w:rPr>
        <w:t>3.0, where three growth time-blocks are incorporated due to a documented change in growth using Maia’s method for detecting shifts in growth,</w:t>
      </w:r>
    </w:p>
    <w:p w14:paraId="12B2C942" w14:textId="51E899D6" w:rsidR="00A1785C" w:rsidRPr="00586812" w:rsidRDefault="00A1785C" w:rsidP="007D2CFA">
      <w:pPr>
        <w:pStyle w:val="ListParagraph"/>
        <w:numPr>
          <w:ilvl w:val="0"/>
          <w:numId w:val="17"/>
        </w:numPr>
        <w:rPr>
          <w:rFonts w:ascii="Times New Roman" w:hAnsi="Times New Roman" w:cs="Times New Roman"/>
        </w:rPr>
      </w:pPr>
      <w:r>
        <w:rPr>
          <w:rFonts w:ascii="Times New Roman" w:hAnsi="Times New Roman" w:cs="Times New Roman"/>
        </w:rPr>
        <w:t>Model 23.1, five fishery selectivity time-blocks are incorporated on the ascending width of a double-normal,</w:t>
      </w:r>
    </w:p>
    <w:p w14:paraId="3ED72780" w14:textId="27BB8866" w:rsidR="007D2CFA" w:rsidRPr="00586812" w:rsidRDefault="007D2CFA" w:rsidP="007D2CFA">
      <w:pPr>
        <w:pStyle w:val="ListParagraph"/>
        <w:numPr>
          <w:ilvl w:val="0"/>
          <w:numId w:val="17"/>
        </w:numPr>
        <w:rPr>
          <w:rFonts w:ascii="Times New Roman" w:hAnsi="Times New Roman" w:cs="Times New Roman"/>
        </w:rPr>
      </w:pPr>
      <w:r w:rsidRPr="00586812">
        <w:rPr>
          <w:rFonts w:ascii="Times New Roman" w:hAnsi="Times New Roman" w:cs="Times New Roman"/>
        </w:rPr>
        <w:t xml:space="preserve">Model </w:t>
      </w:r>
      <w:r w:rsidR="00A1785C">
        <w:rPr>
          <w:rFonts w:ascii="Times New Roman" w:hAnsi="Times New Roman" w:cs="Times New Roman"/>
        </w:rPr>
        <w:t xml:space="preserve">23.2, </w:t>
      </w:r>
      <w:r w:rsidR="00737C4E">
        <w:rPr>
          <w:rFonts w:ascii="Times New Roman" w:hAnsi="Times New Roman" w:cs="Times New Roman"/>
        </w:rPr>
        <w:t>two time-blocks on natural mortality and two growth time-blocks due to changes in regimes (marine heatwave).</w:t>
      </w:r>
    </w:p>
    <w:p w14:paraId="5F133104" w14:textId="77777777" w:rsidR="007D2CFA" w:rsidRDefault="007D2CFA" w:rsidP="007D2CFA">
      <w:pPr>
        <w:rPr>
          <w:rFonts w:ascii="Times New Roman" w:hAnsi="Times New Roman" w:cs="Times New Roman"/>
        </w:rPr>
      </w:pPr>
    </w:p>
    <w:p w14:paraId="7E4C4648" w14:textId="6B14BC1A" w:rsidR="007D2CFA" w:rsidRPr="00CF5215" w:rsidRDefault="007D2CFA" w:rsidP="007D2CFA">
      <w:pPr>
        <w:rPr>
          <w:rFonts w:ascii="Times New Roman" w:hAnsi="Times New Roman" w:cs="Times New Roman"/>
        </w:rPr>
      </w:pPr>
      <w:r w:rsidRPr="00586812">
        <w:rPr>
          <w:rFonts w:ascii="Times New Roman" w:hAnsi="Times New Roman" w:cs="Times New Roman"/>
        </w:rPr>
        <w:t xml:space="preserve">In these models, they are single sex, with growth estimated </w:t>
      </w:r>
      <w:r w:rsidRPr="00586812">
        <w:rPr>
          <w:rFonts w:ascii="Times New Roman" w:hAnsi="Times New Roman" w:cs="Times New Roman"/>
          <w:i/>
          <w:iCs/>
        </w:rPr>
        <w:t>within</w:t>
      </w:r>
      <w:r w:rsidRPr="00586812">
        <w:rPr>
          <w:rFonts w:ascii="Times New Roman" w:hAnsi="Times New Roman" w:cs="Times New Roman"/>
        </w:rPr>
        <w:t xml:space="preserve"> the model, </w:t>
      </w:r>
      <w:r>
        <w:rPr>
          <w:rFonts w:ascii="Times New Roman" w:hAnsi="Times New Roman" w:cs="Times New Roman"/>
        </w:rPr>
        <w:t xml:space="preserve">an ageing-error matrix is incorporated, fishing mortality, recruitment, selectivity, and catchability are estimated within the model, natural mortality is also estimated </w:t>
      </w:r>
      <w:r>
        <w:rPr>
          <w:rFonts w:ascii="Times New Roman" w:hAnsi="Times New Roman" w:cs="Times New Roman"/>
          <w:i/>
          <w:iCs/>
        </w:rPr>
        <w:t xml:space="preserve">within </w:t>
      </w:r>
      <w:r>
        <w:rPr>
          <w:rFonts w:ascii="Times New Roman" w:hAnsi="Times New Roman" w:cs="Times New Roman"/>
        </w:rPr>
        <w:t>the model (</w:t>
      </w:r>
      <w:r w:rsidR="00737C4E" w:rsidRPr="00737C4E">
        <w:rPr>
          <w:rFonts w:ascii="Times New Roman" w:hAnsi="Times New Roman" w:cs="Times New Roman"/>
          <w:b/>
          <w:bCs/>
          <w:i/>
          <w:iCs/>
        </w:rPr>
        <w:t>without a prior</w:t>
      </w:r>
      <w:r>
        <w:rPr>
          <w:rFonts w:ascii="Times New Roman" w:hAnsi="Times New Roman" w:cs="Times New Roman"/>
        </w:rPr>
        <w:t xml:space="preserve">), and the trawl survey has a prior of </w:t>
      </w:r>
      <w:r w:rsidR="00737C4E">
        <w:rPr>
          <w:rFonts w:ascii="Times New Roman" w:hAnsi="Times New Roman" w:cs="Times New Roman"/>
        </w:rPr>
        <w:t>0</w:t>
      </w:r>
      <w:r>
        <w:rPr>
          <w:rFonts w:ascii="Times New Roman" w:hAnsi="Times New Roman" w:cs="Times New Roman"/>
        </w:rPr>
        <w:t xml:space="preserve"> for catchability</w:t>
      </w:r>
      <w:r w:rsidR="007C1CCE">
        <w:rPr>
          <w:rFonts w:ascii="Times New Roman" w:hAnsi="Times New Roman" w:cs="Times New Roman"/>
        </w:rPr>
        <w:t xml:space="preserve"> in log space</w:t>
      </w:r>
      <w:r>
        <w:rPr>
          <w:rFonts w:ascii="Times New Roman" w:hAnsi="Times New Roman" w:cs="Times New Roman"/>
        </w:rPr>
        <w:t xml:space="preserve">. It appears that the standard deviation of the catchability prior is at 0.01, and thus is essentially fixed in the assessment. Additionally, the maturity curve is estimated outside the model using observer data. Additionally, these models were weighted using Francis-reweighting. </w:t>
      </w:r>
      <w:r w:rsidR="00756EEE">
        <w:rPr>
          <w:rFonts w:ascii="Times New Roman" w:hAnsi="Times New Roman" w:cs="Times New Roman"/>
        </w:rPr>
        <w:t xml:space="preserve">Furthermore, input sample sizes were developed using a bootstrap method to reflect </w:t>
      </w:r>
      <w:r w:rsidR="004A2676">
        <w:rPr>
          <w:rFonts w:ascii="Times New Roman" w:hAnsi="Times New Roman" w:cs="Times New Roman"/>
        </w:rPr>
        <w:t>annual</w:t>
      </w:r>
      <w:r w:rsidR="00756EEE">
        <w:rPr>
          <w:rFonts w:ascii="Times New Roman" w:hAnsi="Times New Roman" w:cs="Times New Roman"/>
        </w:rPr>
        <w:t xml:space="preserve"> </w:t>
      </w:r>
      <w:r w:rsidR="004A2676">
        <w:rPr>
          <w:rFonts w:ascii="Times New Roman" w:hAnsi="Times New Roman" w:cs="Times New Roman"/>
        </w:rPr>
        <w:t>variability</w:t>
      </w:r>
      <w:r w:rsidR="00756EEE">
        <w:rPr>
          <w:rFonts w:ascii="Times New Roman" w:hAnsi="Times New Roman" w:cs="Times New Roman"/>
        </w:rPr>
        <w:t xml:space="preserve"> in sampling</w:t>
      </w:r>
      <w:r w:rsidR="00BF065E">
        <w:rPr>
          <w:rFonts w:ascii="Times New Roman" w:hAnsi="Times New Roman" w:cs="Times New Roman"/>
        </w:rPr>
        <w:t xml:space="preserve"> using Pete and Ben’s method. </w:t>
      </w:r>
    </w:p>
    <w:p w14:paraId="4F314492" w14:textId="77777777" w:rsidR="007D2CFA" w:rsidRDefault="007D2CFA" w:rsidP="007D2CFA"/>
    <w:p w14:paraId="30207E04" w14:textId="400DABC5" w:rsidR="007D2CFA" w:rsidRDefault="007D2CFA" w:rsidP="007D2CFA">
      <w:pPr>
        <w:rPr>
          <w:rFonts w:ascii="Times New Roman" w:hAnsi="Times New Roman" w:cs="Times New Roman"/>
        </w:rPr>
      </w:pPr>
      <w:r w:rsidRPr="002E0F19">
        <w:rPr>
          <w:rFonts w:ascii="Times New Roman" w:hAnsi="Times New Roman" w:cs="Times New Roman"/>
        </w:rPr>
        <w:t xml:space="preserve">For selectivity, all fisheries and surveys were fit using a double normal. </w:t>
      </w:r>
      <w:r w:rsidR="00775AAE">
        <w:rPr>
          <w:rFonts w:ascii="Times New Roman" w:hAnsi="Times New Roman" w:cs="Times New Roman"/>
        </w:rPr>
        <w:t xml:space="preserve">A single combined fishery fleet was </w:t>
      </w:r>
      <w:r w:rsidR="0016041B">
        <w:rPr>
          <w:rFonts w:ascii="Times New Roman" w:hAnsi="Times New Roman" w:cs="Times New Roman"/>
        </w:rPr>
        <w:t>modeled</w:t>
      </w:r>
      <w:r w:rsidR="00775AAE">
        <w:rPr>
          <w:rFonts w:ascii="Times New Roman" w:hAnsi="Times New Roman" w:cs="Times New Roman"/>
        </w:rPr>
        <w:t xml:space="preserve"> and it its generally appropriate how the length composition were weighted and expanded and used in the model. </w:t>
      </w:r>
      <w:r w:rsidR="00D32719">
        <w:rPr>
          <w:rFonts w:ascii="Times New Roman" w:hAnsi="Times New Roman" w:cs="Times New Roman"/>
        </w:rPr>
        <w:t>Similar to the previous assessment, Francis-</w:t>
      </w:r>
      <w:r w:rsidR="00567291">
        <w:rPr>
          <w:rFonts w:ascii="Times New Roman" w:hAnsi="Times New Roman" w:cs="Times New Roman"/>
        </w:rPr>
        <w:t>reweighting</w:t>
      </w:r>
      <w:r w:rsidR="00D32719">
        <w:rPr>
          <w:rFonts w:ascii="Times New Roman" w:hAnsi="Times New Roman" w:cs="Times New Roman"/>
        </w:rPr>
        <w:t xml:space="preserve"> was used. </w:t>
      </w:r>
    </w:p>
    <w:p w14:paraId="6E51F204" w14:textId="77777777" w:rsidR="00191244" w:rsidRDefault="00191244" w:rsidP="007D2CFA">
      <w:pPr>
        <w:rPr>
          <w:rFonts w:ascii="Times New Roman" w:hAnsi="Times New Roman" w:cs="Times New Roman"/>
        </w:rPr>
      </w:pPr>
    </w:p>
    <w:p w14:paraId="20493025" w14:textId="05AB8AE9" w:rsidR="00191244" w:rsidRDefault="00191244" w:rsidP="007D2CFA">
      <w:pPr>
        <w:rPr>
          <w:rFonts w:ascii="Times New Roman" w:hAnsi="Times New Roman" w:cs="Times New Roman"/>
        </w:rPr>
      </w:pPr>
      <w:r>
        <w:rPr>
          <w:rFonts w:ascii="Times New Roman" w:hAnsi="Times New Roman" w:cs="Times New Roman"/>
        </w:rPr>
        <w:t xml:space="preserve">For growth, which was examined outside the assessment initially, a shift in growth in 2002 was detected. The author indicates that a shift in growth occurred in two time-blocks, but does not provide data or figures to support this (i.e., the first derivative plots in Maia’s paper). </w:t>
      </w:r>
      <w:r w:rsidR="002345C0">
        <w:rPr>
          <w:rFonts w:ascii="Times New Roman" w:hAnsi="Times New Roman" w:cs="Times New Roman"/>
        </w:rPr>
        <w:t xml:space="preserve">Furthermore, the authors indicate that there was a shift in growth by using length-frequency data pre and post 2004 (2004 because lack of survey data in 2003), and shows that there were differences in the length </w:t>
      </w:r>
      <w:r w:rsidR="007F6649">
        <w:rPr>
          <w:rFonts w:ascii="Times New Roman" w:hAnsi="Times New Roman" w:cs="Times New Roman"/>
        </w:rPr>
        <w:t>frequencies</w:t>
      </w:r>
      <w:r w:rsidR="002345C0">
        <w:rPr>
          <w:rFonts w:ascii="Times New Roman" w:hAnsi="Times New Roman" w:cs="Times New Roman"/>
        </w:rPr>
        <w:t xml:space="preserve">. However, this could have entirely been due to a change in the age-structure of the population and not necessarily attributed to growth. </w:t>
      </w:r>
      <w:r w:rsidR="00070BFD">
        <w:rPr>
          <w:rFonts w:ascii="Times New Roman" w:hAnsi="Times New Roman" w:cs="Times New Roman"/>
        </w:rPr>
        <w:t xml:space="preserve">An additional time-block for growth was implemented at about year 2017, which was not supported by Maia’s method, but was justified due to a decline in survey biomass. The authors justify estimating a </w:t>
      </w:r>
      <w:r w:rsidR="00070BFD">
        <w:rPr>
          <w:rFonts w:ascii="Times New Roman" w:hAnsi="Times New Roman" w:cs="Times New Roman"/>
        </w:rPr>
        <w:lastRenderedPageBreak/>
        <w:t xml:space="preserve">growth time block during this period to account for a decline in survey biomass, which </w:t>
      </w:r>
      <w:r w:rsidR="00A8725F">
        <w:rPr>
          <w:rFonts w:ascii="Times New Roman" w:hAnsi="Times New Roman" w:cs="Times New Roman"/>
        </w:rPr>
        <w:t xml:space="preserve">seems inappropriate </w:t>
      </w:r>
      <w:r w:rsidR="00400C9C">
        <w:rPr>
          <w:rFonts w:ascii="Times New Roman" w:hAnsi="Times New Roman" w:cs="Times New Roman"/>
        </w:rPr>
        <w:t xml:space="preserve">– declines in survey biomass could be due to below average recruitment, increased mortality, and a variety of other factors; not necessarily because of a change in growth. </w:t>
      </w:r>
      <w:r w:rsidR="00DB1C95">
        <w:rPr>
          <w:rFonts w:ascii="Times New Roman" w:hAnsi="Times New Roman" w:cs="Times New Roman"/>
        </w:rPr>
        <w:t xml:space="preserve">This was not supported by a data-driven </w:t>
      </w:r>
      <w:r w:rsidR="00DD14CF">
        <w:rPr>
          <w:rFonts w:ascii="Times New Roman" w:hAnsi="Times New Roman" w:cs="Times New Roman"/>
        </w:rPr>
        <w:t>method,</w:t>
      </w:r>
      <w:r w:rsidR="00DB1C95">
        <w:rPr>
          <w:rFonts w:ascii="Times New Roman" w:hAnsi="Times New Roman" w:cs="Times New Roman"/>
        </w:rPr>
        <w:t xml:space="preserve"> and I don’t see why it was attempted here. </w:t>
      </w:r>
      <w:r w:rsidR="00C02C1E">
        <w:rPr>
          <w:rFonts w:ascii="Times New Roman" w:hAnsi="Times New Roman" w:cs="Times New Roman"/>
        </w:rPr>
        <w:t xml:space="preserve">Nonetheless, it appeared that incorporating a new growth time-block (3 to be clear) </w:t>
      </w:r>
      <w:r w:rsidR="00C04095">
        <w:rPr>
          <w:rFonts w:ascii="Times New Roman" w:hAnsi="Times New Roman" w:cs="Times New Roman"/>
        </w:rPr>
        <w:t>allowed for better fits to the survey biomass data in recent years (the declines).</w:t>
      </w:r>
    </w:p>
    <w:p w14:paraId="7EC5DFB6" w14:textId="77777777" w:rsidR="00742D31" w:rsidRDefault="00742D31" w:rsidP="007D2CFA">
      <w:pPr>
        <w:rPr>
          <w:rFonts w:ascii="Times New Roman" w:hAnsi="Times New Roman" w:cs="Times New Roman"/>
        </w:rPr>
      </w:pPr>
    </w:p>
    <w:p w14:paraId="74CFE75F" w14:textId="77777777" w:rsidR="000E762D" w:rsidRDefault="00742D31" w:rsidP="007D2CFA">
      <w:pPr>
        <w:rPr>
          <w:rFonts w:ascii="Times New Roman" w:hAnsi="Times New Roman" w:cs="Times New Roman"/>
        </w:rPr>
      </w:pPr>
      <w:r>
        <w:rPr>
          <w:rFonts w:ascii="Times New Roman" w:hAnsi="Times New Roman" w:cs="Times New Roman"/>
        </w:rPr>
        <w:t xml:space="preserve">Natural mortality was suggested to </w:t>
      </w:r>
      <w:r w:rsidR="00DD14CF">
        <w:rPr>
          <w:rFonts w:ascii="Times New Roman" w:hAnsi="Times New Roman" w:cs="Times New Roman"/>
        </w:rPr>
        <w:t xml:space="preserve">change in 2015 due to a thermal lag from marine heatwaves in 2013-2014, which appears appropriate and justified from other Pacific cod assessments. Incorporating a change in natural mortality appeared to allow for better fits to the survey biomass index, which seems </w:t>
      </w:r>
      <w:r w:rsidR="00774786">
        <w:rPr>
          <w:rFonts w:ascii="Times New Roman" w:hAnsi="Times New Roman" w:cs="Times New Roman"/>
        </w:rPr>
        <w:t>appropriate</w:t>
      </w:r>
      <w:r w:rsidR="00DD14CF">
        <w:rPr>
          <w:rFonts w:ascii="Times New Roman" w:hAnsi="Times New Roman" w:cs="Times New Roman"/>
        </w:rPr>
        <w:t>.</w:t>
      </w:r>
    </w:p>
    <w:p w14:paraId="72A7C5C3" w14:textId="5E9FFDDC" w:rsidR="00742D31" w:rsidRDefault="00DD14CF" w:rsidP="007D2CFA">
      <w:pPr>
        <w:rPr>
          <w:rFonts w:ascii="Times New Roman" w:hAnsi="Times New Roman" w:cs="Times New Roman"/>
        </w:rPr>
      </w:pPr>
      <w:r>
        <w:rPr>
          <w:rFonts w:ascii="Times New Roman" w:hAnsi="Times New Roman" w:cs="Times New Roman"/>
        </w:rPr>
        <w:t xml:space="preserve"> </w:t>
      </w:r>
    </w:p>
    <w:p w14:paraId="0E7AD311" w14:textId="1D2F6FD8" w:rsidR="00534FE3" w:rsidRPr="00CE0328" w:rsidRDefault="00534FE3" w:rsidP="007D2CFA">
      <w:pPr>
        <w:rPr>
          <w:rFonts w:ascii="Times New Roman" w:hAnsi="Times New Roman" w:cs="Times New Roman"/>
        </w:rPr>
      </w:pPr>
      <w:r>
        <w:rPr>
          <w:rFonts w:ascii="Times New Roman" w:hAnsi="Times New Roman" w:cs="Times New Roman"/>
        </w:rPr>
        <w:t xml:space="preserve">For BTS survey catchability, two options are presented in the document. In general, catchability is estimated in log space with a strong prior of 0 and a small standard deviation of 0.01. </w:t>
      </w:r>
      <w:r w:rsidR="009D15F2">
        <w:rPr>
          <w:rFonts w:ascii="Times New Roman" w:hAnsi="Times New Roman" w:cs="Times New Roman"/>
        </w:rPr>
        <w:t>The first approach used a prior to estimate catchability, while the second approach was a sensitivity test to examine the influence of the prior, wherein catchability was analytically calculated.</w:t>
      </w:r>
      <w:r w:rsidR="00E55BD1">
        <w:rPr>
          <w:rFonts w:ascii="Times New Roman" w:hAnsi="Times New Roman" w:cs="Times New Roman"/>
        </w:rPr>
        <w:t xml:space="preserve"> The author posits that small differences were detected between these two options, however, the virgin SSB and natural mortality were fairly different.</w:t>
      </w:r>
      <w:r w:rsidR="003B5C76">
        <w:rPr>
          <w:rFonts w:ascii="Times New Roman" w:hAnsi="Times New Roman" w:cs="Times New Roman"/>
        </w:rPr>
        <w:t xml:space="preserve"> </w:t>
      </w:r>
      <w:r w:rsidR="00CE0328">
        <w:rPr>
          <w:rFonts w:ascii="Times New Roman" w:hAnsi="Times New Roman" w:cs="Times New Roman"/>
        </w:rPr>
        <w:t xml:space="preserve">This might be due to the inherent correlation in </w:t>
      </w:r>
      <w:r w:rsidR="00CE0328">
        <w:rPr>
          <w:rFonts w:ascii="Times New Roman" w:hAnsi="Times New Roman" w:cs="Times New Roman"/>
          <w:i/>
          <w:iCs/>
        </w:rPr>
        <w:t>M</w:t>
      </w:r>
      <w:r w:rsidR="00CE0328">
        <w:rPr>
          <w:rFonts w:ascii="Times New Roman" w:hAnsi="Times New Roman" w:cs="Times New Roman"/>
        </w:rPr>
        <w:t xml:space="preserve"> and </w:t>
      </w:r>
      <w:r w:rsidR="00CE0328">
        <w:rPr>
          <w:rFonts w:ascii="Times New Roman" w:hAnsi="Times New Roman" w:cs="Times New Roman"/>
          <w:i/>
          <w:iCs/>
        </w:rPr>
        <w:t>q</w:t>
      </w:r>
      <w:r w:rsidR="00CE0328">
        <w:rPr>
          <w:rFonts w:ascii="Times New Roman" w:hAnsi="Times New Roman" w:cs="Times New Roman"/>
        </w:rPr>
        <w:t xml:space="preserve">, and the removal of the prior led to this difference (prior is very informative). </w:t>
      </w:r>
    </w:p>
    <w:p w14:paraId="6AAAB112" w14:textId="77777777" w:rsidR="009D15F2" w:rsidRDefault="009D15F2" w:rsidP="007D2CFA">
      <w:pPr>
        <w:rPr>
          <w:rFonts w:ascii="Times New Roman" w:hAnsi="Times New Roman" w:cs="Times New Roman"/>
        </w:rPr>
      </w:pPr>
    </w:p>
    <w:p w14:paraId="5354FEA7" w14:textId="6AFCE4C4" w:rsidR="00142222" w:rsidRDefault="00142222" w:rsidP="007D2CFA">
      <w:pPr>
        <w:rPr>
          <w:rFonts w:ascii="Times New Roman" w:hAnsi="Times New Roman" w:cs="Times New Roman"/>
        </w:rPr>
      </w:pPr>
      <w:r>
        <w:rPr>
          <w:rFonts w:ascii="Times New Roman" w:hAnsi="Times New Roman" w:cs="Times New Roman"/>
        </w:rPr>
        <w:t xml:space="preserve">While the author indicates that selectivity for model 23.1 was estimated with five time-blocks, no justification was given as to why these blocks were used. Lastly, natural mortality was freely estimated as two time-blocks in the model. </w:t>
      </w:r>
    </w:p>
    <w:p w14:paraId="0FD7E412" w14:textId="77777777" w:rsidR="00142222" w:rsidRDefault="00142222" w:rsidP="007D2CFA">
      <w:pPr>
        <w:rPr>
          <w:rFonts w:ascii="Times New Roman" w:hAnsi="Times New Roman" w:cs="Times New Roman"/>
        </w:rPr>
      </w:pPr>
    </w:p>
    <w:p w14:paraId="3C4017CD" w14:textId="7E72F44E" w:rsidR="00774786" w:rsidRPr="007008CE" w:rsidRDefault="00142222" w:rsidP="007D2CFA">
      <w:pPr>
        <w:rPr>
          <w:rFonts w:ascii="Times New Roman" w:hAnsi="Times New Roman" w:cs="Times New Roman"/>
          <w:b/>
          <w:bCs/>
          <w:i/>
          <w:iCs/>
        </w:rPr>
      </w:pPr>
      <w:r w:rsidRPr="00CE5EA4">
        <w:rPr>
          <w:rFonts w:ascii="Times New Roman" w:hAnsi="Times New Roman" w:cs="Times New Roman"/>
          <w:b/>
          <w:bCs/>
          <w:i/>
          <w:iCs/>
        </w:rPr>
        <w:t>Note that in this assessment, time-blocked parameters for growth and natural mortality have an extra estimated parameter. In particular, if two time-blocks were implemented, three parameters were estimated. The correct and more appropriate method would be to</w:t>
      </w:r>
      <w:r w:rsidR="005170FE" w:rsidRPr="00CE5EA4">
        <w:rPr>
          <w:rFonts w:ascii="Times New Roman" w:hAnsi="Times New Roman" w:cs="Times New Roman"/>
          <w:b/>
          <w:bCs/>
          <w:i/>
          <w:iCs/>
        </w:rPr>
        <w:t xml:space="preserve"> </w:t>
      </w:r>
      <w:r w:rsidR="00E24184" w:rsidRPr="00CE5EA4">
        <w:rPr>
          <w:rFonts w:ascii="Times New Roman" w:hAnsi="Times New Roman" w:cs="Times New Roman"/>
          <w:b/>
          <w:bCs/>
          <w:i/>
          <w:iCs/>
        </w:rPr>
        <w:t>estimate</w:t>
      </w:r>
      <w:r w:rsidRPr="00CE5EA4">
        <w:rPr>
          <w:rFonts w:ascii="Times New Roman" w:hAnsi="Times New Roman" w:cs="Times New Roman"/>
          <w:b/>
          <w:bCs/>
          <w:i/>
          <w:iCs/>
        </w:rPr>
        <w:t xml:space="preserve"> two separate </w:t>
      </w:r>
      <w:r w:rsidR="00E24184" w:rsidRPr="00CE5EA4">
        <w:rPr>
          <w:rFonts w:ascii="Times New Roman" w:hAnsi="Times New Roman" w:cs="Times New Roman"/>
          <w:b/>
          <w:bCs/>
          <w:i/>
          <w:iCs/>
        </w:rPr>
        <w:t>parameters</w:t>
      </w:r>
      <w:r w:rsidRPr="00CE5EA4">
        <w:rPr>
          <w:rFonts w:ascii="Times New Roman" w:hAnsi="Times New Roman" w:cs="Times New Roman"/>
          <w:b/>
          <w:bCs/>
          <w:i/>
          <w:iCs/>
        </w:rPr>
        <w:t xml:space="preserve">, instead of three. </w:t>
      </w:r>
      <w:r w:rsidR="005170FE" w:rsidRPr="00CE5EA4">
        <w:rPr>
          <w:rFonts w:ascii="Times New Roman" w:hAnsi="Times New Roman" w:cs="Times New Roman"/>
          <w:b/>
          <w:bCs/>
          <w:i/>
          <w:iCs/>
        </w:rPr>
        <w:t xml:space="preserve">It appears that the current parameterization uses a mean parameter and </w:t>
      </w:r>
      <w:r w:rsidR="00E24184" w:rsidRPr="00CE5EA4">
        <w:rPr>
          <w:rFonts w:ascii="Times New Roman" w:hAnsi="Times New Roman" w:cs="Times New Roman"/>
          <w:b/>
          <w:bCs/>
          <w:i/>
          <w:iCs/>
        </w:rPr>
        <w:t>estimates</w:t>
      </w:r>
      <w:r w:rsidR="005170FE" w:rsidRPr="00CE5EA4">
        <w:rPr>
          <w:rFonts w:ascii="Times New Roman" w:hAnsi="Times New Roman" w:cs="Times New Roman"/>
          <w:b/>
          <w:bCs/>
          <w:i/>
          <w:iCs/>
        </w:rPr>
        <w:t xml:space="preserve"> </w:t>
      </w:r>
      <w:r w:rsidR="00E24184" w:rsidRPr="00CE5EA4">
        <w:rPr>
          <w:rFonts w:ascii="Times New Roman" w:hAnsi="Times New Roman" w:cs="Times New Roman"/>
          <w:b/>
          <w:bCs/>
          <w:i/>
          <w:iCs/>
        </w:rPr>
        <w:t>additional</w:t>
      </w:r>
      <w:r w:rsidR="005170FE" w:rsidRPr="00CE5EA4">
        <w:rPr>
          <w:rFonts w:ascii="Times New Roman" w:hAnsi="Times New Roman" w:cs="Times New Roman"/>
          <w:b/>
          <w:bCs/>
          <w:i/>
          <w:iCs/>
        </w:rPr>
        <w:t xml:space="preserve"> </w:t>
      </w:r>
      <w:r w:rsidR="00E24184" w:rsidRPr="00CE5EA4">
        <w:rPr>
          <w:rFonts w:ascii="Times New Roman" w:hAnsi="Times New Roman" w:cs="Times New Roman"/>
          <w:b/>
          <w:bCs/>
          <w:i/>
          <w:iCs/>
        </w:rPr>
        <w:t>deviations</w:t>
      </w:r>
      <w:r w:rsidR="005170FE" w:rsidRPr="00CE5EA4">
        <w:rPr>
          <w:rFonts w:ascii="Times New Roman" w:hAnsi="Times New Roman" w:cs="Times New Roman"/>
          <w:b/>
          <w:bCs/>
          <w:i/>
          <w:iCs/>
        </w:rPr>
        <w:t xml:space="preserve"> about this mean. </w:t>
      </w:r>
    </w:p>
    <w:p w14:paraId="698F2549" w14:textId="77777777" w:rsidR="007D2CFA" w:rsidRDefault="007D2CFA" w:rsidP="007D2CFA">
      <w:pPr>
        <w:rPr>
          <w:rFonts w:ascii="Times New Roman" w:hAnsi="Times New Roman" w:cs="Times New Roman"/>
        </w:rPr>
      </w:pPr>
    </w:p>
    <w:p w14:paraId="6FAB08B7" w14:textId="3A56B600" w:rsidR="001E2F26" w:rsidRDefault="001E2F26" w:rsidP="001F37D2">
      <w:pPr>
        <w:pStyle w:val="Heading5"/>
      </w:pPr>
      <w:r>
        <w:t>Model Results</w:t>
      </w:r>
    </w:p>
    <w:p w14:paraId="1DCDF36D" w14:textId="49B1EDD9" w:rsidR="00116676" w:rsidRDefault="00834E76" w:rsidP="00116676">
      <w:pPr>
        <w:rPr>
          <w:rFonts w:ascii="Times New Roman" w:hAnsi="Times New Roman" w:cs="Times New Roman"/>
        </w:rPr>
      </w:pPr>
      <w:r w:rsidRPr="00834E76">
        <w:rPr>
          <w:rFonts w:ascii="Times New Roman" w:hAnsi="Times New Roman" w:cs="Times New Roman"/>
        </w:rPr>
        <w:t xml:space="preserve">In general, all three models fit the survey biomass and length frequencies well. However, it appears that model 23.2 fits the biomass index the best. </w:t>
      </w:r>
      <w:r>
        <w:rPr>
          <w:rFonts w:ascii="Times New Roman" w:hAnsi="Times New Roman" w:cs="Times New Roman"/>
        </w:rPr>
        <w:t xml:space="preserve">The author uses AIC to compare models and says that it is appropriate given that the same datasets are used. However, this is incorrect because Francis-reweighting is used to weight the likelihoods, and thus, your likelihood components are going to be </w:t>
      </w:r>
      <w:r w:rsidR="007B5A91">
        <w:rPr>
          <w:rFonts w:ascii="Times New Roman" w:hAnsi="Times New Roman" w:cs="Times New Roman"/>
        </w:rPr>
        <w:t>different,</w:t>
      </w:r>
      <w:r>
        <w:rPr>
          <w:rFonts w:ascii="Times New Roman" w:hAnsi="Times New Roman" w:cs="Times New Roman"/>
        </w:rPr>
        <w:t xml:space="preserve"> and AIC is not a valid tool to use in this respect. </w:t>
      </w:r>
      <w:r w:rsidR="00950E96">
        <w:rPr>
          <w:rFonts w:ascii="Times New Roman" w:hAnsi="Times New Roman" w:cs="Times New Roman"/>
        </w:rPr>
        <w:t xml:space="preserve">However, if Francis-reweighting is not used (it doesn’t really seem like it and no weights are provided), then this approach is appropriate. </w:t>
      </w:r>
    </w:p>
    <w:p w14:paraId="44867908" w14:textId="77777777" w:rsidR="007B5A91" w:rsidRDefault="007B5A91" w:rsidP="00116676">
      <w:pPr>
        <w:rPr>
          <w:rFonts w:ascii="Times New Roman" w:hAnsi="Times New Roman" w:cs="Times New Roman"/>
        </w:rPr>
      </w:pPr>
    </w:p>
    <w:p w14:paraId="629F3AEB" w14:textId="69572182" w:rsidR="007B5A91" w:rsidRPr="00834E76" w:rsidRDefault="007B5A91" w:rsidP="00116676">
      <w:pPr>
        <w:rPr>
          <w:rFonts w:ascii="Times New Roman" w:hAnsi="Times New Roman" w:cs="Times New Roman"/>
        </w:rPr>
      </w:pPr>
      <w:r>
        <w:rPr>
          <w:rFonts w:ascii="Times New Roman" w:hAnsi="Times New Roman" w:cs="Times New Roman"/>
        </w:rPr>
        <w:t xml:space="preserve">Likelihood profiles about R0 did not seem to indicate anything jarring and was a compromise between fishery and survey data. Retrospectives were best for model 23.2, however, there are several issues with the retrospective analysis, especially when time-blocks are used. In particular, the retrospective peels prior to the implementation of time-blocks are not comparable as they </w:t>
      </w:r>
      <w:r w:rsidR="009744BE">
        <w:rPr>
          <w:rFonts w:ascii="Times New Roman" w:hAnsi="Times New Roman" w:cs="Times New Roman"/>
        </w:rPr>
        <w:t>constitute</w:t>
      </w:r>
      <w:r>
        <w:rPr>
          <w:rFonts w:ascii="Times New Roman" w:hAnsi="Times New Roman" w:cs="Times New Roman"/>
        </w:rPr>
        <w:t xml:space="preserve"> entirely different models. Nonetheless, I still believe that it provides insight with respect to how the assessment would have performed if th</w:t>
      </w:r>
      <w:r w:rsidR="009744BE">
        <w:rPr>
          <w:rFonts w:ascii="Times New Roman" w:hAnsi="Times New Roman" w:cs="Times New Roman"/>
        </w:rPr>
        <w:t xml:space="preserve">ose </w:t>
      </w:r>
      <w:r w:rsidR="00D66D17">
        <w:rPr>
          <w:rFonts w:ascii="Times New Roman" w:hAnsi="Times New Roman" w:cs="Times New Roman"/>
        </w:rPr>
        <w:t>parametrizations</w:t>
      </w:r>
      <w:r w:rsidR="009744BE">
        <w:rPr>
          <w:rFonts w:ascii="Times New Roman" w:hAnsi="Times New Roman" w:cs="Times New Roman"/>
        </w:rPr>
        <w:t xml:space="preserve"> were used during that particular period. </w:t>
      </w:r>
      <w:r w:rsidR="00D66D17">
        <w:rPr>
          <w:rFonts w:ascii="Times New Roman" w:hAnsi="Times New Roman" w:cs="Times New Roman"/>
        </w:rPr>
        <w:t>Furthermore</w:t>
      </w:r>
      <w:r w:rsidR="00763679">
        <w:rPr>
          <w:rFonts w:ascii="Times New Roman" w:hAnsi="Times New Roman" w:cs="Times New Roman"/>
        </w:rPr>
        <w:t xml:space="preserve">, it remains unclear whether </w:t>
      </w:r>
      <w:r w:rsidR="00D66D17">
        <w:rPr>
          <w:rFonts w:ascii="Times New Roman" w:hAnsi="Times New Roman" w:cs="Times New Roman"/>
        </w:rPr>
        <w:t>reweighting</w:t>
      </w:r>
      <w:r w:rsidR="00763679">
        <w:rPr>
          <w:rFonts w:ascii="Times New Roman" w:hAnsi="Times New Roman" w:cs="Times New Roman"/>
        </w:rPr>
        <w:t xml:space="preserve"> methods were used in </w:t>
      </w:r>
      <w:r w:rsidR="00763679">
        <w:rPr>
          <w:rFonts w:ascii="Times New Roman" w:hAnsi="Times New Roman" w:cs="Times New Roman"/>
        </w:rPr>
        <w:lastRenderedPageBreak/>
        <w:t xml:space="preserve">tandem with retrospective analysis or if the likelihood weights were kept the same. </w:t>
      </w:r>
      <w:r w:rsidR="00D66D17">
        <w:rPr>
          <w:rFonts w:ascii="Times New Roman" w:hAnsi="Times New Roman" w:cs="Times New Roman"/>
        </w:rPr>
        <w:t>For all 3 age-structured models, the retrospective patterns were within reasonable bounds.</w:t>
      </w:r>
    </w:p>
    <w:p w14:paraId="051B056D" w14:textId="77777777" w:rsidR="00116676" w:rsidRDefault="00116676" w:rsidP="00116676"/>
    <w:p w14:paraId="23AB6922" w14:textId="3D1D873D" w:rsidR="00856D30" w:rsidRDefault="00D66D17" w:rsidP="00116676">
      <w:pPr>
        <w:rPr>
          <w:rFonts w:ascii="Times New Roman" w:hAnsi="Times New Roman" w:cs="Times New Roman"/>
          <w:b/>
          <w:bCs/>
          <w:i/>
          <w:iCs/>
        </w:rPr>
      </w:pPr>
      <w:r w:rsidRPr="003D0C6A">
        <w:rPr>
          <w:rFonts w:ascii="Times New Roman" w:hAnsi="Times New Roman" w:cs="Times New Roman"/>
        </w:rPr>
        <w:t xml:space="preserve">At present, the stock does not appear to be in good condition, which could be due to adverse ecosystem conditions and impaired recruitment/survival. SSB has declined to about B20%, which would indicate a fishery closure is </w:t>
      </w:r>
      <w:r w:rsidR="003D0C6A">
        <w:rPr>
          <w:rFonts w:ascii="Times New Roman" w:hAnsi="Times New Roman" w:cs="Times New Roman"/>
        </w:rPr>
        <w:t xml:space="preserve">likely necessary. </w:t>
      </w:r>
      <w:r w:rsidR="003D0C6A" w:rsidRPr="00457689">
        <w:rPr>
          <w:rFonts w:ascii="Times New Roman" w:hAnsi="Times New Roman" w:cs="Times New Roman"/>
          <w:b/>
          <w:bCs/>
          <w:i/>
          <w:iCs/>
        </w:rPr>
        <w:t xml:space="preserve">This is one of the detriments of using Tier 5 methods, is that </w:t>
      </w:r>
      <w:r w:rsidR="00EB276C" w:rsidRPr="00457689">
        <w:rPr>
          <w:rFonts w:ascii="Times New Roman" w:hAnsi="Times New Roman" w:cs="Times New Roman"/>
          <w:b/>
          <w:bCs/>
          <w:i/>
          <w:iCs/>
        </w:rPr>
        <w:t xml:space="preserve">it is not possible to tell whether </w:t>
      </w:r>
      <w:r w:rsidR="008C3A1F" w:rsidRPr="00457689">
        <w:rPr>
          <w:rFonts w:ascii="Times New Roman" w:hAnsi="Times New Roman" w:cs="Times New Roman"/>
          <w:b/>
          <w:bCs/>
          <w:i/>
          <w:iCs/>
        </w:rPr>
        <w:t xml:space="preserve">a stock is in overfished condition. Perhaps an alternative would be to use the start of the time-series and assume that it is in unfished condition, </w:t>
      </w:r>
      <w:r w:rsidR="00113495" w:rsidRPr="00457689">
        <w:rPr>
          <w:rFonts w:ascii="Times New Roman" w:hAnsi="Times New Roman" w:cs="Times New Roman"/>
          <w:b/>
          <w:bCs/>
          <w:i/>
          <w:iCs/>
        </w:rPr>
        <w:t xml:space="preserve">take 20% of that value and use it as our limit reference point, while </w:t>
      </w:r>
      <w:r w:rsidR="009E7212" w:rsidRPr="00457689">
        <w:rPr>
          <w:rFonts w:ascii="Times New Roman" w:hAnsi="Times New Roman" w:cs="Times New Roman"/>
          <w:b/>
          <w:bCs/>
          <w:i/>
          <w:iCs/>
        </w:rPr>
        <w:t>applying</w:t>
      </w:r>
      <w:r w:rsidR="00113495" w:rsidRPr="00457689">
        <w:rPr>
          <w:rFonts w:ascii="Times New Roman" w:hAnsi="Times New Roman" w:cs="Times New Roman"/>
          <w:b/>
          <w:bCs/>
          <w:i/>
          <w:iCs/>
        </w:rPr>
        <w:t xml:space="preserve"> </w:t>
      </w:r>
      <w:r w:rsidR="009E7212" w:rsidRPr="00457689">
        <w:rPr>
          <w:rFonts w:ascii="Times New Roman" w:hAnsi="Times New Roman" w:cs="Times New Roman"/>
          <w:b/>
          <w:bCs/>
          <w:i/>
          <w:iCs/>
        </w:rPr>
        <w:t xml:space="preserve">potentially a knife-edged or threshold control rule. </w:t>
      </w:r>
      <w:r w:rsidR="00496D0C">
        <w:rPr>
          <w:rFonts w:ascii="Times New Roman" w:hAnsi="Times New Roman" w:cs="Times New Roman"/>
          <w:b/>
          <w:bCs/>
          <w:i/>
          <w:iCs/>
        </w:rPr>
        <w:t>Another</w:t>
      </w:r>
      <w:r w:rsidR="00180C6A">
        <w:rPr>
          <w:rFonts w:ascii="Times New Roman" w:hAnsi="Times New Roman" w:cs="Times New Roman"/>
          <w:b/>
          <w:bCs/>
          <w:i/>
          <w:iCs/>
        </w:rPr>
        <w:t xml:space="preserve"> </w:t>
      </w:r>
      <w:r w:rsidR="0053302C">
        <w:rPr>
          <w:rFonts w:ascii="Times New Roman" w:hAnsi="Times New Roman" w:cs="Times New Roman"/>
          <w:b/>
          <w:bCs/>
          <w:i/>
          <w:iCs/>
        </w:rPr>
        <w:t>issue I have with the Tier 5 control rule is that it doesn’t take into account the sex-ratio of the population</w:t>
      </w:r>
      <w:r w:rsidR="00496D0C">
        <w:rPr>
          <w:rFonts w:ascii="Times New Roman" w:hAnsi="Times New Roman" w:cs="Times New Roman"/>
          <w:b/>
          <w:bCs/>
          <w:i/>
          <w:iCs/>
        </w:rPr>
        <w:t>, where we apply M to the total biomass observed.</w:t>
      </w:r>
      <w:r w:rsidR="0053302C">
        <w:rPr>
          <w:rFonts w:ascii="Times New Roman" w:hAnsi="Times New Roman" w:cs="Times New Roman"/>
          <w:b/>
          <w:bCs/>
          <w:i/>
          <w:iCs/>
        </w:rPr>
        <w:t xml:space="preserve"> In an assessment that is age-structured, we often assume a 50:50 sex-ratio and your reference points (Bx% and Fx%) are conditioned upon that. </w:t>
      </w:r>
      <w:r w:rsidR="009D115C">
        <w:rPr>
          <w:rFonts w:ascii="Times New Roman" w:hAnsi="Times New Roman" w:cs="Times New Roman"/>
          <w:b/>
          <w:bCs/>
          <w:i/>
          <w:iCs/>
        </w:rPr>
        <w:t xml:space="preserve">Nonetheless, the Tier 5 control rule might not be as conservative as we actually think it is and could potentially lead to recruitment overfishing if we treat both the male and female population of the stock equally. </w:t>
      </w:r>
    </w:p>
    <w:p w14:paraId="386CCD1A" w14:textId="77777777" w:rsidR="0008126D" w:rsidRDefault="0008126D" w:rsidP="00116676">
      <w:pPr>
        <w:rPr>
          <w:rFonts w:ascii="Times New Roman" w:hAnsi="Times New Roman" w:cs="Times New Roman"/>
          <w:b/>
          <w:bCs/>
          <w:i/>
          <w:iCs/>
        </w:rPr>
      </w:pPr>
    </w:p>
    <w:p w14:paraId="0086979C" w14:textId="7A87EFAE" w:rsidR="0008126D" w:rsidRDefault="0008126D" w:rsidP="00116676">
      <w:pPr>
        <w:rPr>
          <w:rFonts w:ascii="Times New Roman" w:hAnsi="Times New Roman" w:cs="Times New Roman"/>
        </w:rPr>
      </w:pPr>
      <w:r w:rsidRPr="00C40D2B">
        <w:rPr>
          <w:rFonts w:ascii="Times New Roman" w:hAnsi="Times New Roman" w:cs="Times New Roman"/>
        </w:rPr>
        <w:t xml:space="preserve">Lastly, the assessment did their harvest projections using the most recent growth block but average natural mortality. I </w:t>
      </w:r>
      <w:r w:rsidR="00C40D2B" w:rsidRPr="00C40D2B">
        <w:rPr>
          <w:rFonts w:ascii="Times New Roman" w:hAnsi="Times New Roman" w:cs="Times New Roman"/>
        </w:rPr>
        <w:t>believe</w:t>
      </w:r>
      <w:r w:rsidRPr="00C40D2B">
        <w:rPr>
          <w:rFonts w:ascii="Times New Roman" w:hAnsi="Times New Roman" w:cs="Times New Roman"/>
        </w:rPr>
        <w:t xml:space="preserve"> they presented more projections in their slides, but these are not present in the document. </w:t>
      </w:r>
      <w:r w:rsidR="00AA1BBF">
        <w:rPr>
          <w:rFonts w:ascii="Times New Roman" w:hAnsi="Times New Roman" w:cs="Times New Roman"/>
        </w:rPr>
        <w:t xml:space="preserve">Nonetheless, none of the projections presented indicated that the stock was subject to overfishing or was in an overfished condition. </w:t>
      </w:r>
      <w:r w:rsidR="00C539A4">
        <w:rPr>
          <w:rFonts w:ascii="Times New Roman" w:hAnsi="Times New Roman" w:cs="Times New Roman"/>
        </w:rPr>
        <w:t xml:space="preserve">However, note that there is potential for the stock to actually be below B20% based on the confidence intervals, and there is concern for fishery </w:t>
      </w:r>
      <w:r w:rsidR="001B67BB">
        <w:rPr>
          <w:rFonts w:ascii="Times New Roman" w:hAnsi="Times New Roman" w:cs="Times New Roman"/>
        </w:rPr>
        <w:t>closures</w:t>
      </w:r>
      <w:r w:rsidR="00C539A4">
        <w:rPr>
          <w:rFonts w:ascii="Times New Roman" w:hAnsi="Times New Roman" w:cs="Times New Roman"/>
        </w:rPr>
        <w:t xml:space="preserve"> there.</w:t>
      </w:r>
      <w:r w:rsidR="00611F8A">
        <w:rPr>
          <w:rFonts w:ascii="Times New Roman" w:hAnsi="Times New Roman" w:cs="Times New Roman"/>
        </w:rPr>
        <w:t xml:space="preserve"> Based on ecosystem considerations, it appears that the stock may be experiencing better conditions in the recent period (lower summer temps (but still above average), higher winter temps, more Pacific cod in seabird diet data), but signals are variable based on other indicators (temps that are still above average indicate higher bioenergetic demand, etc, lower sea lion abundance). </w:t>
      </w:r>
    </w:p>
    <w:p w14:paraId="7CBCC5B5" w14:textId="77777777" w:rsidR="00856D30" w:rsidRPr="00116676" w:rsidRDefault="00856D30" w:rsidP="00116676"/>
    <w:p w14:paraId="6F9A822F" w14:textId="77777777" w:rsidR="00DF176F" w:rsidRDefault="00DF176F" w:rsidP="00DF176F">
      <w:pPr>
        <w:pStyle w:val="Heading5"/>
      </w:pPr>
      <w:r>
        <w:t>Summary on Problems in Assessment</w:t>
      </w:r>
    </w:p>
    <w:p w14:paraId="3B0820B0" w14:textId="1034B98B" w:rsidR="00611F8A" w:rsidRPr="00611F8A" w:rsidRDefault="00611F8A" w:rsidP="00611F8A">
      <w:pPr>
        <w:rPr>
          <w:rFonts w:ascii="Times New Roman" w:hAnsi="Times New Roman" w:cs="Times New Roman"/>
        </w:rPr>
      </w:pPr>
      <w:r w:rsidRPr="00611F8A">
        <w:rPr>
          <w:rFonts w:ascii="Times New Roman" w:hAnsi="Times New Roman" w:cs="Times New Roman"/>
        </w:rPr>
        <w:t>Several problems are identified in this assessment:</w:t>
      </w:r>
    </w:p>
    <w:p w14:paraId="3D88E29F" w14:textId="6380473E" w:rsidR="00611F8A" w:rsidRDefault="00900A3D" w:rsidP="00611F8A">
      <w:pPr>
        <w:pStyle w:val="ListParagraph"/>
        <w:numPr>
          <w:ilvl w:val="0"/>
          <w:numId w:val="19"/>
        </w:numPr>
        <w:rPr>
          <w:rFonts w:ascii="Times New Roman" w:hAnsi="Times New Roman" w:cs="Times New Roman"/>
        </w:rPr>
      </w:pPr>
      <w:r>
        <w:rPr>
          <w:rFonts w:ascii="Times New Roman" w:hAnsi="Times New Roman" w:cs="Times New Roman"/>
        </w:rPr>
        <w:t>Unnecessary</w:t>
      </w:r>
      <w:r w:rsidR="00611F8A">
        <w:rPr>
          <w:rFonts w:ascii="Times New Roman" w:hAnsi="Times New Roman" w:cs="Times New Roman"/>
        </w:rPr>
        <w:t xml:space="preserve"> parameters are </w:t>
      </w:r>
      <w:r>
        <w:rPr>
          <w:rFonts w:ascii="Times New Roman" w:hAnsi="Times New Roman" w:cs="Times New Roman"/>
        </w:rPr>
        <w:t>estimated</w:t>
      </w:r>
      <w:r w:rsidR="00611F8A">
        <w:rPr>
          <w:rFonts w:ascii="Times New Roman" w:hAnsi="Times New Roman" w:cs="Times New Roman"/>
        </w:rPr>
        <w:t xml:space="preserve"> for growth and </w:t>
      </w:r>
      <w:r>
        <w:rPr>
          <w:rFonts w:ascii="Times New Roman" w:hAnsi="Times New Roman" w:cs="Times New Roman"/>
        </w:rPr>
        <w:t>natural</w:t>
      </w:r>
      <w:r w:rsidR="00611F8A">
        <w:rPr>
          <w:rFonts w:ascii="Times New Roman" w:hAnsi="Times New Roman" w:cs="Times New Roman"/>
        </w:rPr>
        <w:t xml:space="preserve"> mortality time blocks</w:t>
      </w:r>
      <w:r>
        <w:rPr>
          <w:rFonts w:ascii="Times New Roman" w:hAnsi="Times New Roman" w:cs="Times New Roman"/>
        </w:rPr>
        <w:t>. Furthermore, there is not enough sufficient justification for some of the time-blocks for the fishery as well as the most recent time-block,</w:t>
      </w:r>
    </w:p>
    <w:p w14:paraId="5EB3357B" w14:textId="63C0DD65" w:rsidR="00611F8A" w:rsidRDefault="00900A3D" w:rsidP="00611F8A">
      <w:pPr>
        <w:pStyle w:val="ListParagraph"/>
        <w:numPr>
          <w:ilvl w:val="0"/>
          <w:numId w:val="19"/>
        </w:numPr>
        <w:rPr>
          <w:rFonts w:ascii="Times New Roman" w:hAnsi="Times New Roman" w:cs="Times New Roman"/>
        </w:rPr>
      </w:pPr>
      <w:r>
        <w:rPr>
          <w:rFonts w:ascii="Times New Roman" w:hAnsi="Times New Roman" w:cs="Times New Roman"/>
        </w:rPr>
        <w:t xml:space="preserve">The growth time-block parameters are estimated very </w:t>
      </w:r>
      <w:r w:rsidR="000D29B4">
        <w:rPr>
          <w:rFonts w:ascii="Times New Roman" w:hAnsi="Times New Roman" w:cs="Times New Roman"/>
        </w:rPr>
        <w:t>similarly</w:t>
      </w:r>
      <w:r>
        <w:rPr>
          <w:rFonts w:ascii="Times New Roman" w:hAnsi="Times New Roman" w:cs="Times New Roman"/>
        </w:rPr>
        <w:t xml:space="preserve">. There is no reason why these should be treated as separate parameters. Additionally, a figure of length-frequencies is presented to justify a growth block. I do not see how that is appropriate given that this could be due to a shift in age-structure, not necessarily growth. However, it does potentially help justify a shift in </w:t>
      </w:r>
      <w:r>
        <w:rPr>
          <w:rFonts w:ascii="Times New Roman" w:hAnsi="Times New Roman" w:cs="Times New Roman"/>
          <w:i/>
          <w:iCs/>
        </w:rPr>
        <w:t>M</w:t>
      </w:r>
      <w:r>
        <w:rPr>
          <w:rFonts w:ascii="Times New Roman" w:hAnsi="Times New Roman" w:cs="Times New Roman"/>
        </w:rPr>
        <w:t xml:space="preserve">, given the abundance of younger fish observed, relative to older fish (i.e., individuals are </w:t>
      </w:r>
      <w:r w:rsidR="004E6C09">
        <w:rPr>
          <w:rFonts w:ascii="Times New Roman" w:hAnsi="Times New Roman" w:cs="Times New Roman"/>
        </w:rPr>
        <w:t>dying</w:t>
      </w:r>
      <w:r>
        <w:rPr>
          <w:rFonts w:ascii="Times New Roman" w:hAnsi="Times New Roman" w:cs="Times New Roman"/>
        </w:rPr>
        <w:t xml:space="preserve"> more quickly and are unable to reach older ages), </w:t>
      </w:r>
    </w:p>
    <w:p w14:paraId="33DE36AC" w14:textId="12972A33" w:rsidR="004E6C09" w:rsidRDefault="004B1575" w:rsidP="00611F8A">
      <w:pPr>
        <w:pStyle w:val="ListParagraph"/>
        <w:numPr>
          <w:ilvl w:val="0"/>
          <w:numId w:val="19"/>
        </w:numPr>
        <w:rPr>
          <w:rFonts w:ascii="Times New Roman" w:hAnsi="Times New Roman" w:cs="Times New Roman"/>
        </w:rPr>
      </w:pPr>
      <w:r>
        <w:rPr>
          <w:rFonts w:ascii="Times New Roman" w:hAnsi="Times New Roman" w:cs="Times New Roman"/>
        </w:rPr>
        <w:t xml:space="preserve">Additionally, the use of such an informative prior on </w:t>
      </w:r>
      <w:r>
        <w:rPr>
          <w:rFonts w:ascii="Times New Roman" w:hAnsi="Times New Roman" w:cs="Times New Roman"/>
          <w:i/>
          <w:iCs/>
        </w:rPr>
        <w:t>q</w:t>
      </w:r>
      <w:r>
        <w:rPr>
          <w:rFonts w:ascii="Times New Roman" w:hAnsi="Times New Roman" w:cs="Times New Roman"/>
        </w:rPr>
        <w:t xml:space="preserve"> is somewhat concerning. I think that the reason the analytical </w:t>
      </w:r>
      <w:r>
        <w:rPr>
          <w:rFonts w:ascii="Times New Roman" w:hAnsi="Times New Roman" w:cs="Times New Roman"/>
          <w:i/>
          <w:iCs/>
        </w:rPr>
        <w:t>q</w:t>
      </w:r>
      <w:r>
        <w:rPr>
          <w:rFonts w:ascii="Times New Roman" w:hAnsi="Times New Roman" w:cs="Times New Roman"/>
        </w:rPr>
        <w:t xml:space="preserve"> method was so different in terms of </w:t>
      </w:r>
      <w:r>
        <w:rPr>
          <w:rFonts w:ascii="Times New Roman" w:hAnsi="Times New Roman" w:cs="Times New Roman"/>
          <w:i/>
          <w:iCs/>
        </w:rPr>
        <w:t>M</w:t>
      </w:r>
      <w:r>
        <w:rPr>
          <w:rFonts w:ascii="Times New Roman" w:hAnsi="Times New Roman" w:cs="Times New Roman"/>
        </w:rPr>
        <w:t xml:space="preserve"> and SSB estimated was because of the strong prior imposed on </w:t>
      </w:r>
      <w:r>
        <w:rPr>
          <w:rFonts w:ascii="Times New Roman" w:hAnsi="Times New Roman" w:cs="Times New Roman"/>
          <w:i/>
          <w:iCs/>
        </w:rPr>
        <w:t>q</w:t>
      </w:r>
      <w:r>
        <w:rPr>
          <w:rFonts w:ascii="Times New Roman" w:hAnsi="Times New Roman" w:cs="Times New Roman"/>
        </w:rPr>
        <w:t>, and the strong correlation between the two parameters,</w:t>
      </w:r>
    </w:p>
    <w:p w14:paraId="00553CFA" w14:textId="1B3C5F80" w:rsidR="004B1575" w:rsidRDefault="009A7FFD" w:rsidP="00611F8A">
      <w:pPr>
        <w:pStyle w:val="ListParagraph"/>
        <w:numPr>
          <w:ilvl w:val="0"/>
          <w:numId w:val="19"/>
        </w:numPr>
        <w:rPr>
          <w:rFonts w:ascii="Times New Roman" w:hAnsi="Times New Roman" w:cs="Times New Roman"/>
        </w:rPr>
      </w:pPr>
      <w:r>
        <w:rPr>
          <w:rFonts w:ascii="Times New Roman" w:hAnsi="Times New Roman" w:cs="Times New Roman"/>
        </w:rPr>
        <w:t xml:space="preserve">Next, the retrospective patterns are not necessarily comparable within a given model, considering the use of time-blocks changes the model structure, and does not result in a </w:t>
      </w:r>
      <w:r w:rsidR="00D11C95">
        <w:rPr>
          <w:rFonts w:ascii="Times New Roman" w:hAnsi="Times New Roman" w:cs="Times New Roman"/>
        </w:rPr>
        <w:lastRenderedPageBreak/>
        <w:t>apples-to-apples</w:t>
      </w:r>
      <w:r>
        <w:rPr>
          <w:rFonts w:ascii="Times New Roman" w:hAnsi="Times New Roman" w:cs="Times New Roman"/>
        </w:rPr>
        <w:t xml:space="preserve"> comparison, although I do believe that it provides insights as to how the assessment would have performed given its retrospective assessment structure</w:t>
      </w:r>
      <w:r w:rsidR="00D11C95">
        <w:rPr>
          <w:rFonts w:ascii="Times New Roman" w:hAnsi="Times New Roman" w:cs="Times New Roman"/>
        </w:rPr>
        <w:t xml:space="preserve">. The variation in retrospective trends in those initial peels for models 23.0 and 23.1, </w:t>
      </w:r>
    </w:p>
    <w:p w14:paraId="53B7A7A6" w14:textId="7E403490" w:rsidR="009A7FFD" w:rsidRDefault="00E16490" w:rsidP="00611F8A">
      <w:pPr>
        <w:pStyle w:val="ListParagraph"/>
        <w:numPr>
          <w:ilvl w:val="0"/>
          <w:numId w:val="19"/>
        </w:numPr>
        <w:rPr>
          <w:rFonts w:ascii="Times New Roman" w:hAnsi="Times New Roman" w:cs="Times New Roman"/>
        </w:rPr>
      </w:pPr>
      <w:r>
        <w:rPr>
          <w:rFonts w:ascii="Times New Roman" w:hAnsi="Times New Roman" w:cs="Times New Roman"/>
        </w:rPr>
        <w:t>Additionally, the use of AIC to compare models in this assessment is invalid. This is because the likelihood weights applied are different when Francis-reweighting is used. Although the document indicates that Francis-reweighting is used, no likelihood weights are provided and the likelihood components are very similar. Clarification is needed there,</w:t>
      </w:r>
    </w:p>
    <w:p w14:paraId="49FB534B" w14:textId="471E3BC7" w:rsidR="00DD240E" w:rsidRPr="0083591B" w:rsidRDefault="00DD240E" w:rsidP="00E409E8">
      <w:pPr>
        <w:pStyle w:val="ListParagraph"/>
        <w:numPr>
          <w:ilvl w:val="0"/>
          <w:numId w:val="19"/>
        </w:numPr>
        <w:rPr>
          <w:rFonts w:ascii="Times New Roman" w:hAnsi="Times New Roman" w:cs="Times New Roman"/>
          <w:b/>
          <w:bCs/>
          <w:i/>
          <w:iCs/>
        </w:rPr>
      </w:pPr>
      <w:r>
        <w:rPr>
          <w:rFonts w:ascii="Times New Roman" w:hAnsi="Times New Roman" w:cs="Times New Roman"/>
        </w:rPr>
        <w:t xml:space="preserve">There does appear to be a shift in selectivity within the fishery although figures of these blocks are not provided. Given the dynamic nature of fleet structure in this stock, time-varying selectivity really should be considered in conjunction with mortality. Furthermore, given some of the size-compositions relative to the trawl fishery for longline and pot, I think it would be </w:t>
      </w:r>
      <w:r w:rsidR="002463CC">
        <w:rPr>
          <w:rFonts w:ascii="Times New Roman" w:hAnsi="Times New Roman" w:cs="Times New Roman"/>
        </w:rPr>
        <w:t>prudent</w:t>
      </w:r>
      <w:r>
        <w:rPr>
          <w:rFonts w:ascii="Times New Roman" w:hAnsi="Times New Roman" w:cs="Times New Roman"/>
        </w:rPr>
        <w:t xml:space="preserve"> to investigate dome-shaped selectivity for the fixed-gear fleet</w:t>
      </w:r>
      <w:r w:rsidR="002463CC" w:rsidRPr="0083591B">
        <w:rPr>
          <w:rFonts w:ascii="Times New Roman" w:hAnsi="Times New Roman" w:cs="Times New Roman"/>
          <w:b/>
          <w:bCs/>
          <w:i/>
          <w:iCs/>
        </w:rPr>
        <w:t>. I have the same sentiment for the bottom trawl survey, where dome-shaped selectivity might be considered, which may help explain</w:t>
      </w:r>
      <w:r w:rsidR="009069E3" w:rsidRPr="0083591B">
        <w:rPr>
          <w:rFonts w:ascii="Times New Roman" w:hAnsi="Times New Roman" w:cs="Times New Roman"/>
          <w:b/>
          <w:bCs/>
          <w:i/>
          <w:iCs/>
        </w:rPr>
        <w:t xml:space="preserve"> the need for such a strong prior on q and </w:t>
      </w:r>
      <w:r w:rsidR="00463275" w:rsidRPr="0083591B">
        <w:rPr>
          <w:rFonts w:ascii="Times New Roman" w:hAnsi="Times New Roman" w:cs="Times New Roman"/>
          <w:b/>
          <w:bCs/>
          <w:i/>
          <w:iCs/>
        </w:rPr>
        <w:t>previous unreasonable estimates (model 19.0b in 2021</w:t>
      </w:r>
      <w:r w:rsidR="00EA2A1E" w:rsidRPr="0083591B">
        <w:rPr>
          <w:rFonts w:ascii="Times New Roman" w:hAnsi="Times New Roman" w:cs="Times New Roman"/>
          <w:b/>
          <w:bCs/>
          <w:i/>
          <w:iCs/>
        </w:rPr>
        <w:t>, M = 0.4, with observer maturity curve</w:t>
      </w:r>
      <w:r w:rsidR="00463275" w:rsidRPr="0083591B">
        <w:rPr>
          <w:rFonts w:ascii="Times New Roman" w:hAnsi="Times New Roman" w:cs="Times New Roman"/>
          <w:b/>
          <w:bCs/>
          <w:i/>
          <w:iCs/>
        </w:rPr>
        <w:t>) of q when it was freely estimated</w:t>
      </w:r>
      <w:r w:rsidR="004F0763" w:rsidRPr="0083591B">
        <w:rPr>
          <w:rFonts w:ascii="Times New Roman" w:hAnsi="Times New Roman" w:cs="Times New Roman"/>
          <w:b/>
          <w:bCs/>
          <w:i/>
          <w:iCs/>
        </w:rPr>
        <w:t xml:space="preserve">. It has been documented that mis-specified selectivity forms can lead to unreasonable </w:t>
      </w:r>
      <w:r w:rsidR="0023321A" w:rsidRPr="0083591B">
        <w:rPr>
          <w:rFonts w:ascii="Times New Roman" w:hAnsi="Times New Roman" w:cs="Times New Roman"/>
          <w:b/>
          <w:bCs/>
          <w:i/>
          <w:iCs/>
        </w:rPr>
        <w:t>estimates</w:t>
      </w:r>
      <w:r w:rsidR="004F0763" w:rsidRPr="0083591B">
        <w:rPr>
          <w:rFonts w:ascii="Times New Roman" w:hAnsi="Times New Roman" w:cs="Times New Roman"/>
          <w:b/>
          <w:bCs/>
          <w:i/>
          <w:iCs/>
        </w:rPr>
        <w:t xml:space="preserve"> of catchability, given that these two </w:t>
      </w:r>
      <w:r w:rsidR="00A57DBD" w:rsidRPr="0083591B">
        <w:rPr>
          <w:rFonts w:ascii="Times New Roman" w:hAnsi="Times New Roman" w:cs="Times New Roman"/>
          <w:b/>
          <w:bCs/>
          <w:i/>
          <w:iCs/>
        </w:rPr>
        <w:t>variables</w:t>
      </w:r>
      <w:r w:rsidR="004F0763" w:rsidRPr="0083591B">
        <w:rPr>
          <w:rFonts w:ascii="Times New Roman" w:hAnsi="Times New Roman" w:cs="Times New Roman"/>
          <w:b/>
          <w:bCs/>
          <w:i/>
          <w:iCs/>
        </w:rPr>
        <w:t xml:space="preserve"> are </w:t>
      </w:r>
      <w:r w:rsidR="0023321A" w:rsidRPr="0083591B">
        <w:rPr>
          <w:rFonts w:ascii="Times New Roman" w:hAnsi="Times New Roman" w:cs="Times New Roman"/>
          <w:b/>
          <w:bCs/>
          <w:i/>
          <w:iCs/>
        </w:rPr>
        <w:t xml:space="preserve">related </w:t>
      </w:r>
      <w:r w:rsidR="00A57DBD" w:rsidRPr="0083591B">
        <w:rPr>
          <w:rFonts w:ascii="Times New Roman" w:hAnsi="Times New Roman" w:cs="Times New Roman"/>
          <w:b/>
          <w:bCs/>
          <w:i/>
          <w:iCs/>
        </w:rPr>
        <w:fldChar w:fldCharType="begin"/>
      </w:r>
      <w:r w:rsidR="00A57DBD" w:rsidRPr="0083591B">
        <w:rPr>
          <w:rFonts w:ascii="Times New Roman" w:hAnsi="Times New Roman" w:cs="Times New Roman"/>
          <w:b/>
          <w:bCs/>
          <w:i/>
          <w:iCs/>
        </w:rPr>
        <w:instrText xml:space="preserve"> ADDIN ZOTERO_ITEM CSL_CITATION {"citationID":"StbQ00Hs","properties":{"formattedCitation":"(Cadrin {\\i{}et al.}, 2016)","plainCitation":"(Cadrin et al., 2016)","noteIndex":0},"citationItems":[{"id":12801,"uris":["http://zotero.org/users/6698527/items/P6FASGYX"],"itemData":{"id":12801,"type":"article-journal","container-title":"Fisheries Research","DOI":"10.1016/j.fishres.2015.08.027","ISSN":"01657836","journalAbbreviation":"Fisheries Research","language":"en","page":"9-17","source":"DOI.org (Crossref)","title":"Informing fishery assessment and management with field observations of selectivity and efficiency","volume":"184","author":[{"family":"Cadrin","given":"Steven X."},{"family":"DeCelles","given":"Gregory R."},{"family":"Reid","given":"David"}],"issued":{"date-parts":[["2016",12]]}}}],"schema":"https://github.com/citation-style-language/schema/raw/master/csl-citation.json"} </w:instrText>
      </w:r>
      <w:r w:rsidR="00A57DBD" w:rsidRPr="0083591B">
        <w:rPr>
          <w:rFonts w:ascii="Times New Roman" w:hAnsi="Times New Roman" w:cs="Times New Roman"/>
          <w:b/>
          <w:bCs/>
          <w:i/>
          <w:iCs/>
        </w:rPr>
        <w:fldChar w:fldCharType="separate"/>
      </w:r>
      <w:r w:rsidR="00A57DBD" w:rsidRPr="0083591B">
        <w:rPr>
          <w:rFonts w:ascii="Times New Roman" w:hAnsi="Times New Roman" w:cs="Times New Roman"/>
          <w:b/>
          <w:bCs/>
          <w:i/>
          <w:iCs/>
        </w:rPr>
        <w:t>(Cadrin et al., 2016)</w:t>
      </w:r>
      <w:r w:rsidR="00A57DBD" w:rsidRPr="0083591B">
        <w:rPr>
          <w:rFonts w:ascii="Times New Roman" w:hAnsi="Times New Roman" w:cs="Times New Roman"/>
          <w:b/>
          <w:bCs/>
          <w:i/>
          <w:iCs/>
        </w:rPr>
        <w:fldChar w:fldCharType="end"/>
      </w:r>
      <w:r w:rsidR="00A57DBD" w:rsidRPr="0083591B">
        <w:rPr>
          <w:rFonts w:ascii="Times New Roman" w:hAnsi="Times New Roman" w:cs="Times New Roman"/>
          <w:b/>
          <w:bCs/>
          <w:i/>
          <w:iCs/>
        </w:rPr>
        <w:t>.</w:t>
      </w:r>
    </w:p>
    <w:p w14:paraId="60CF9305" w14:textId="77777777" w:rsidR="008072F3" w:rsidRPr="0083591B" w:rsidRDefault="008072F3" w:rsidP="008072F3">
      <w:pPr>
        <w:pStyle w:val="ListParagraph"/>
        <w:rPr>
          <w:rFonts w:ascii="Times New Roman" w:hAnsi="Times New Roman" w:cs="Times New Roman"/>
          <w:b/>
          <w:bCs/>
          <w:i/>
          <w:iCs/>
        </w:rPr>
      </w:pPr>
    </w:p>
    <w:p w14:paraId="65630C80" w14:textId="77777777" w:rsidR="00352E32" w:rsidRPr="00937368" w:rsidRDefault="00352E32" w:rsidP="00352E32">
      <w:pPr>
        <w:pStyle w:val="Heading5"/>
      </w:pPr>
      <w:r>
        <w:t>Recommendations on Model Structure</w:t>
      </w:r>
    </w:p>
    <w:p w14:paraId="628692F7" w14:textId="5C8BC727" w:rsidR="008E3AF0" w:rsidRDefault="00281C7E" w:rsidP="008315A4">
      <w:pPr>
        <w:rPr>
          <w:rFonts w:ascii="Times New Roman" w:hAnsi="Times New Roman" w:cs="Times New Roman"/>
        </w:rPr>
      </w:pPr>
      <w:r>
        <w:rPr>
          <w:rFonts w:ascii="Times New Roman" w:hAnsi="Times New Roman" w:cs="Times New Roman"/>
        </w:rPr>
        <w:t>Some recommendations I have on model structure are detailed below:</w:t>
      </w:r>
    </w:p>
    <w:p w14:paraId="0CC59DB4" w14:textId="735B63A0" w:rsidR="00281C7E" w:rsidRDefault="00281C7E" w:rsidP="00281C7E">
      <w:pPr>
        <w:pStyle w:val="ListParagraph"/>
        <w:numPr>
          <w:ilvl w:val="0"/>
          <w:numId w:val="20"/>
        </w:numPr>
        <w:rPr>
          <w:rFonts w:ascii="Times New Roman" w:hAnsi="Times New Roman" w:cs="Times New Roman"/>
        </w:rPr>
      </w:pPr>
      <w:r>
        <w:rPr>
          <w:rFonts w:ascii="Times New Roman" w:hAnsi="Times New Roman" w:cs="Times New Roman"/>
        </w:rPr>
        <w:t xml:space="preserve">In general, </w:t>
      </w:r>
      <w:r w:rsidR="0083591B">
        <w:rPr>
          <w:rFonts w:ascii="Times New Roman" w:hAnsi="Times New Roman" w:cs="Times New Roman"/>
        </w:rPr>
        <w:t xml:space="preserve">I think model 23.2 is a good starting point for next years assessment, although I would make the following changes – remove the time-block on growth given the similarities in kappa. I think the </w:t>
      </w:r>
      <w:r w:rsidR="0083591B">
        <w:rPr>
          <w:rFonts w:ascii="Times New Roman" w:hAnsi="Times New Roman" w:cs="Times New Roman"/>
          <w:i/>
          <w:iCs/>
        </w:rPr>
        <w:t>M</w:t>
      </w:r>
      <w:r w:rsidR="0083591B">
        <w:rPr>
          <w:rFonts w:ascii="Times New Roman" w:hAnsi="Times New Roman" w:cs="Times New Roman"/>
        </w:rPr>
        <w:t xml:space="preserve"> time-block is well justified in this case, and does appear to help model performance significantly,</w:t>
      </w:r>
    </w:p>
    <w:p w14:paraId="5C39D829" w14:textId="66CE8BFD" w:rsidR="0083591B" w:rsidRDefault="0083591B" w:rsidP="00281C7E">
      <w:pPr>
        <w:pStyle w:val="ListParagraph"/>
        <w:numPr>
          <w:ilvl w:val="0"/>
          <w:numId w:val="20"/>
        </w:numPr>
        <w:rPr>
          <w:rFonts w:ascii="Times New Roman" w:hAnsi="Times New Roman" w:cs="Times New Roman"/>
        </w:rPr>
      </w:pPr>
      <w:r>
        <w:rPr>
          <w:rFonts w:ascii="Times New Roman" w:hAnsi="Times New Roman" w:cs="Times New Roman"/>
        </w:rPr>
        <w:t xml:space="preserve">I would consider aggregating the longline and pot fleets, while separating out the trawl fleet for fleet structure. Given the </w:t>
      </w:r>
      <w:r w:rsidR="00912560">
        <w:rPr>
          <w:rFonts w:ascii="Times New Roman" w:hAnsi="Times New Roman" w:cs="Times New Roman"/>
        </w:rPr>
        <w:t>pot fleet has limited data, this approach would allow us to increase the information content available to use a semi-fleet disaggregate approach. This is also most likely appropriate because the longline and pot fleets operate at very similar times of the year and previous years assessments where a fleet-specific model was employed, has shown that longline and pot selectivity are estimated fairly similar (composition data also indicate this),</w:t>
      </w:r>
    </w:p>
    <w:p w14:paraId="725BCEA1" w14:textId="119F17A8" w:rsidR="00912560" w:rsidRDefault="00912560" w:rsidP="00281C7E">
      <w:pPr>
        <w:pStyle w:val="ListParagraph"/>
        <w:numPr>
          <w:ilvl w:val="0"/>
          <w:numId w:val="20"/>
        </w:numPr>
        <w:rPr>
          <w:rFonts w:ascii="Times New Roman" w:hAnsi="Times New Roman" w:cs="Times New Roman"/>
        </w:rPr>
      </w:pPr>
      <w:r>
        <w:rPr>
          <w:rFonts w:ascii="Times New Roman" w:hAnsi="Times New Roman" w:cs="Times New Roman"/>
        </w:rPr>
        <w:t xml:space="preserve">In a similar vein, investigations should be </w:t>
      </w:r>
      <w:r w:rsidR="007E05CA">
        <w:rPr>
          <w:rFonts w:ascii="Times New Roman" w:hAnsi="Times New Roman" w:cs="Times New Roman"/>
        </w:rPr>
        <w:t>attempted</w:t>
      </w:r>
      <w:r>
        <w:rPr>
          <w:rFonts w:ascii="Times New Roman" w:hAnsi="Times New Roman" w:cs="Times New Roman"/>
        </w:rPr>
        <w:t xml:space="preserve"> to allow for dome-shaped selectivity in the fixed-gears because of differences in size-composition relative to the trawl fleet</w:t>
      </w:r>
      <w:r w:rsidR="00527AAC">
        <w:rPr>
          <w:rFonts w:ascii="Times New Roman" w:hAnsi="Times New Roman" w:cs="Times New Roman"/>
        </w:rPr>
        <w:t xml:space="preserve"> (see Figure 10 in the 2022 assessment)</w:t>
      </w:r>
      <w:r w:rsidR="00A20F0E">
        <w:rPr>
          <w:rFonts w:ascii="Times New Roman" w:hAnsi="Times New Roman" w:cs="Times New Roman"/>
        </w:rPr>
        <w:t xml:space="preserve">, </w:t>
      </w:r>
    </w:p>
    <w:p w14:paraId="5F899E22" w14:textId="4D9552F4" w:rsidR="002D01DE" w:rsidRDefault="00F153EC" w:rsidP="00281C7E">
      <w:pPr>
        <w:pStyle w:val="ListParagraph"/>
        <w:numPr>
          <w:ilvl w:val="0"/>
          <w:numId w:val="20"/>
        </w:numPr>
        <w:rPr>
          <w:rFonts w:ascii="Times New Roman" w:hAnsi="Times New Roman" w:cs="Times New Roman"/>
        </w:rPr>
      </w:pPr>
      <w:r>
        <w:rPr>
          <w:rFonts w:ascii="Times New Roman" w:hAnsi="Times New Roman" w:cs="Times New Roman"/>
        </w:rPr>
        <w:t>Similar</w:t>
      </w:r>
      <w:r w:rsidR="002D01DE">
        <w:rPr>
          <w:rFonts w:ascii="Times New Roman" w:hAnsi="Times New Roman" w:cs="Times New Roman"/>
        </w:rPr>
        <w:t xml:space="preserve"> in the survey, </w:t>
      </w:r>
      <w:r>
        <w:rPr>
          <w:rFonts w:ascii="Times New Roman" w:hAnsi="Times New Roman" w:cs="Times New Roman"/>
        </w:rPr>
        <w:t>there does seem to be potential for dome-</w:t>
      </w:r>
      <w:r w:rsidR="001D6793">
        <w:rPr>
          <w:rFonts w:ascii="Times New Roman" w:hAnsi="Times New Roman" w:cs="Times New Roman"/>
        </w:rPr>
        <w:t>shaped</w:t>
      </w:r>
      <w:r>
        <w:rPr>
          <w:rFonts w:ascii="Times New Roman" w:hAnsi="Times New Roman" w:cs="Times New Roman"/>
        </w:rPr>
        <w:t xml:space="preserve"> selectivity especially when we consider that seasonal movements can lead to dome-shaped selectivity patterns </w:t>
      </w:r>
      <w:r w:rsidR="0011399A">
        <w:rPr>
          <w:rFonts w:ascii="Times New Roman" w:hAnsi="Times New Roman" w:cs="Times New Roman"/>
        </w:rPr>
        <w:t xml:space="preserve">– domed selectivity </w:t>
      </w:r>
      <w:r w:rsidR="00FC16DE">
        <w:rPr>
          <w:rFonts w:ascii="Times New Roman" w:hAnsi="Times New Roman" w:cs="Times New Roman"/>
        </w:rPr>
        <w:t>can</w:t>
      </w:r>
      <w:r w:rsidR="0011399A">
        <w:rPr>
          <w:rFonts w:ascii="Times New Roman" w:hAnsi="Times New Roman" w:cs="Times New Roman"/>
        </w:rPr>
        <w:t xml:space="preserve"> manifest</w:t>
      </w:r>
      <w:r w:rsidR="00FC16DE">
        <w:rPr>
          <w:rFonts w:ascii="Times New Roman" w:hAnsi="Times New Roman" w:cs="Times New Roman"/>
        </w:rPr>
        <w:t xml:space="preserve"> </w:t>
      </w:r>
      <w:r w:rsidR="0011399A">
        <w:rPr>
          <w:rFonts w:ascii="Times New Roman" w:hAnsi="Times New Roman" w:cs="Times New Roman"/>
        </w:rPr>
        <w:t xml:space="preserve">because of availability differences </w:t>
      </w:r>
      <w:r w:rsidR="001D6793">
        <w:rPr>
          <w:rFonts w:ascii="Times New Roman" w:hAnsi="Times New Roman" w:cs="Times New Roman"/>
        </w:rPr>
        <w:fldChar w:fldCharType="begin"/>
      </w:r>
      <w:r w:rsidR="00FC16DE">
        <w:rPr>
          <w:rFonts w:ascii="Times New Roman" w:hAnsi="Times New Roman" w:cs="Times New Roman"/>
        </w:rPr>
        <w:instrText xml:space="preserve"> ADDIN ZOTERO_ITEM CSL_CITATION {"citationID":"Ddg7m8Ez","properties":{"formattedCitation":"(Cadrin {\\i{}et al.}, 2016; O\\uc0\\u8217{}Boyle {\\i{}et al.}, 2016)","plainCitation":"(Cadrin et al., 2016; O’Boyle et al., 2016)","noteIndex":0},"citationItems":[{"id":12801,"uris":["http://zotero.org/users/6698527/items/P6FASGYX"],"itemData":{"id":12801,"type":"article-journal","container-title":"Fisheries Research","DOI":"10.1016/j.fishres.2015.08.027","ISSN":"01657836","journalAbbreviation":"Fisheries Research","language":"en","page":"9-17","source":"DOI.org (Crossref)","title":"Informing fishery assessment and management with field observations of selectivity and efficiency","volume":"184","author":[{"family":"Cadrin","given":"Steven X."},{"family":"DeCelles","given":"Gregory R."},{"family":"Reid","given":"David"}],"issued":{"date-parts":[["2016",12]]}}},{"id":2511,"uris":["http://zotero.org/users/6698527/items/XISH9BVK"],"itemData":{"id":2511,"type":"article-journal","abstract":"Abstract\n            Based on previous work, dome-shaped fishery selectivity patterns are expected in place of asymptotic patterns when one-way fish movements among areas are considered. It is less clear if this occurs when the “round-trip” seasonal movements are considered. A simulation of a long-distance migrating fish stock (Atlantic menhaden) was used to study the influence of life history and fishery processes on selectivity, under an “areas as fleet” stock assessment context. When age-constant two-way migration was assumed to occur at a low rate, a domed selectivity pattern in the area experiencing the highest fishing mortality was produced, consistent with previous work. However, as the two-way migration rate increased, the domed selectivity pattern diminished and eventually disappeared. When age-varying migration was introduced, with a higher movement probability for older fish, domed selectivity prevailed in the source (i.e. spawning) area. If movement away from the spawning area occurs at younger ages than are selected by the fishing gear, the extent of the dome in this area is reduced. When movement away from the spawning area occurs at ages that are already available to the fishing gear, the dome in the spawning area is exaggerated. The area in which domed selectivity occurred was primarily determined by whether the probability of movement increased or decreased with age. In contrast to previous work that considered one-way or diffusive movement, the temporal or spatial distribution of recruitment and overall fishing mortality did not have a significant influence on selectivity. Building simulations that reflect the life history of the stock can guide assessment efforts by placing priors and constraints on model fits to selectivity patterns and be used to explore trade-offs between model complexity and the ability to produce reasonable management advice. Their development is encouraged as a standard feature in the assessment of migratory fish stocks.","container-title":"ICES Journal of Marine Science","DOI":"10.1093/icesjms/fsw048","ISSN":"1095-9289, 1054-3139","issue":"7","language":"en","page":"1774-1787","source":"DOI.org (Crossref)","title":"The influence of seasonal migrations on fishery selectivity","volume":"73","author":[{"family":"O'Boyle","given":"Robert"},{"family":"Dean","given":"Micah"},{"family":"Legault","given":"Christopher M."}],"issued":{"date-parts":[["2016",7,1]]}}}],"schema":"https://github.com/citation-style-language/schema/raw/master/csl-citation.json"} </w:instrText>
      </w:r>
      <w:r w:rsidR="001D6793">
        <w:rPr>
          <w:rFonts w:ascii="Times New Roman" w:hAnsi="Times New Roman" w:cs="Times New Roman"/>
        </w:rPr>
        <w:fldChar w:fldCharType="separate"/>
      </w:r>
      <w:r w:rsidR="00FC16DE" w:rsidRPr="00FC16DE">
        <w:rPr>
          <w:rFonts w:ascii="Times New Roman" w:hAnsi="Times New Roman" w:cs="Times New Roman"/>
        </w:rPr>
        <w:t xml:space="preserve">(Cadrin </w:t>
      </w:r>
      <w:r w:rsidR="00FC16DE" w:rsidRPr="00FC16DE">
        <w:rPr>
          <w:rFonts w:ascii="Times New Roman" w:hAnsi="Times New Roman" w:cs="Times New Roman"/>
          <w:i/>
          <w:iCs/>
        </w:rPr>
        <w:t>et al.</w:t>
      </w:r>
      <w:r w:rsidR="00FC16DE" w:rsidRPr="00FC16DE">
        <w:rPr>
          <w:rFonts w:ascii="Times New Roman" w:hAnsi="Times New Roman" w:cs="Times New Roman"/>
        </w:rPr>
        <w:t xml:space="preserve">, 2016; O’Boyle </w:t>
      </w:r>
      <w:r w:rsidR="00FC16DE" w:rsidRPr="00FC16DE">
        <w:rPr>
          <w:rFonts w:ascii="Times New Roman" w:hAnsi="Times New Roman" w:cs="Times New Roman"/>
          <w:i/>
          <w:iCs/>
        </w:rPr>
        <w:t>et al.</w:t>
      </w:r>
      <w:r w:rsidR="00FC16DE" w:rsidRPr="00FC16DE">
        <w:rPr>
          <w:rFonts w:ascii="Times New Roman" w:hAnsi="Times New Roman" w:cs="Times New Roman"/>
        </w:rPr>
        <w:t>, 2016)</w:t>
      </w:r>
      <w:r w:rsidR="001D6793">
        <w:rPr>
          <w:rFonts w:ascii="Times New Roman" w:hAnsi="Times New Roman" w:cs="Times New Roman"/>
        </w:rPr>
        <w:fldChar w:fldCharType="end"/>
      </w:r>
      <w:r w:rsidR="001D6793">
        <w:rPr>
          <w:rFonts w:ascii="Times New Roman" w:hAnsi="Times New Roman" w:cs="Times New Roman"/>
        </w:rPr>
        <w:t xml:space="preserve">. The reason that such a strong catchability prior is needed may be due to a mis-specified survey selectivity form and may help explain why models </w:t>
      </w:r>
      <w:r w:rsidR="00D3625C">
        <w:rPr>
          <w:rFonts w:ascii="Times New Roman" w:hAnsi="Times New Roman" w:cs="Times New Roman"/>
        </w:rPr>
        <w:t>brought</w:t>
      </w:r>
      <w:r w:rsidR="001D6793">
        <w:rPr>
          <w:rFonts w:ascii="Times New Roman" w:hAnsi="Times New Roman" w:cs="Times New Roman"/>
        </w:rPr>
        <w:t xml:space="preserve"> forward in 20</w:t>
      </w:r>
      <w:r w:rsidR="00D3625C">
        <w:rPr>
          <w:rFonts w:ascii="Times New Roman" w:hAnsi="Times New Roman" w:cs="Times New Roman"/>
        </w:rPr>
        <w:t>21 estimated lower catchabilities for the survey</w:t>
      </w:r>
      <w:r w:rsidR="00522236">
        <w:rPr>
          <w:rFonts w:ascii="Times New Roman" w:hAnsi="Times New Roman" w:cs="Times New Roman"/>
        </w:rPr>
        <w:t>. However, I do not</w:t>
      </w:r>
      <w:r w:rsidR="009E6147">
        <w:rPr>
          <w:rFonts w:ascii="Times New Roman" w:hAnsi="Times New Roman" w:cs="Times New Roman"/>
        </w:rPr>
        <w:t>e</w:t>
      </w:r>
      <w:r w:rsidR="00522236">
        <w:rPr>
          <w:rFonts w:ascii="Times New Roman" w:hAnsi="Times New Roman" w:cs="Times New Roman"/>
        </w:rPr>
        <w:t xml:space="preserve"> that the length-composition data are generally well-fit</w:t>
      </w:r>
      <w:r w:rsidR="009E6147">
        <w:rPr>
          <w:rFonts w:ascii="Times New Roman" w:hAnsi="Times New Roman" w:cs="Times New Roman"/>
        </w:rPr>
        <w:t>, although the average length compositions for the survey towards those older size-bins are descending much faster than the fishery. Fits</w:t>
      </w:r>
      <w:r w:rsidR="00522236">
        <w:rPr>
          <w:rFonts w:ascii="Times New Roman" w:hAnsi="Times New Roman" w:cs="Times New Roman"/>
        </w:rPr>
        <w:t xml:space="preserve"> to CAAL data are not provided and ghost fits to age-composition are not provided, making it </w:t>
      </w:r>
      <w:r w:rsidR="00463E43">
        <w:rPr>
          <w:rFonts w:ascii="Times New Roman" w:hAnsi="Times New Roman" w:cs="Times New Roman"/>
        </w:rPr>
        <w:t>difficult</w:t>
      </w:r>
      <w:r w:rsidR="00522236">
        <w:rPr>
          <w:rFonts w:ascii="Times New Roman" w:hAnsi="Times New Roman" w:cs="Times New Roman"/>
        </w:rPr>
        <w:t xml:space="preserve"> to evaluate </w:t>
      </w:r>
      <w:r w:rsidR="00463E43">
        <w:rPr>
          <w:rFonts w:ascii="Times New Roman" w:hAnsi="Times New Roman" w:cs="Times New Roman"/>
        </w:rPr>
        <w:t xml:space="preserve">the adequacy of </w:t>
      </w:r>
      <w:r w:rsidR="00463E43">
        <w:rPr>
          <w:rFonts w:ascii="Times New Roman" w:hAnsi="Times New Roman" w:cs="Times New Roman"/>
        </w:rPr>
        <w:lastRenderedPageBreak/>
        <w:t>logistic selectivity for the survey (best practice is to use OSA residuals, so I refrained from interpreting the Pearson residual plots)</w:t>
      </w:r>
      <w:r w:rsidR="00EA4EB9">
        <w:rPr>
          <w:rFonts w:ascii="Times New Roman" w:hAnsi="Times New Roman" w:cs="Times New Roman"/>
        </w:rPr>
        <w:t>.</w:t>
      </w:r>
    </w:p>
    <w:p w14:paraId="2617D58F" w14:textId="4E9C5B1B" w:rsidR="00EA4EB9" w:rsidRDefault="00EA4EB9" w:rsidP="00281C7E">
      <w:pPr>
        <w:pStyle w:val="ListParagraph"/>
        <w:numPr>
          <w:ilvl w:val="0"/>
          <w:numId w:val="20"/>
        </w:numPr>
        <w:rPr>
          <w:rFonts w:ascii="Times New Roman" w:hAnsi="Times New Roman" w:cs="Times New Roman"/>
        </w:rPr>
      </w:pPr>
      <w:r>
        <w:rPr>
          <w:rFonts w:ascii="Times New Roman" w:hAnsi="Times New Roman" w:cs="Times New Roman"/>
        </w:rPr>
        <w:t xml:space="preserve">Further expanding on point 4, while the authors indicate that there is not direct evidence for dome-shaped selectivity in the survey using Weinberg et al. </w:t>
      </w:r>
      <w:r w:rsidR="00B12868">
        <w:rPr>
          <w:rFonts w:ascii="Times New Roman" w:hAnsi="Times New Roman" w:cs="Times New Roman"/>
        </w:rPr>
        <w:t>2016</w:t>
      </w:r>
      <w:r>
        <w:rPr>
          <w:rFonts w:ascii="Times New Roman" w:hAnsi="Times New Roman" w:cs="Times New Roman"/>
        </w:rPr>
        <w:t xml:space="preserve">, this study investigate such dynamics by increasing vessel tow speed and escape from nets. However, this study did not look into the temporal aspect of </w:t>
      </w:r>
      <w:r w:rsidR="0020399B">
        <w:rPr>
          <w:rFonts w:ascii="Times New Roman" w:hAnsi="Times New Roman" w:cs="Times New Roman"/>
        </w:rPr>
        <w:t>availability</w:t>
      </w:r>
      <w:r>
        <w:rPr>
          <w:rFonts w:ascii="Times New Roman" w:hAnsi="Times New Roman" w:cs="Times New Roman"/>
        </w:rPr>
        <w:t>, especially considering the seasonal migrations Pacific cod undertake</w:t>
      </w:r>
      <w:r w:rsidR="00866028">
        <w:rPr>
          <w:rFonts w:ascii="Times New Roman" w:hAnsi="Times New Roman" w:cs="Times New Roman"/>
        </w:rPr>
        <w:t xml:space="preserve"> (i.e., stock assessment selectivity is both contact and </w:t>
      </w:r>
      <w:r w:rsidR="00F70BAB">
        <w:rPr>
          <w:rFonts w:ascii="Times New Roman" w:hAnsi="Times New Roman" w:cs="Times New Roman"/>
        </w:rPr>
        <w:t>availability</w:t>
      </w:r>
      <w:r w:rsidR="00866028">
        <w:rPr>
          <w:rFonts w:ascii="Times New Roman" w:hAnsi="Times New Roman" w:cs="Times New Roman"/>
        </w:rPr>
        <w:t xml:space="preserve">), </w:t>
      </w:r>
    </w:p>
    <w:p w14:paraId="3D812FE9" w14:textId="7215D1A5" w:rsidR="00D3625C" w:rsidRDefault="00D3625C" w:rsidP="00281C7E">
      <w:pPr>
        <w:pStyle w:val="ListParagraph"/>
        <w:numPr>
          <w:ilvl w:val="0"/>
          <w:numId w:val="20"/>
        </w:numPr>
        <w:rPr>
          <w:rFonts w:ascii="Times New Roman" w:hAnsi="Times New Roman" w:cs="Times New Roman"/>
        </w:rPr>
      </w:pPr>
      <w:r>
        <w:rPr>
          <w:rFonts w:ascii="Times New Roman" w:hAnsi="Times New Roman" w:cs="Times New Roman"/>
        </w:rPr>
        <w:t xml:space="preserve">Next, I recommend imposing priors on estimating natural mortality. </w:t>
      </w:r>
      <w:r w:rsidR="00973B4F">
        <w:rPr>
          <w:rFonts w:ascii="Times New Roman" w:hAnsi="Times New Roman" w:cs="Times New Roman"/>
        </w:rPr>
        <w:t xml:space="preserve">It seems dubious that it is so well estimated especially given that composition data are not directly available after a small amount of exploitation from the fishery – which has been hypothesized to allow for </w:t>
      </w:r>
      <w:r w:rsidR="00E24DDB">
        <w:rPr>
          <w:rFonts w:ascii="Times New Roman" w:hAnsi="Times New Roman" w:cs="Times New Roman"/>
        </w:rPr>
        <w:t>adequate</w:t>
      </w:r>
      <w:r w:rsidR="00973B4F">
        <w:rPr>
          <w:rFonts w:ascii="Times New Roman" w:hAnsi="Times New Roman" w:cs="Times New Roman"/>
        </w:rPr>
        <w:t xml:space="preserve"> estimation of </w:t>
      </w:r>
      <w:r w:rsidR="00B73717">
        <w:rPr>
          <w:rFonts w:ascii="Times New Roman" w:hAnsi="Times New Roman" w:cs="Times New Roman"/>
        </w:rPr>
        <w:t>natural</w:t>
      </w:r>
      <w:r w:rsidR="00973B4F">
        <w:rPr>
          <w:rFonts w:ascii="Times New Roman" w:hAnsi="Times New Roman" w:cs="Times New Roman"/>
        </w:rPr>
        <w:t xml:space="preserve"> </w:t>
      </w:r>
      <w:r w:rsidR="00E24DDB">
        <w:rPr>
          <w:rFonts w:ascii="Times New Roman" w:hAnsi="Times New Roman" w:cs="Times New Roman"/>
        </w:rPr>
        <w:t>mortality</w:t>
      </w:r>
      <w:r w:rsidR="00973B4F">
        <w:rPr>
          <w:rFonts w:ascii="Times New Roman" w:hAnsi="Times New Roman" w:cs="Times New Roman"/>
        </w:rPr>
        <w:t xml:space="preserve"> </w:t>
      </w:r>
      <w:r w:rsidR="003744F5">
        <w:rPr>
          <w:rFonts w:ascii="Times New Roman" w:hAnsi="Times New Roman" w:cs="Times New Roman"/>
        </w:rPr>
        <w:fldChar w:fldCharType="begin"/>
      </w:r>
      <w:r w:rsidR="003744F5">
        <w:rPr>
          <w:rFonts w:ascii="Times New Roman" w:hAnsi="Times New Roman" w:cs="Times New Roman"/>
        </w:rPr>
        <w:instrText xml:space="preserve"> ADDIN ZOTERO_ITEM CSL_CITATION {"citationID":"GiDkdsnT","properties":{"formattedCitation":"(Lee {\\i{}et al.}, 2011)","plainCitation":"(Lee et al., 2011)","noteIndex":0},"citationItems":[{"id":5242,"uris":["http://zotero.org/users/6698527/items/FK538K84"],"itemData":{"id":5242,"type":"article-journal","abstract":"Natural mortality (M) is one of the most inﬂuential and difﬁcult to estimate number of losses in ﬁsheries stock assessment and management. Typically, natural mortality is estimated using indirect methods, such as correlation with measurable life history factors and rarely relies on direct data such as tagging studies. In contemporary stock assessments, natural mortality may be estimated within the model by integrating different types of data into the analysis. We evaluated the estimability of M using simulation analyses based on 12 groundﬁsh stock assessments conducted using Stock Synthesis. The advantages of utilizing this set of peer-reviewed assessment models were that various types of data were used over a wide range of model parameterization. Our results suggest that, in many cases, M is estimable with appropriate data. Proﬁle likelihood analyses suggested that informative length or age composition data is needed to reliably estimate M.","container-title":"Fisheries Research","DOI":"10.1016/j.fishres.2011.01.021","ISSN":"01657836","issue":"1","journalAbbreviation":"Fisheries Research","language":"en","page":"89-94","source":"DOI.org (Crossref)","title":"Estimating natural mortality within a fisheries stock assessment model: An evaluation using simulation analysis based on twelve stock assessments","title-short":"Estimating natural mortality within a fisheries stock assessment model","volume":"109","author":[{"family":"Lee","given":"Hui-Hua"},{"family":"Maunder","given":"Mark N."},{"family":"Piner","given":"Kevin R."},{"family":"Methot","given":"Richard D."}],"issued":{"date-parts":[["2011",4]]}}}],"schema":"https://github.com/citation-style-language/schema/raw/master/csl-citation.json"} </w:instrText>
      </w:r>
      <w:r w:rsidR="003744F5">
        <w:rPr>
          <w:rFonts w:ascii="Times New Roman" w:hAnsi="Times New Roman" w:cs="Times New Roman"/>
        </w:rPr>
        <w:fldChar w:fldCharType="separate"/>
      </w:r>
      <w:r w:rsidR="003744F5" w:rsidRPr="003744F5">
        <w:rPr>
          <w:rFonts w:ascii="Times New Roman" w:hAnsi="Times New Roman" w:cs="Times New Roman"/>
        </w:rPr>
        <w:t xml:space="preserve">(Lee </w:t>
      </w:r>
      <w:r w:rsidR="003744F5" w:rsidRPr="003744F5">
        <w:rPr>
          <w:rFonts w:ascii="Times New Roman" w:hAnsi="Times New Roman" w:cs="Times New Roman"/>
          <w:i/>
          <w:iCs/>
        </w:rPr>
        <w:t>et al.</w:t>
      </w:r>
      <w:r w:rsidR="003744F5" w:rsidRPr="003744F5">
        <w:rPr>
          <w:rFonts w:ascii="Times New Roman" w:hAnsi="Times New Roman" w:cs="Times New Roman"/>
        </w:rPr>
        <w:t>, 2011)</w:t>
      </w:r>
      <w:r w:rsidR="003744F5">
        <w:rPr>
          <w:rFonts w:ascii="Times New Roman" w:hAnsi="Times New Roman" w:cs="Times New Roman"/>
        </w:rPr>
        <w:fldChar w:fldCharType="end"/>
      </w:r>
      <w:r w:rsidR="003744F5">
        <w:rPr>
          <w:rFonts w:ascii="Times New Roman" w:hAnsi="Times New Roman" w:cs="Times New Roman"/>
        </w:rPr>
        <w:t xml:space="preserve">. The reason that </w:t>
      </w:r>
      <w:r w:rsidR="003744F5">
        <w:rPr>
          <w:rFonts w:ascii="Times New Roman" w:hAnsi="Times New Roman" w:cs="Times New Roman"/>
          <w:i/>
          <w:iCs/>
        </w:rPr>
        <w:t>M</w:t>
      </w:r>
      <w:r w:rsidR="003744F5">
        <w:rPr>
          <w:rFonts w:ascii="Times New Roman" w:hAnsi="Times New Roman" w:cs="Times New Roman"/>
        </w:rPr>
        <w:t xml:space="preserve"> is so well estimated could be due to the strong prior imposed on catchability, and </w:t>
      </w:r>
      <w:r w:rsidR="00DD565A">
        <w:rPr>
          <w:rFonts w:ascii="Times New Roman" w:hAnsi="Times New Roman" w:cs="Times New Roman"/>
        </w:rPr>
        <w:t xml:space="preserve">might be </w:t>
      </w:r>
      <w:r w:rsidR="003744F5">
        <w:rPr>
          <w:rFonts w:ascii="Times New Roman" w:hAnsi="Times New Roman" w:cs="Times New Roman"/>
        </w:rPr>
        <w:t xml:space="preserve">supported by the fact that the </w:t>
      </w:r>
      <w:r w:rsidR="007E05CA">
        <w:rPr>
          <w:rFonts w:ascii="Times New Roman" w:hAnsi="Times New Roman" w:cs="Times New Roman"/>
        </w:rPr>
        <w:t>estimates</w:t>
      </w:r>
      <w:r w:rsidR="003744F5">
        <w:rPr>
          <w:rFonts w:ascii="Times New Roman" w:hAnsi="Times New Roman" w:cs="Times New Roman"/>
        </w:rPr>
        <w:t xml:space="preserve"> for </w:t>
      </w:r>
      <w:r w:rsidR="003744F5">
        <w:rPr>
          <w:rFonts w:ascii="Times New Roman" w:hAnsi="Times New Roman" w:cs="Times New Roman"/>
          <w:i/>
          <w:iCs/>
        </w:rPr>
        <w:t>M</w:t>
      </w:r>
      <w:r w:rsidR="003744F5">
        <w:rPr>
          <w:rFonts w:ascii="Times New Roman" w:hAnsi="Times New Roman" w:cs="Times New Roman"/>
        </w:rPr>
        <w:t xml:space="preserve"> change a decent bit when </w:t>
      </w:r>
      <w:r w:rsidR="003744F5">
        <w:rPr>
          <w:rFonts w:ascii="Times New Roman" w:hAnsi="Times New Roman" w:cs="Times New Roman"/>
          <w:i/>
          <w:iCs/>
        </w:rPr>
        <w:t>q</w:t>
      </w:r>
      <w:r w:rsidR="003744F5">
        <w:rPr>
          <w:rFonts w:ascii="Times New Roman" w:hAnsi="Times New Roman" w:cs="Times New Roman"/>
        </w:rPr>
        <w:t xml:space="preserve"> is analytically determined,</w:t>
      </w:r>
    </w:p>
    <w:p w14:paraId="5C081157" w14:textId="54832B55" w:rsidR="008315A4" w:rsidRPr="00E11957" w:rsidRDefault="007E05CA" w:rsidP="008315A4">
      <w:pPr>
        <w:pStyle w:val="ListParagraph"/>
        <w:numPr>
          <w:ilvl w:val="0"/>
          <w:numId w:val="20"/>
        </w:numPr>
        <w:rPr>
          <w:rFonts w:ascii="Times New Roman" w:hAnsi="Times New Roman" w:cs="Times New Roman"/>
        </w:rPr>
      </w:pPr>
      <w:r>
        <w:rPr>
          <w:rFonts w:ascii="Times New Roman" w:hAnsi="Times New Roman" w:cs="Times New Roman"/>
        </w:rPr>
        <w:t xml:space="preserve">I further recommend likelihood profiles on </w:t>
      </w:r>
      <w:r>
        <w:rPr>
          <w:rFonts w:ascii="Times New Roman" w:hAnsi="Times New Roman" w:cs="Times New Roman"/>
          <w:i/>
          <w:iCs/>
        </w:rPr>
        <w:t>M</w:t>
      </w:r>
      <w:r>
        <w:rPr>
          <w:rFonts w:ascii="Times New Roman" w:hAnsi="Times New Roman" w:cs="Times New Roman"/>
        </w:rPr>
        <w:t xml:space="preserve"> to understand how it changes and how </w:t>
      </w:r>
      <w:r w:rsidR="006E4036">
        <w:rPr>
          <w:rFonts w:ascii="Times New Roman" w:hAnsi="Times New Roman" w:cs="Times New Roman"/>
        </w:rPr>
        <w:t>different</w:t>
      </w:r>
      <w:r>
        <w:rPr>
          <w:rFonts w:ascii="Times New Roman" w:hAnsi="Times New Roman" w:cs="Times New Roman"/>
        </w:rPr>
        <w:t xml:space="preserve"> data sources inform this estimate – it could be that the likelihood profile </w:t>
      </w:r>
      <w:r w:rsidR="006E4036">
        <w:rPr>
          <w:rFonts w:ascii="Times New Roman" w:hAnsi="Times New Roman" w:cs="Times New Roman"/>
        </w:rPr>
        <w:t xml:space="preserve">is super shallow and that the </w:t>
      </w:r>
      <w:r w:rsidR="00353E91">
        <w:rPr>
          <w:rFonts w:ascii="Times New Roman" w:hAnsi="Times New Roman" w:cs="Times New Roman"/>
        </w:rPr>
        <w:t>estimate</w:t>
      </w:r>
      <w:r w:rsidR="006E4036">
        <w:rPr>
          <w:rFonts w:ascii="Times New Roman" w:hAnsi="Times New Roman" w:cs="Times New Roman"/>
        </w:rPr>
        <w:t xml:space="preserve"> of </w:t>
      </w:r>
      <w:r w:rsidR="006E4036">
        <w:rPr>
          <w:rFonts w:ascii="Times New Roman" w:hAnsi="Times New Roman" w:cs="Times New Roman"/>
          <w:i/>
          <w:iCs/>
        </w:rPr>
        <w:t>M</w:t>
      </w:r>
      <w:r w:rsidR="006E4036">
        <w:rPr>
          <w:rFonts w:ascii="Times New Roman" w:hAnsi="Times New Roman" w:cs="Times New Roman"/>
        </w:rPr>
        <w:t xml:space="preserve"> is actually stuck at a local</w:t>
      </w:r>
      <w:r w:rsidR="00353E91">
        <w:rPr>
          <w:rFonts w:ascii="Times New Roman" w:hAnsi="Times New Roman" w:cs="Times New Roman"/>
        </w:rPr>
        <w:t>-</w:t>
      </w:r>
      <w:r w:rsidR="006E4036">
        <w:rPr>
          <w:rFonts w:ascii="Times New Roman" w:hAnsi="Times New Roman" w:cs="Times New Roman"/>
        </w:rPr>
        <w:t>minima. A jitter analysis would be incredibly helpful</w:t>
      </w:r>
      <w:r w:rsidR="00126BC6">
        <w:rPr>
          <w:rFonts w:ascii="Times New Roman" w:hAnsi="Times New Roman" w:cs="Times New Roman"/>
        </w:rPr>
        <w:t>.</w:t>
      </w:r>
    </w:p>
    <w:p w14:paraId="2C02E158" w14:textId="24C5FB03" w:rsidR="008315A4" w:rsidRPr="009D154E" w:rsidRDefault="008315A4" w:rsidP="009D154E">
      <w:pPr>
        <w:pStyle w:val="Heading1"/>
      </w:pPr>
      <w:r w:rsidRPr="00873ADE">
        <w:t>Dan</w:t>
      </w:r>
      <w:r w:rsidR="003D7BDD" w:rsidRPr="00873ADE">
        <w:t xml:space="preserve"> Goethel</w:t>
      </w:r>
      <w:r w:rsidRPr="00873ADE">
        <w:t xml:space="preserve"> (Stock Structure)</w:t>
      </w:r>
    </w:p>
    <w:p w14:paraId="058BBFD8" w14:textId="6BD6E53F" w:rsidR="008315A4" w:rsidRDefault="008315A4" w:rsidP="008315A4">
      <w:pPr>
        <w:pStyle w:val="Heading2"/>
        <w:rPr>
          <w:rFonts w:ascii="Times New Roman" w:hAnsi="Times New Roman" w:cs="Times New Roman"/>
          <w:sz w:val="24"/>
          <w:szCs w:val="24"/>
        </w:rPr>
      </w:pPr>
      <w:r w:rsidRPr="00D35B6D">
        <w:rPr>
          <w:rFonts w:ascii="Times New Roman" w:hAnsi="Times New Roman" w:cs="Times New Roman"/>
          <w:sz w:val="24"/>
          <w:szCs w:val="24"/>
        </w:rPr>
        <w:t xml:space="preserve">Pacific Cod </w:t>
      </w:r>
      <w:r w:rsidR="00C63ACE" w:rsidRPr="00D35B6D">
        <w:rPr>
          <w:rFonts w:ascii="Times New Roman" w:hAnsi="Times New Roman" w:cs="Times New Roman"/>
          <w:sz w:val="24"/>
          <w:szCs w:val="24"/>
        </w:rPr>
        <w:t xml:space="preserve">Stock </w:t>
      </w:r>
      <w:commentRangeStart w:id="2"/>
      <w:r w:rsidR="00C63ACE" w:rsidRPr="00D35B6D">
        <w:rPr>
          <w:rFonts w:ascii="Times New Roman" w:hAnsi="Times New Roman" w:cs="Times New Roman"/>
          <w:sz w:val="24"/>
          <w:szCs w:val="24"/>
        </w:rPr>
        <w:t>Structure</w:t>
      </w:r>
      <w:commentRangeEnd w:id="2"/>
      <w:r w:rsidR="00EB609E">
        <w:rPr>
          <w:rStyle w:val="CommentReference"/>
          <w:rFonts w:asciiTheme="minorHAnsi" w:eastAsiaTheme="minorHAnsi" w:hAnsiTheme="minorHAnsi" w:cstheme="minorBidi"/>
          <w:color w:val="auto"/>
        </w:rPr>
        <w:commentReference w:id="2"/>
      </w:r>
    </w:p>
    <w:p w14:paraId="7533DC64" w14:textId="76680326" w:rsidR="00885F86" w:rsidRPr="009B4AE2" w:rsidRDefault="00E65D26" w:rsidP="005F0CF4">
      <w:pPr>
        <w:pStyle w:val="ListParagraph"/>
        <w:numPr>
          <w:ilvl w:val="0"/>
          <w:numId w:val="1"/>
        </w:numPr>
        <w:rPr>
          <w:rFonts w:ascii="Times New Roman" w:hAnsi="Times New Roman" w:cs="Times New Roman"/>
        </w:rPr>
      </w:pPr>
      <w:r w:rsidRPr="009B4AE2">
        <w:rPr>
          <w:rFonts w:ascii="Times New Roman" w:hAnsi="Times New Roman" w:cs="Times New Roman"/>
        </w:rPr>
        <w:t>Wide-ranging all the way from Japan to California</w:t>
      </w:r>
      <w:r w:rsidR="009B4AE2" w:rsidRPr="009B4AE2">
        <w:rPr>
          <w:rFonts w:ascii="Times New Roman" w:hAnsi="Times New Roman" w:cs="Times New Roman"/>
        </w:rPr>
        <w:t>,</w:t>
      </w:r>
    </w:p>
    <w:p w14:paraId="5E93502E" w14:textId="7C1DFE4C" w:rsidR="00E65D26" w:rsidRDefault="00E65D26" w:rsidP="005F0CF4">
      <w:pPr>
        <w:pStyle w:val="ListParagraph"/>
        <w:numPr>
          <w:ilvl w:val="0"/>
          <w:numId w:val="1"/>
        </w:numPr>
        <w:rPr>
          <w:rFonts w:ascii="Times New Roman" w:hAnsi="Times New Roman" w:cs="Times New Roman"/>
        </w:rPr>
      </w:pPr>
      <w:r w:rsidRPr="009B4AE2">
        <w:rPr>
          <w:rFonts w:ascii="Times New Roman" w:hAnsi="Times New Roman" w:cs="Times New Roman"/>
        </w:rPr>
        <w:t>Isolation-by-distance mechanism in stock structure (i.e., further populations are more genetically distinct),</w:t>
      </w:r>
    </w:p>
    <w:p w14:paraId="619F6C42" w14:textId="555B29FC" w:rsidR="009B6FFB" w:rsidRDefault="009B6FFB" w:rsidP="009B6FFB">
      <w:pPr>
        <w:pStyle w:val="ListParagraph"/>
        <w:numPr>
          <w:ilvl w:val="0"/>
          <w:numId w:val="1"/>
        </w:numPr>
        <w:rPr>
          <w:rFonts w:ascii="Times New Roman" w:hAnsi="Times New Roman" w:cs="Times New Roman"/>
        </w:rPr>
      </w:pPr>
      <w:r>
        <w:rPr>
          <w:rFonts w:ascii="Times New Roman" w:hAnsi="Times New Roman" w:cs="Times New Roman"/>
        </w:rPr>
        <w:t>Strong natal homing instincts back into spawning areas, which could be a dominant driver of genetic differentiation,</w:t>
      </w:r>
    </w:p>
    <w:p w14:paraId="6B5C8256" w14:textId="0764311B" w:rsidR="009B6FFB" w:rsidRDefault="009B6FFB" w:rsidP="009B6FFB">
      <w:pPr>
        <w:pStyle w:val="ListParagraph"/>
        <w:numPr>
          <w:ilvl w:val="0"/>
          <w:numId w:val="1"/>
        </w:numPr>
        <w:rPr>
          <w:rFonts w:ascii="Times New Roman" w:hAnsi="Times New Roman" w:cs="Times New Roman"/>
        </w:rPr>
      </w:pPr>
      <w:r>
        <w:rPr>
          <w:rFonts w:ascii="Times New Roman" w:hAnsi="Times New Roman" w:cs="Times New Roman"/>
        </w:rPr>
        <w:t xml:space="preserve">Local adaptation can also be driving differences in stock structure, as a result of different environments (genes related to vision as well as </w:t>
      </w:r>
      <w:r w:rsidR="0019382E">
        <w:rPr>
          <w:rFonts w:ascii="Times New Roman" w:hAnsi="Times New Roman" w:cs="Times New Roman"/>
        </w:rPr>
        <w:t>ZP3 – protein coating for embryo),</w:t>
      </w:r>
    </w:p>
    <w:p w14:paraId="43194A46" w14:textId="3D153D18" w:rsidR="0019382E" w:rsidRDefault="0019382E" w:rsidP="009B6FFB">
      <w:pPr>
        <w:pStyle w:val="ListParagraph"/>
        <w:numPr>
          <w:ilvl w:val="0"/>
          <w:numId w:val="1"/>
        </w:numPr>
        <w:rPr>
          <w:rFonts w:ascii="Times New Roman" w:hAnsi="Times New Roman" w:cs="Times New Roman"/>
        </w:rPr>
      </w:pPr>
      <w:r>
        <w:rPr>
          <w:rFonts w:ascii="Times New Roman" w:hAnsi="Times New Roman" w:cs="Times New Roman"/>
        </w:rPr>
        <w:t xml:space="preserve">Most likely </w:t>
      </w:r>
      <w:r w:rsidR="00011683">
        <w:rPr>
          <w:rFonts w:ascii="Times New Roman" w:hAnsi="Times New Roman" w:cs="Times New Roman"/>
        </w:rPr>
        <w:t>potential for stock mixing and gene flow, although there is a migration-selection balance, where selection pressures are more influential than gene flow,</w:t>
      </w:r>
    </w:p>
    <w:p w14:paraId="047ED400" w14:textId="5AB77703" w:rsidR="00011683" w:rsidRDefault="00B459BB" w:rsidP="009B6FFB">
      <w:pPr>
        <w:pStyle w:val="ListParagraph"/>
        <w:numPr>
          <w:ilvl w:val="0"/>
          <w:numId w:val="1"/>
        </w:numPr>
        <w:rPr>
          <w:rFonts w:ascii="Times New Roman" w:hAnsi="Times New Roman" w:cs="Times New Roman"/>
        </w:rPr>
      </w:pPr>
      <w:r>
        <w:rPr>
          <w:rFonts w:ascii="Times New Roman" w:hAnsi="Times New Roman" w:cs="Times New Roman"/>
        </w:rPr>
        <w:t xml:space="preserve">However, there is also evidence of landscape influencing stock structure, wherein deep passes along the Aleutian Chain (Amitchka Pass, </w:t>
      </w:r>
      <w:r w:rsidR="00C97EC0">
        <w:rPr>
          <w:rFonts w:ascii="Times New Roman" w:hAnsi="Times New Roman" w:cs="Times New Roman"/>
        </w:rPr>
        <w:t>Samalga Pass) might prevent movement of adult cod since they prefer depths of around 260m. Additionally, currents going into the Bering Sea might be causing genetic differentiation in the Unimak and Pribilof Islands</w:t>
      </w:r>
      <w:r w:rsidR="000B50CA">
        <w:rPr>
          <w:rFonts w:ascii="Times New Roman" w:hAnsi="Times New Roman" w:cs="Times New Roman"/>
        </w:rPr>
        <w:t xml:space="preserve"> – could also be related to difference in spawn timing,</w:t>
      </w:r>
    </w:p>
    <w:p w14:paraId="61E63C95" w14:textId="520ACBC7" w:rsidR="000B50CA" w:rsidRPr="009B6FFB" w:rsidRDefault="00E669EE" w:rsidP="009B6FFB">
      <w:pPr>
        <w:pStyle w:val="ListParagraph"/>
        <w:numPr>
          <w:ilvl w:val="0"/>
          <w:numId w:val="1"/>
        </w:numPr>
        <w:rPr>
          <w:rFonts w:ascii="Times New Roman" w:hAnsi="Times New Roman" w:cs="Times New Roman"/>
        </w:rPr>
      </w:pPr>
      <w:r>
        <w:rPr>
          <w:rFonts w:ascii="Times New Roman" w:hAnsi="Times New Roman" w:cs="Times New Roman"/>
        </w:rPr>
        <w:t xml:space="preserve">In general, the stock-structure in the eastern Pacific ocean is thought to be: 1) Bering Sea, and within the Bering Sea, there is potential for certain subpopulations, 2) </w:t>
      </w:r>
      <w:r w:rsidR="00657DD3">
        <w:rPr>
          <w:rFonts w:ascii="Times New Roman" w:hAnsi="Times New Roman" w:cs="Times New Roman"/>
        </w:rPr>
        <w:t xml:space="preserve">Aleutian Islands, with potential of subpopulation </w:t>
      </w:r>
      <w:r w:rsidR="00613490">
        <w:rPr>
          <w:rFonts w:ascii="Times New Roman" w:hAnsi="Times New Roman" w:cs="Times New Roman"/>
        </w:rPr>
        <w:t>structure</w:t>
      </w:r>
      <w:r w:rsidR="00657DD3">
        <w:rPr>
          <w:rFonts w:ascii="Times New Roman" w:hAnsi="Times New Roman" w:cs="Times New Roman"/>
        </w:rPr>
        <w:t xml:space="preserve"> – although </w:t>
      </w:r>
      <w:r w:rsidR="00613490">
        <w:rPr>
          <w:rFonts w:ascii="Times New Roman" w:hAnsi="Times New Roman" w:cs="Times New Roman"/>
        </w:rPr>
        <w:t>some of the genetic samples looking at the ZP3 haplotype suggest that some of the western GOA (Shumigan and Kodiak Islands</w:t>
      </w:r>
      <w:r w:rsidR="003204C7">
        <w:rPr>
          <w:rFonts w:ascii="Times New Roman" w:hAnsi="Times New Roman" w:cs="Times New Roman"/>
        </w:rPr>
        <w:t xml:space="preserve"> – more ZP3 related genes for antifreeze, and likely have a narrower thermal egg range</w:t>
      </w:r>
      <w:r w:rsidR="006C0EFE">
        <w:rPr>
          <w:rFonts w:ascii="Times New Roman" w:hAnsi="Times New Roman" w:cs="Times New Roman"/>
        </w:rPr>
        <w:t>, potentially…</w:t>
      </w:r>
      <w:r w:rsidR="00613490">
        <w:rPr>
          <w:rFonts w:ascii="Times New Roman" w:hAnsi="Times New Roman" w:cs="Times New Roman"/>
        </w:rPr>
        <w:t xml:space="preserve">) are more similar to some of the AI stocks, 3) GOA, which are thought to be separated by a western and eastern GOA stock (eastern GOA after heatwave was stable, but CGOA and WGOA were more impacted potentially related to differences in thermal </w:t>
      </w:r>
      <w:r w:rsidR="00D95700">
        <w:rPr>
          <w:rFonts w:ascii="Times New Roman" w:hAnsi="Times New Roman" w:cs="Times New Roman"/>
        </w:rPr>
        <w:t>tolerance</w:t>
      </w:r>
      <w:r w:rsidR="00613490">
        <w:rPr>
          <w:rFonts w:ascii="Times New Roman" w:hAnsi="Times New Roman" w:cs="Times New Roman"/>
        </w:rPr>
        <w:t xml:space="preserve"> in the ZP3 haplotype). </w:t>
      </w:r>
    </w:p>
    <w:p w14:paraId="0E4201E2" w14:textId="77777777" w:rsidR="00885F86" w:rsidRPr="00885F86" w:rsidRDefault="00885F86" w:rsidP="00885F86"/>
    <w:p w14:paraId="075761C0" w14:textId="2A1510F7" w:rsidR="00A5679C" w:rsidRDefault="00620F81" w:rsidP="00620F81">
      <w:pPr>
        <w:rPr>
          <w:rFonts w:ascii="Times New Roman" w:hAnsi="Times New Roman" w:cs="Times New Roman"/>
        </w:rPr>
      </w:pPr>
      <w:r>
        <w:rPr>
          <w:rFonts w:ascii="Times New Roman" w:hAnsi="Times New Roman" w:cs="Times New Roman"/>
        </w:rPr>
        <w:lastRenderedPageBreak/>
        <w:t xml:space="preserve">Pacific cod are wide ranging and are found from California to Norton Sound, as well as from the Gulf of Anadyr to the Yellow Sea. Their distribution is generally limited from 34N to 65N. In the BSAI region, they are widely distributed across the EBS, although in recent years, there has been evidence of a northward movement into the NBS. </w:t>
      </w:r>
      <w:r w:rsidR="00B82527">
        <w:rPr>
          <w:rFonts w:ascii="Times New Roman" w:hAnsi="Times New Roman" w:cs="Times New Roman"/>
        </w:rPr>
        <w:t xml:space="preserve">Stock structure within Pacific cod are generally thought to be a result of an isolation-by-distance </w:t>
      </w:r>
      <w:r w:rsidR="004358D4">
        <w:rPr>
          <w:rFonts w:ascii="Times New Roman" w:hAnsi="Times New Roman" w:cs="Times New Roman"/>
        </w:rPr>
        <w:t>mechanisms</w:t>
      </w:r>
      <w:r w:rsidR="00B82527">
        <w:rPr>
          <w:rFonts w:ascii="Times New Roman" w:hAnsi="Times New Roman" w:cs="Times New Roman"/>
        </w:rPr>
        <w:t xml:space="preserve">, where more </w:t>
      </w:r>
      <w:r w:rsidR="000632A9">
        <w:rPr>
          <w:rFonts w:ascii="Times New Roman" w:hAnsi="Times New Roman" w:cs="Times New Roman"/>
        </w:rPr>
        <w:t>genetic</w:t>
      </w:r>
      <w:r w:rsidR="00B82527">
        <w:rPr>
          <w:rFonts w:ascii="Times New Roman" w:hAnsi="Times New Roman" w:cs="Times New Roman"/>
        </w:rPr>
        <w:t xml:space="preserve"> differentiation occurs the farther apart subpopulations </w:t>
      </w:r>
      <w:r w:rsidR="003D2AF6">
        <w:rPr>
          <w:rFonts w:ascii="Times New Roman" w:hAnsi="Times New Roman" w:cs="Times New Roman"/>
        </w:rPr>
        <w:t>occur.</w:t>
      </w:r>
      <w:r w:rsidR="005E46E0">
        <w:rPr>
          <w:rFonts w:ascii="Times New Roman" w:hAnsi="Times New Roman" w:cs="Times New Roman"/>
        </w:rPr>
        <w:t xml:space="preserve"> </w:t>
      </w:r>
      <w:r>
        <w:rPr>
          <w:rFonts w:ascii="Times New Roman" w:hAnsi="Times New Roman" w:cs="Times New Roman"/>
        </w:rPr>
        <w:t>Tagging studies have found that they migrate both within and between the EBS, AI, and GOA, suggesting potential for stock mixing</w:t>
      </w:r>
      <w:r w:rsidR="0024786E">
        <w:rPr>
          <w:rFonts w:ascii="Times New Roman" w:hAnsi="Times New Roman" w:cs="Times New Roman"/>
        </w:rPr>
        <w:t xml:space="preserve"> (from straying, despite natal homing)</w:t>
      </w:r>
      <w:r>
        <w:rPr>
          <w:rFonts w:ascii="Times New Roman" w:hAnsi="Times New Roman" w:cs="Times New Roman"/>
        </w:rPr>
        <w:t>.</w:t>
      </w:r>
      <w:r w:rsidR="001B4941">
        <w:rPr>
          <w:rFonts w:ascii="Times New Roman" w:hAnsi="Times New Roman" w:cs="Times New Roman"/>
        </w:rPr>
        <w:t xml:space="preserve"> Mixing between the EBS and AI stocks likely occur because genetic differentiation </w:t>
      </w:r>
      <w:r w:rsidR="00855145">
        <w:rPr>
          <w:rFonts w:ascii="Times New Roman" w:hAnsi="Times New Roman" w:cs="Times New Roman"/>
        </w:rPr>
        <w:t xml:space="preserve">between these stocks only </w:t>
      </w:r>
      <w:r w:rsidR="008F5F9B">
        <w:rPr>
          <w:rFonts w:ascii="Times New Roman" w:hAnsi="Times New Roman" w:cs="Times New Roman"/>
        </w:rPr>
        <w:t>occur</w:t>
      </w:r>
      <w:r w:rsidR="00855145">
        <w:rPr>
          <w:rFonts w:ascii="Times New Roman" w:hAnsi="Times New Roman" w:cs="Times New Roman"/>
        </w:rPr>
        <w:t xml:space="preserve"> in a few regions (islands of divergence). This is generally consistent with the framework that gene flow does occur between populations and primarily seeks to homogenize allele frequencies, except for regions that are strongly impacted by selection processes </w:t>
      </w:r>
      <w:r w:rsidR="004F5C68">
        <w:rPr>
          <w:rFonts w:ascii="Times New Roman" w:hAnsi="Times New Roman" w:cs="Times New Roman"/>
        </w:rPr>
        <w:fldChar w:fldCharType="begin"/>
      </w:r>
      <w:r w:rsidR="004F5C68">
        <w:rPr>
          <w:rFonts w:ascii="Times New Roman" w:hAnsi="Times New Roman" w:cs="Times New Roman"/>
        </w:rPr>
        <w:instrText xml:space="preserve"> ADDIN ZOTERO_ITEM CSL_CITATION {"citationID":"bILMm5bO","properties":{"formattedCitation":"(Spies {\\i{}et al.}, 2022)","plainCitation":"(Spies et al., 2022)","noteIndex":0},"citationItems":[{"id":14464,"uris":["http://zotero.org/users/6698527/items/Z8S8XYDZ"],"itemData":{"id":14464,"type":"article-journal","abstract":"Patterns of genetic differentiation across the genome can provide insight into selective forces driving adaptation. We used pooled whole genome sequencing, gene annotation, and environmental covariates to evaluate patterns of genomic differentiation and to investigate mechanisms responsible for divergence among proximate Pacific cod (Gadus macrocephalus) populations from the Bering Sea and Aleutian Islands and more distant Washington Coast cod. Samples were taken from eight spawning locations, three of which were replicated to estimate consistency in allele frequency estimation. A kernel smoothing moving weighted average of relative divergence (FST) identified 11 genomic islands of differentiation between the Aleutian Islands and Bering Sea samples. In some islands of differentiation, there was also elevated absolute divergence (dXY) and evidence for selection, despite proximity and potential for gene flow. Similar levels of absolute divergence (dXY) but roughly double the relative divergence (FST) were observed between the distant Bering Sea and Washington Coast samples. Islands of differentiation were much smaller than the four large inversions among Atlantic cod ecotypes. Islands of differentiation between the Bering Sea and Aleutian Island were associated with SNPs from five vision system genes, which can be associated with feeding, predator avoidance, orientation, and socialization. We hypothesize that islands of differentiation between Pacific cod from the Bering Sea and Aleutian Islands provide evidence for adaptive differentiation despite gene flow in this commercially important marine species.","container-title":"Evolutionary Applications","DOI":"10.1111/eva.13488","ISSN":"1752-4571, 1752-4571","issue":"11","journalAbbreviation":"Evolutionary Applications","language":"en","page":"1907-1924","source":"DOI.org (Crossref)","title":"Genomic differentiation in Pacific cod using &lt;span style=\"font-variant:small-caps;\"&gt;P&lt;/span&gt; ool‐ &lt;span style=\"font-variant:small-caps;\"&gt;S&lt;/span&gt; eq","title-short":"Genomic differentiation in Pacific cod using &lt;span style=\"font-variant","volume":"15","author":[{"family":"Spies","given":"Ingrid"},{"family":"Tarpey","given":"Carolyn"},{"family":"Kristiansen","given":"Trond"},{"family":"Fisher","given":"Mary"},{"family":"Rohan","given":"Sean"},{"family":"Hauser","given":"Lorenz"}],"issued":{"date-parts":[["2022",11]]}}}],"schema":"https://github.com/citation-style-language/schema/raw/master/csl-citation.json"} </w:instrText>
      </w:r>
      <w:r w:rsidR="004F5C68">
        <w:rPr>
          <w:rFonts w:ascii="Times New Roman" w:hAnsi="Times New Roman" w:cs="Times New Roman"/>
        </w:rPr>
        <w:fldChar w:fldCharType="separate"/>
      </w:r>
      <w:r w:rsidR="004F5C68" w:rsidRPr="004F5C68">
        <w:rPr>
          <w:rFonts w:ascii="Times New Roman" w:hAnsi="Times New Roman" w:cs="Times New Roman"/>
        </w:rPr>
        <w:t xml:space="preserve">(Spies </w:t>
      </w:r>
      <w:r w:rsidR="004F5C68" w:rsidRPr="004F5C68">
        <w:rPr>
          <w:rFonts w:ascii="Times New Roman" w:hAnsi="Times New Roman" w:cs="Times New Roman"/>
          <w:i/>
          <w:iCs/>
        </w:rPr>
        <w:t>et al.</w:t>
      </w:r>
      <w:r w:rsidR="004F5C68" w:rsidRPr="004F5C68">
        <w:rPr>
          <w:rFonts w:ascii="Times New Roman" w:hAnsi="Times New Roman" w:cs="Times New Roman"/>
        </w:rPr>
        <w:t>, 2022)</w:t>
      </w:r>
      <w:r w:rsidR="004F5C68">
        <w:rPr>
          <w:rFonts w:ascii="Times New Roman" w:hAnsi="Times New Roman" w:cs="Times New Roman"/>
        </w:rPr>
        <w:fldChar w:fldCharType="end"/>
      </w:r>
      <w:r w:rsidR="004F5C68">
        <w:rPr>
          <w:rFonts w:ascii="Times New Roman" w:hAnsi="Times New Roman" w:cs="Times New Roman"/>
        </w:rPr>
        <w:t>.</w:t>
      </w:r>
    </w:p>
    <w:p w14:paraId="4920608A" w14:textId="77777777" w:rsidR="00A5679C" w:rsidRDefault="00A5679C" w:rsidP="00620F81">
      <w:pPr>
        <w:rPr>
          <w:rFonts w:ascii="Times New Roman" w:hAnsi="Times New Roman" w:cs="Times New Roman"/>
        </w:rPr>
      </w:pPr>
    </w:p>
    <w:p w14:paraId="6C34630F" w14:textId="4C6A1A88" w:rsidR="008344F5" w:rsidRDefault="008344F5" w:rsidP="00620F81">
      <w:pPr>
        <w:rPr>
          <w:rFonts w:ascii="Times New Roman" w:hAnsi="Times New Roman" w:cs="Times New Roman"/>
        </w:rPr>
      </w:pPr>
      <w:r>
        <w:rPr>
          <w:rFonts w:ascii="Times New Roman" w:hAnsi="Times New Roman" w:cs="Times New Roman"/>
        </w:rPr>
        <w:t xml:space="preserve">Nonetheless, local adaptation between the EBS and AI stocks does appear to be driving stock structure, likely due to a variety of factors. </w:t>
      </w:r>
      <w:r w:rsidR="00A76C7F">
        <w:rPr>
          <w:rFonts w:ascii="Times New Roman" w:hAnsi="Times New Roman" w:cs="Times New Roman"/>
        </w:rPr>
        <w:t xml:space="preserve">Considering that most of the genetic differentiation appears to be related to genes regulating vision, this structure is likely due to the dynamics </w:t>
      </w:r>
      <w:r w:rsidR="00C137AC">
        <w:rPr>
          <w:rFonts w:ascii="Times New Roman" w:hAnsi="Times New Roman" w:cs="Times New Roman"/>
        </w:rPr>
        <w:t xml:space="preserve">of the respective regions </w:t>
      </w:r>
      <w:r w:rsidR="00A5679C">
        <w:rPr>
          <w:rFonts w:ascii="Times New Roman" w:hAnsi="Times New Roman" w:cs="Times New Roman"/>
        </w:rPr>
        <w:t>the stock</w:t>
      </w:r>
      <w:r w:rsidR="00C137AC">
        <w:rPr>
          <w:rFonts w:ascii="Times New Roman" w:hAnsi="Times New Roman" w:cs="Times New Roman"/>
        </w:rPr>
        <w:t xml:space="preserve"> primarily occupie</w:t>
      </w:r>
      <w:r w:rsidR="00FB6901">
        <w:rPr>
          <w:rFonts w:ascii="Times New Roman" w:hAnsi="Times New Roman" w:cs="Times New Roman"/>
        </w:rPr>
        <w:t>s</w:t>
      </w:r>
      <w:r w:rsidR="00C137AC">
        <w:rPr>
          <w:rFonts w:ascii="Times New Roman" w:hAnsi="Times New Roman" w:cs="Times New Roman"/>
        </w:rPr>
        <w:t xml:space="preserve">. </w:t>
      </w:r>
      <w:r w:rsidR="00BE7E95">
        <w:rPr>
          <w:rFonts w:ascii="Times New Roman" w:hAnsi="Times New Roman" w:cs="Times New Roman"/>
        </w:rPr>
        <w:t xml:space="preserve">For example, EBS exhibits lower light penetration </w:t>
      </w:r>
      <w:r w:rsidR="00CF6406">
        <w:rPr>
          <w:rFonts w:ascii="Times New Roman" w:hAnsi="Times New Roman" w:cs="Times New Roman"/>
        </w:rPr>
        <w:t xml:space="preserve">while the AI exhibits higher light penetration. Furthermore, the EBS is largely influenced by sea-ice and wind dynamics whereas the AI is more </w:t>
      </w:r>
      <w:r w:rsidR="00A5679C">
        <w:rPr>
          <w:rFonts w:ascii="Times New Roman" w:hAnsi="Times New Roman" w:cs="Times New Roman"/>
        </w:rPr>
        <w:t>influenced</w:t>
      </w:r>
      <w:r w:rsidR="00CF6406">
        <w:rPr>
          <w:rFonts w:ascii="Times New Roman" w:hAnsi="Times New Roman" w:cs="Times New Roman"/>
        </w:rPr>
        <w:t xml:space="preserve"> by current dynamics (from the AK Coastal current and Alaska stream)</w:t>
      </w:r>
      <w:r w:rsidR="00444B95">
        <w:rPr>
          <w:rFonts w:ascii="Times New Roman" w:hAnsi="Times New Roman" w:cs="Times New Roman"/>
        </w:rPr>
        <w:t xml:space="preserve">. Studies have found that differentiation in some loci are correlated with differences in velocity and salinity, providing support for some of these </w:t>
      </w:r>
      <w:r w:rsidR="001D74F3">
        <w:rPr>
          <w:rFonts w:ascii="Times New Roman" w:hAnsi="Times New Roman" w:cs="Times New Roman"/>
        </w:rPr>
        <w:t xml:space="preserve">hypotheses </w:t>
      </w:r>
      <w:r w:rsidR="00417FF1">
        <w:rPr>
          <w:rFonts w:ascii="Times New Roman" w:hAnsi="Times New Roman" w:cs="Times New Roman"/>
        </w:rPr>
        <w:fldChar w:fldCharType="begin"/>
      </w:r>
      <w:r w:rsidR="00417FF1">
        <w:rPr>
          <w:rFonts w:ascii="Times New Roman" w:hAnsi="Times New Roman" w:cs="Times New Roman"/>
        </w:rPr>
        <w:instrText xml:space="preserve"> ADDIN ZOTERO_ITEM CSL_CITATION {"citationID":"PfvcRwxd","properties":{"formattedCitation":"(Spies {\\i{}et al.}, 2022)","plainCitation":"(Spies et al., 2022)","noteIndex":0},"citationItems":[{"id":14464,"uris":["http://zotero.org/users/6698527/items/Z8S8XYDZ"],"itemData":{"id":14464,"type":"article-journal","abstract":"Patterns of genetic differentiation across the genome can provide insight into selective forces driving adaptation. We used pooled whole genome sequencing, gene annotation, and environmental covariates to evaluate patterns of genomic differentiation and to investigate mechanisms responsible for divergence among proximate Pacific cod (Gadus macrocephalus) populations from the Bering Sea and Aleutian Islands and more distant Washington Coast cod. Samples were taken from eight spawning locations, three of which were replicated to estimate consistency in allele frequency estimation. A kernel smoothing moving weighted average of relative divergence (FST) identified 11 genomic islands of differentiation between the Aleutian Islands and Bering Sea samples. In some islands of differentiation, there was also elevated absolute divergence (dXY) and evidence for selection, despite proximity and potential for gene flow. Similar levels of absolute divergence (dXY) but roughly double the relative divergence (FST) were observed between the distant Bering Sea and Washington Coast samples. Islands of differentiation were much smaller than the four large inversions among Atlantic cod ecotypes. Islands of differentiation between the Bering Sea and Aleutian Island were associated with SNPs from five vision system genes, which can be associated with feeding, predator avoidance, orientation, and socialization. We hypothesize that islands of differentiation between Pacific cod from the Bering Sea and Aleutian Islands provide evidence for adaptive differentiation despite gene flow in this commercially important marine species.","container-title":"Evolutionary Applications","DOI":"10.1111/eva.13488","ISSN":"1752-4571, 1752-4571","issue":"11","journalAbbreviation":"Evolutionary Applications","language":"en","page":"1907-1924","source":"DOI.org (Crossref)","title":"Genomic differentiation in Pacific cod using &lt;span style=\"font-variant:small-caps;\"&gt;P&lt;/span&gt; ool‐ &lt;span style=\"font-variant:small-caps;\"&gt;S&lt;/span&gt; eq","title-short":"Genomic differentiation in Pacific cod using &lt;span style=\"font-variant","volume":"15","author":[{"family":"Spies","given":"Ingrid"},{"family":"Tarpey","given":"Carolyn"},{"family":"Kristiansen","given":"Trond"},{"family":"Fisher","given":"Mary"},{"family":"Rohan","given":"Sean"},{"family":"Hauser","given":"Lorenz"}],"issued":{"date-parts":[["2022",11]]}}}],"schema":"https://github.com/citation-style-language/schema/raw/master/csl-citation.json"} </w:instrText>
      </w:r>
      <w:r w:rsidR="00417FF1">
        <w:rPr>
          <w:rFonts w:ascii="Times New Roman" w:hAnsi="Times New Roman" w:cs="Times New Roman"/>
        </w:rPr>
        <w:fldChar w:fldCharType="separate"/>
      </w:r>
      <w:r w:rsidR="00417FF1" w:rsidRPr="00417FF1">
        <w:rPr>
          <w:rFonts w:ascii="Times New Roman" w:hAnsi="Times New Roman" w:cs="Times New Roman"/>
        </w:rPr>
        <w:t xml:space="preserve">(Spies </w:t>
      </w:r>
      <w:r w:rsidR="00417FF1" w:rsidRPr="00417FF1">
        <w:rPr>
          <w:rFonts w:ascii="Times New Roman" w:hAnsi="Times New Roman" w:cs="Times New Roman"/>
          <w:i/>
          <w:iCs/>
        </w:rPr>
        <w:t>et al.</w:t>
      </w:r>
      <w:r w:rsidR="00417FF1" w:rsidRPr="00417FF1">
        <w:rPr>
          <w:rFonts w:ascii="Times New Roman" w:hAnsi="Times New Roman" w:cs="Times New Roman"/>
        </w:rPr>
        <w:t>, 2022)</w:t>
      </w:r>
      <w:r w:rsidR="00417FF1">
        <w:rPr>
          <w:rFonts w:ascii="Times New Roman" w:hAnsi="Times New Roman" w:cs="Times New Roman"/>
        </w:rPr>
        <w:fldChar w:fldCharType="end"/>
      </w:r>
      <w:r w:rsidR="00417FF1">
        <w:rPr>
          <w:rFonts w:ascii="Times New Roman" w:hAnsi="Times New Roman" w:cs="Times New Roman"/>
        </w:rPr>
        <w:t xml:space="preserve">. </w:t>
      </w:r>
      <w:r w:rsidR="00D03739">
        <w:rPr>
          <w:rFonts w:ascii="Times New Roman" w:hAnsi="Times New Roman" w:cs="Times New Roman"/>
        </w:rPr>
        <w:t xml:space="preserve">Other factors that could be determining stock structure in face of local adaptation are the differences in species composition between these regions. For example, Pacific cod predominately feed on pollock in the EBS. By contrast, Pacific cod in the AI predominately feed on Atka mackerel. The genetic differentiation in vision-related genes could be a result of local </w:t>
      </w:r>
      <w:r w:rsidR="003562C6">
        <w:rPr>
          <w:rFonts w:ascii="Times New Roman" w:hAnsi="Times New Roman" w:cs="Times New Roman"/>
        </w:rPr>
        <w:t>adaptation</w:t>
      </w:r>
      <w:r w:rsidR="00D03739">
        <w:rPr>
          <w:rFonts w:ascii="Times New Roman" w:hAnsi="Times New Roman" w:cs="Times New Roman"/>
        </w:rPr>
        <w:t xml:space="preserve"> to different prey species. </w:t>
      </w:r>
    </w:p>
    <w:p w14:paraId="2DF587DF" w14:textId="77777777" w:rsidR="008344F5" w:rsidRDefault="008344F5" w:rsidP="00620F81">
      <w:pPr>
        <w:rPr>
          <w:rFonts w:ascii="Times New Roman" w:hAnsi="Times New Roman" w:cs="Times New Roman"/>
        </w:rPr>
      </w:pPr>
    </w:p>
    <w:p w14:paraId="6D46C733" w14:textId="77777777" w:rsidR="008344F5" w:rsidRDefault="008344F5" w:rsidP="00620F81">
      <w:pPr>
        <w:rPr>
          <w:rFonts w:ascii="Times New Roman" w:hAnsi="Times New Roman" w:cs="Times New Roman"/>
        </w:rPr>
      </w:pPr>
    </w:p>
    <w:p w14:paraId="074A1872" w14:textId="77777777" w:rsidR="008344F5" w:rsidRDefault="008344F5" w:rsidP="00620F81">
      <w:pPr>
        <w:rPr>
          <w:rFonts w:ascii="Times New Roman" w:hAnsi="Times New Roman" w:cs="Times New Roman"/>
        </w:rPr>
      </w:pPr>
    </w:p>
    <w:p w14:paraId="385B7C8F" w14:textId="77777777" w:rsidR="008344F5" w:rsidRDefault="008344F5" w:rsidP="00620F81">
      <w:pPr>
        <w:rPr>
          <w:rFonts w:ascii="Times New Roman" w:hAnsi="Times New Roman" w:cs="Times New Roman"/>
        </w:rPr>
      </w:pPr>
    </w:p>
    <w:p w14:paraId="63CB39AA" w14:textId="40989366" w:rsidR="00620F81" w:rsidRDefault="00620F81" w:rsidP="00620F81">
      <w:pPr>
        <w:rPr>
          <w:rFonts w:ascii="Times New Roman" w:hAnsi="Times New Roman" w:cs="Times New Roman"/>
        </w:rPr>
      </w:pPr>
      <w:r>
        <w:rPr>
          <w:rFonts w:ascii="Times New Roman" w:hAnsi="Times New Roman" w:cs="Times New Roman"/>
        </w:rPr>
        <w:t xml:space="preserve">In general, Pacific cod are likely to </w:t>
      </w:r>
      <w:commentRangeStart w:id="3"/>
      <w:r>
        <w:rPr>
          <w:rFonts w:ascii="Times New Roman" w:hAnsi="Times New Roman" w:cs="Times New Roman"/>
        </w:rPr>
        <w:t xml:space="preserve">perform natal homing </w:t>
      </w:r>
      <w:commentRangeEnd w:id="3"/>
      <w:r>
        <w:rPr>
          <w:rStyle w:val="CommentReference"/>
        </w:rPr>
        <w:commentReference w:id="3"/>
      </w:r>
      <w:r>
        <w:rPr>
          <w:rFonts w:ascii="Times New Roman" w:hAnsi="Times New Roman" w:cs="Times New Roman"/>
        </w:rPr>
        <w:t xml:space="preserve">during the spawning months (Jan – Apr) but migrate around to feed outside of that duration. </w:t>
      </w:r>
    </w:p>
    <w:p w14:paraId="067011E4" w14:textId="77777777" w:rsidR="00620F81" w:rsidRDefault="00620F81" w:rsidP="00620F81">
      <w:pPr>
        <w:rPr>
          <w:rFonts w:ascii="Times New Roman" w:hAnsi="Times New Roman" w:cs="Times New Roman"/>
        </w:rPr>
      </w:pPr>
    </w:p>
    <w:p w14:paraId="146B1738" w14:textId="77777777" w:rsidR="00620F81" w:rsidRPr="00CD5016" w:rsidRDefault="00620F81" w:rsidP="00620F81">
      <w:pPr>
        <w:rPr>
          <w:rFonts w:ascii="Times New Roman" w:hAnsi="Times New Roman" w:cs="Times New Roman"/>
          <w:b/>
          <w:bCs/>
          <w:i/>
          <w:iCs/>
        </w:rPr>
      </w:pPr>
      <w:r>
        <w:rPr>
          <w:rFonts w:ascii="Times New Roman" w:hAnsi="Times New Roman" w:cs="Times New Roman"/>
        </w:rPr>
        <w:t>Genetics also indicate that the EBS and AI are discrete spawning stocks.</w:t>
      </w:r>
      <w:r w:rsidRPr="00F16C22">
        <w:rPr>
          <w:rFonts w:ascii="Times New Roman" w:hAnsi="Times New Roman" w:cs="Times New Roman"/>
        </w:rPr>
        <w:t xml:space="preserve"> </w:t>
      </w:r>
      <w:r>
        <w:rPr>
          <w:rFonts w:ascii="Times New Roman" w:hAnsi="Times New Roman" w:cs="Times New Roman"/>
        </w:rPr>
        <w:t xml:space="preserve">Using SNPs, a high assignment success was found in assigning the origin of spawning populations (Gulf of Alaska, Hecate Strait, Kodiak Island, and Prince William Sound populations). Some studies have also found that the ZP3 locus have distinct sets of haplotypes (spawning populations from Kodiak vs. Prince William Sound). There seems to be some differentiation there between the Bering Sea group and other groups in the Gulf of Alaska, Hecate Strait, and Prince William Sound. There might be some selection processes on these northern (Bering Sea) populations wherein local adaptation is driving differences in haplotype frequencies. </w:t>
      </w:r>
      <w:r w:rsidRPr="004A1D67">
        <w:rPr>
          <w:rFonts w:ascii="Times New Roman" w:hAnsi="Times New Roman" w:cs="Times New Roman"/>
        </w:rPr>
        <w:t xml:space="preserve">Building upon this, the population structure of Pacific cod appears to exhibit isolation-by-distance patterns, where samples in closer areas of spawning are more similar to those in distant areas. This pattern was observed between the western GOA through Unimak Pass to the eastern Al. There also appears to be a significant break between western and eastern GOA samples, and the AI samples appear to have some </w:t>
      </w:r>
      <w:r w:rsidRPr="004A1D67">
        <w:rPr>
          <w:rFonts w:ascii="Times New Roman" w:hAnsi="Times New Roman" w:cs="Times New Roman"/>
        </w:rPr>
        <w:lastRenderedPageBreak/>
        <w:t>genomic regions that are highly divergent (local adaptation), suggesting the appropriateness of separating out the EBS and AI stock as distinct management units.</w:t>
      </w:r>
      <w:r>
        <w:rPr>
          <w:rFonts w:ascii="Times New Roman" w:hAnsi="Times New Roman" w:cs="Times New Roman"/>
          <w:b/>
          <w:bCs/>
          <w:i/>
          <w:iCs/>
        </w:rPr>
        <w:t xml:space="preserve"> </w:t>
      </w:r>
    </w:p>
    <w:p w14:paraId="4A508566" w14:textId="77777777" w:rsidR="00571516" w:rsidRPr="00D35B6D" w:rsidRDefault="00571516" w:rsidP="00571516">
      <w:pPr>
        <w:rPr>
          <w:rFonts w:ascii="Times New Roman" w:hAnsi="Times New Roman" w:cs="Times New Roman"/>
        </w:rPr>
      </w:pPr>
    </w:p>
    <w:p w14:paraId="33475DFF" w14:textId="2D9BB433" w:rsidR="008315A4" w:rsidRPr="00D35B6D" w:rsidRDefault="000231AC" w:rsidP="000231AC">
      <w:pPr>
        <w:pStyle w:val="Heading2"/>
        <w:rPr>
          <w:rFonts w:ascii="Times New Roman" w:hAnsi="Times New Roman" w:cs="Times New Roman"/>
          <w:sz w:val="24"/>
          <w:szCs w:val="24"/>
        </w:rPr>
      </w:pPr>
      <w:r w:rsidRPr="00D35B6D">
        <w:rPr>
          <w:rFonts w:ascii="Times New Roman" w:hAnsi="Times New Roman" w:cs="Times New Roman"/>
          <w:sz w:val="24"/>
          <w:szCs w:val="24"/>
        </w:rPr>
        <w:t>Stock Identification Methods</w:t>
      </w:r>
    </w:p>
    <w:sectPr w:rsidR="008315A4" w:rsidRPr="00D35B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 Cheng" w:date="2024-02-06T10:13:00Z" w:initials="MC">
    <w:p w14:paraId="2FDE300F" w14:textId="39DD492E" w:rsidR="0098176C" w:rsidRDefault="0098176C" w:rsidP="0098176C">
      <w:r>
        <w:rPr>
          <w:rStyle w:val="CommentReference"/>
        </w:rPr>
        <w:annotationRef/>
      </w:r>
      <w:r>
        <w:rPr>
          <w:color w:val="000000"/>
          <w:sz w:val="20"/>
          <w:szCs w:val="20"/>
        </w:rPr>
        <w:t>Spawning migrations and feeding migrations has implications for spatial assessments and selectivity - expand after more reading</w:t>
      </w:r>
    </w:p>
  </w:comment>
  <w:comment w:id="1" w:author="Matt Cheng" w:date="2024-02-07T08:20:00Z" w:initials="MC">
    <w:p w14:paraId="578AC77C" w14:textId="77777777" w:rsidR="008E3AF0" w:rsidRDefault="008E3AF0" w:rsidP="008E3AF0">
      <w:r>
        <w:rPr>
          <w:rStyle w:val="CommentReference"/>
        </w:rPr>
        <w:annotationRef/>
      </w:r>
      <w:r>
        <w:rPr>
          <w:color w:val="000000"/>
          <w:sz w:val="20"/>
          <w:szCs w:val="20"/>
        </w:rPr>
        <w:t>Come back to this on a later date</w:t>
      </w:r>
    </w:p>
  </w:comment>
  <w:comment w:id="2" w:author="Matt Cheng" w:date="2024-02-09T10:59:00Z" w:initials="MC">
    <w:p w14:paraId="6292A9F2" w14:textId="77777777" w:rsidR="00EB609E" w:rsidRDefault="00EB609E" w:rsidP="00EB609E">
      <w:r>
        <w:rPr>
          <w:rStyle w:val="CommentReference"/>
        </w:rPr>
        <w:annotationRef/>
      </w:r>
      <w:r>
        <w:rPr>
          <w:color w:val="000000"/>
          <w:sz w:val="20"/>
          <w:szCs w:val="20"/>
        </w:rPr>
        <w:t>Probably potential for mixing and gene flow, but selection process might be stronger</w:t>
      </w:r>
    </w:p>
  </w:comment>
  <w:comment w:id="3" w:author="Matt Cheng" w:date="2024-02-06T10:13:00Z" w:initials="MC">
    <w:p w14:paraId="6B668C71" w14:textId="1569D72A" w:rsidR="00620F81" w:rsidRDefault="00620F81" w:rsidP="00620F81">
      <w:r>
        <w:rPr>
          <w:rStyle w:val="CommentReference"/>
        </w:rPr>
        <w:annotationRef/>
      </w:r>
      <w:r>
        <w:rPr>
          <w:sz w:val="20"/>
          <w:szCs w:val="20"/>
        </w:rPr>
        <w:t>Natal homing has implications for stocks structure - expand on this after more reading.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DE300F" w15:done="0"/>
  <w15:commentEx w15:paraId="578AC77C" w15:done="0"/>
  <w15:commentEx w15:paraId="6292A9F2" w15:done="0"/>
  <w15:commentEx w15:paraId="6B668C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72408DC" w16cex:dateUtc="2024-02-06T19:13:00Z"/>
  <w16cex:commentExtensible w16cex:durableId="24B68356" w16cex:dateUtc="2024-02-07T17:20:00Z"/>
  <w16cex:commentExtensible w16cex:durableId="0276C798" w16cex:dateUtc="2024-02-09T19:59:00Z"/>
  <w16cex:commentExtensible w16cex:durableId="00ED485E" w16cex:dateUtc="2024-02-06T19: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DE300F" w16cid:durableId="472408DC"/>
  <w16cid:commentId w16cid:paraId="578AC77C" w16cid:durableId="24B68356"/>
  <w16cid:commentId w16cid:paraId="6292A9F2" w16cid:durableId="0276C798"/>
  <w16cid:commentId w16cid:paraId="6B668C71" w16cid:durableId="00ED48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36D8"/>
    <w:multiLevelType w:val="hybridMultilevel"/>
    <w:tmpl w:val="E83CE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E2839"/>
    <w:multiLevelType w:val="hybridMultilevel"/>
    <w:tmpl w:val="AE8E036A"/>
    <w:lvl w:ilvl="0" w:tplc="CF28EB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01701C"/>
    <w:multiLevelType w:val="hybridMultilevel"/>
    <w:tmpl w:val="CA3E34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74B24"/>
    <w:multiLevelType w:val="hybridMultilevel"/>
    <w:tmpl w:val="E482CAE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C9F5A75"/>
    <w:multiLevelType w:val="hybridMultilevel"/>
    <w:tmpl w:val="347A96E0"/>
    <w:lvl w:ilvl="0" w:tplc="7FC402A4">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D13D7D"/>
    <w:multiLevelType w:val="hybridMultilevel"/>
    <w:tmpl w:val="00B2F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350C6"/>
    <w:multiLevelType w:val="hybridMultilevel"/>
    <w:tmpl w:val="E5884F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EC02EB"/>
    <w:multiLevelType w:val="hybridMultilevel"/>
    <w:tmpl w:val="5150F110"/>
    <w:lvl w:ilvl="0" w:tplc="52A4CBC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13A32"/>
    <w:multiLevelType w:val="hybridMultilevel"/>
    <w:tmpl w:val="CEE847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1F4C86"/>
    <w:multiLevelType w:val="hybridMultilevel"/>
    <w:tmpl w:val="99583E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AC296C"/>
    <w:multiLevelType w:val="hybridMultilevel"/>
    <w:tmpl w:val="16FE7C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2212C3"/>
    <w:multiLevelType w:val="hybridMultilevel"/>
    <w:tmpl w:val="19F41A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557AC2"/>
    <w:multiLevelType w:val="hybridMultilevel"/>
    <w:tmpl w:val="A492F9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2E01BE"/>
    <w:multiLevelType w:val="hybridMultilevel"/>
    <w:tmpl w:val="99583E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8080FEB"/>
    <w:multiLevelType w:val="hybridMultilevel"/>
    <w:tmpl w:val="CE5AEF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970EAB"/>
    <w:multiLevelType w:val="hybridMultilevel"/>
    <w:tmpl w:val="017E8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C41BDD"/>
    <w:multiLevelType w:val="hybridMultilevel"/>
    <w:tmpl w:val="91AAC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2B5BC9"/>
    <w:multiLevelType w:val="hybridMultilevel"/>
    <w:tmpl w:val="E482CAE0"/>
    <w:lvl w:ilvl="0" w:tplc="28F6AB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3582762"/>
    <w:multiLevelType w:val="hybridMultilevel"/>
    <w:tmpl w:val="6E82FE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AB57ED"/>
    <w:multiLevelType w:val="hybridMultilevel"/>
    <w:tmpl w:val="017E89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817495">
    <w:abstractNumId w:val="7"/>
  </w:num>
  <w:num w:numId="2" w16cid:durableId="346906596">
    <w:abstractNumId w:val="5"/>
  </w:num>
  <w:num w:numId="3" w16cid:durableId="1772772650">
    <w:abstractNumId w:val="1"/>
  </w:num>
  <w:num w:numId="4" w16cid:durableId="929048363">
    <w:abstractNumId w:val="16"/>
  </w:num>
  <w:num w:numId="5" w16cid:durableId="1673415120">
    <w:abstractNumId w:val="6"/>
  </w:num>
  <w:num w:numId="6" w16cid:durableId="2021539707">
    <w:abstractNumId w:val="10"/>
  </w:num>
  <w:num w:numId="7" w16cid:durableId="208105794">
    <w:abstractNumId w:val="9"/>
  </w:num>
  <w:num w:numId="8" w16cid:durableId="1999379774">
    <w:abstractNumId w:val="15"/>
  </w:num>
  <w:num w:numId="9" w16cid:durableId="33043487">
    <w:abstractNumId w:val="13"/>
  </w:num>
  <w:num w:numId="10" w16cid:durableId="1755279839">
    <w:abstractNumId w:val="19"/>
  </w:num>
  <w:num w:numId="11" w16cid:durableId="1581135803">
    <w:abstractNumId w:val="12"/>
  </w:num>
  <w:num w:numId="12" w16cid:durableId="1374689810">
    <w:abstractNumId w:val="2"/>
  </w:num>
  <w:num w:numId="13" w16cid:durableId="758988318">
    <w:abstractNumId w:val="18"/>
  </w:num>
  <w:num w:numId="14" w16cid:durableId="1626347004">
    <w:abstractNumId w:val="17"/>
  </w:num>
  <w:num w:numId="15" w16cid:durableId="1542009758">
    <w:abstractNumId w:val="8"/>
  </w:num>
  <w:num w:numId="16" w16cid:durableId="1993217454">
    <w:abstractNumId w:val="0"/>
  </w:num>
  <w:num w:numId="17" w16cid:durableId="2020429648">
    <w:abstractNumId w:val="3"/>
  </w:num>
  <w:num w:numId="18" w16cid:durableId="1985350883">
    <w:abstractNumId w:val="11"/>
  </w:num>
  <w:num w:numId="19" w16cid:durableId="319191852">
    <w:abstractNumId w:val="4"/>
  </w:num>
  <w:num w:numId="20" w16cid:durableId="1210147211">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 Cheng">
    <w15:presenceInfo w15:providerId="AD" w15:userId="S::lhcheng@alaska.edu::94d12eee-d550-4f0c-adaa-5f61513175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ED4"/>
    <w:rsid w:val="00001EF0"/>
    <w:rsid w:val="000021F6"/>
    <w:rsid w:val="00002329"/>
    <w:rsid w:val="000053E9"/>
    <w:rsid w:val="0000623C"/>
    <w:rsid w:val="000079EB"/>
    <w:rsid w:val="00007C8B"/>
    <w:rsid w:val="00011683"/>
    <w:rsid w:val="00013A11"/>
    <w:rsid w:val="000231AC"/>
    <w:rsid w:val="00026B1C"/>
    <w:rsid w:val="00027D64"/>
    <w:rsid w:val="000322E0"/>
    <w:rsid w:val="00032B7C"/>
    <w:rsid w:val="00033392"/>
    <w:rsid w:val="00042DC2"/>
    <w:rsid w:val="00044BB7"/>
    <w:rsid w:val="00052BF3"/>
    <w:rsid w:val="00054B1F"/>
    <w:rsid w:val="00056623"/>
    <w:rsid w:val="000632A9"/>
    <w:rsid w:val="000641A0"/>
    <w:rsid w:val="0006504E"/>
    <w:rsid w:val="0006788D"/>
    <w:rsid w:val="000701C2"/>
    <w:rsid w:val="00070BFD"/>
    <w:rsid w:val="00071DF3"/>
    <w:rsid w:val="0007279E"/>
    <w:rsid w:val="00075541"/>
    <w:rsid w:val="00075CB6"/>
    <w:rsid w:val="000775EE"/>
    <w:rsid w:val="0008126D"/>
    <w:rsid w:val="000823B2"/>
    <w:rsid w:val="0008283D"/>
    <w:rsid w:val="00084EEA"/>
    <w:rsid w:val="00084FD9"/>
    <w:rsid w:val="000905A5"/>
    <w:rsid w:val="00090C76"/>
    <w:rsid w:val="00093386"/>
    <w:rsid w:val="00093795"/>
    <w:rsid w:val="00097E8C"/>
    <w:rsid w:val="000A1D35"/>
    <w:rsid w:val="000A5D22"/>
    <w:rsid w:val="000A7032"/>
    <w:rsid w:val="000A7148"/>
    <w:rsid w:val="000A77C0"/>
    <w:rsid w:val="000B1243"/>
    <w:rsid w:val="000B50CA"/>
    <w:rsid w:val="000C0351"/>
    <w:rsid w:val="000C682C"/>
    <w:rsid w:val="000D28B4"/>
    <w:rsid w:val="000D29B4"/>
    <w:rsid w:val="000D612D"/>
    <w:rsid w:val="000D6410"/>
    <w:rsid w:val="000E4844"/>
    <w:rsid w:val="000E7252"/>
    <w:rsid w:val="000E762D"/>
    <w:rsid w:val="000F2384"/>
    <w:rsid w:val="000F2533"/>
    <w:rsid w:val="000F3B4C"/>
    <w:rsid w:val="001030C0"/>
    <w:rsid w:val="001072DC"/>
    <w:rsid w:val="00107464"/>
    <w:rsid w:val="00113279"/>
    <w:rsid w:val="0011335B"/>
    <w:rsid w:val="00113495"/>
    <w:rsid w:val="0011399A"/>
    <w:rsid w:val="00116579"/>
    <w:rsid w:val="00116676"/>
    <w:rsid w:val="00117E00"/>
    <w:rsid w:val="00120E9D"/>
    <w:rsid w:val="00121091"/>
    <w:rsid w:val="00121C06"/>
    <w:rsid w:val="00126BC6"/>
    <w:rsid w:val="0012726A"/>
    <w:rsid w:val="00132977"/>
    <w:rsid w:val="00132C37"/>
    <w:rsid w:val="001354EA"/>
    <w:rsid w:val="0014050F"/>
    <w:rsid w:val="00142222"/>
    <w:rsid w:val="0014440D"/>
    <w:rsid w:val="00146628"/>
    <w:rsid w:val="00146A05"/>
    <w:rsid w:val="00147B71"/>
    <w:rsid w:val="0016041B"/>
    <w:rsid w:val="00165477"/>
    <w:rsid w:val="00166A5B"/>
    <w:rsid w:val="00167112"/>
    <w:rsid w:val="00170596"/>
    <w:rsid w:val="0017754A"/>
    <w:rsid w:val="00180C6A"/>
    <w:rsid w:val="00185271"/>
    <w:rsid w:val="00185C24"/>
    <w:rsid w:val="00185D69"/>
    <w:rsid w:val="00186977"/>
    <w:rsid w:val="00186BB6"/>
    <w:rsid w:val="00190F8E"/>
    <w:rsid w:val="00191244"/>
    <w:rsid w:val="0019382E"/>
    <w:rsid w:val="0019428B"/>
    <w:rsid w:val="0019734F"/>
    <w:rsid w:val="001A2EFA"/>
    <w:rsid w:val="001A4A76"/>
    <w:rsid w:val="001A7A3F"/>
    <w:rsid w:val="001B0A16"/>
    <w:rsid w:val="001B17CD"/>
    <w:rsid w:val="001B1AB8"/>
    <w:rsid w:val="001B1E2B"/>
    <w:rsid w:val="001B3D34"/>
    <w:rsid w:val="001B4941"/>
    <w:rsid w:val="001B4DDE"/>
    <w:rsid w:val="001B67BB"/>
    <w:rsid w:val="001B7195"/>
    <w:rsid w:val="001C2C5F"/>
    <w:rsid w:val="001C5CDC"/>
    <w:rsid w:val="001D00B5"/>
    <w:rsid w:val="001D0606"/>
    <w:rsid w:val="001D6793"/>
    <w:rsid w:val="001D6D54"/>
    <w:rsid w:val="001D70AE"/>
    <w:rsid w:val="001D74F3"/>
    <w:rsid w:val="001E2F26"/>
    <w:rsid w:val="001E384C"/>
    <w:rsid w:val="001E61D3"/>
    <w:rsid w:val="001E63BC"/>
    <w:rsid w:val="001F20D0"/>
    <w:rsid w:val="001F3469"/>
    <w:rsid w:val="001F37D2"/>
    <w:rsid w:val="001F6C54"/>
    <w:rsid w:val="001F746B"/>
    <w:rsid w:val="001F788B"/>
    <w:rsid w:val="00202F3D"/>
    <w:rsid w:val="0020399B"/>
    <w:rsid w:val="00204AF6"/>
    <w:rsid w:val="00204FC6"/>
    <w:rsid w:val="00205FDE"/>
    <w:rsid w:val="00221666"/>
    <w:rsid w:val="00221D83"/>
    <w:rsid w:val="00226351"/>
    <w:rsid w:val="00230AF0"/>
    <w:rsid w:val="0023321A"/>
    <w:rsid w:val="00233C0A"/>
    <w:rsid w:val="002345C0"/>
    <w:rsid w:val="0023602F"/>
    <w:rsid w:val="00236184"/>
    <w:rsid w:val="00237C99"/>
    <w:rsid w:val="0024036E"/>
    <w:rsid w:val="00243AB4"/>
    <w:rsid w:val="002463CC"/>
    <w:rsid w:val="0024786E"/>
    <w:rsid w:val="00252355"/>
    <w:rsid w:val="00254FD4"/>
    <w:rsid w:val="0026043E"/>
    <w:rsid w:val="00260731"/>
    <w:rsid w:val="00261218"/>
    <w:rsid w:val="002616E8"/>
    <w:rsid w:val="00263550"/>
    <w:rsid w:val="002636D9"/>
    <w:rsid w:val="00267B26"/>
    <w:rsid w:val="00267E24"/>
    <w:rsid w:val="00275213"/>
    <w:rsid w:val="00280E39"/>
    <w:rsid w:val="00281B03"/>
    <w:rsid w:val="00281C7E"/>
    <w:rsid w:val="002833AD"/>
    <w:rsid w:val="00283D06"/>
    <w:rsid w:val="00284B1F"/>
    <w:rsid w:val="002873A3"/>
    <w:rsid w:val="00290D2F"/>
    <w:rsid w:val="00297675"/>
    <w:rsid w:val="00297874"/>
    <w:rsid w:val="002A01C7"/>
    <w:rsid w:val="002A1E44"/>
    <w:rsid w:val="002A35CA"/>
    <w:rsid w:val="002B1AFB"/>
    <w:rsid w:val="002B2F16"/>
    <w:rsid w:val="002B6F19"/>
    <w:rsid w:val="002C37E4"/>
    <w:rsid w:val="002C46FF"/>
    <w:rsid w:val="002C5B67"/>
    <w:rsid w:val="002C60E5"/>
    <w:rsid w:val="002C6F05"/>
    <w:rsid w:val="002D01DE"/>
    <w:rsid w:val="002D01F5"/>
    <w:rsid w:val="002D151D"/>
    <w:rsid w:val="002D300A"/>
    <w:rsid w:val="002D678F"/>
    <w:rsid w:val="002D7F30"/>
    <w:rsid w:val="002E0F19"/>
    <w:rsid w:val="002E197B"/>
    <w:rsid w:val="002E1FC6"/>
    <w:rsid w:val="002E4416"/>
    <w:rsid w:val="0030528C"/>
    <w:rsid w:val="0030716C"/>
    <w:rsid w:val="00315717"/>
    <w:rsid w:val="003204C7"/>
    <w:rsid w:val="00322ECA"/>
    <w:rsid w:val="00323C69"/>
    <w:rsid w:val="00325F68"/>
    <w:rsid w:val="00334A26"/>
    <w:rsid w:val="00334BD2"/>
    <w:rsid w:val="00336841"/>
    <w:rsid w:val="00337BF7"/>
    <w:rsid w:val="00344C9A"/>
    <w:rsid w:val="0034500F"/>
    <w:rsid w:val="00347B40"/>
    <w:rsid w:val="003505F6"/>
    <w:rsid w:val="003513AE"/>
    <w:rsid w:val="00351489"/>
    <w:rsid w:val="00351CEE"/>
    <w:rsid w:val="0035221A"/>
    <w:rsid w:val="00352E32"/>
    <w:rsid w:val="00353E91"/>
    <w:rsid w:val="00353FB5"/>
    <w:rsid w:val="00354A2D"/>
    <w:rsid w:val="003562C6"/>
    <w:rsid w:val="00357AB0"/>
    <w:rsid w:val="00360C6B"/>
    <w:rsid w:val="003627DB"/>
    <w:rsid w:val="00365170"/>
    <w:rsid w:val="003701EA"/>
    <w:rsid w:val="0037055D"/>
    <w:rsid w:val="003710C7"/>
    <w:rsid w:val="00373BB8"/>
    <w:rsid w:val="003744F5"/>
    <w:rsid w:val="00375DCD"/>
    <w:rsid w:val="003816BD"/>
    <w:rsid w:val="00383FE9"/>
    <w:rsid w:val="003845BB"/>
    <w:rsid w:val="00385294"/>
    <w:rsid w:val="003854CB"/>
    <w:rsid w:val="00386A6D"/>
    <w:rsid w:val="00390C2A"/>
    <w:rsid w:val="0039200B"/>
    <w:rsid w:val="00393646"/>
    <w:rsid w:val="003A1237"/>
    <w:rsid w:val="003A1B20"/>
    <w:rsid w:val="003A3EB3"/>
    <w:rsid w:val="003A4498"/>
    <w:rsid w:val="003A547E"/>
    <w:rsid w:val="003B09BC"/>
    <w:rsid w:val="003B131C"/>
    <w:rsid w:val="003B5C76"/>
    <w:rsid w:val="003B726D"/>
    <w:rsid w:val="003C3246"/>
    <w:rsid w:val="003C56B4"/>
    <w:rsid w:val="003D0C6A"/>
    <w:rsid w:val="003D1550"/>
    <w:rsid w:val="003D20B3"/>
    <w:rsid w:val="003D2AF6"/>
    <w:rsid w:val="003D60BE"/>
    <w:rsid w:val="003D7BDD"/>
    <w:rsid w:val="003E2B66"/>
    <w:rsid w:val="003E3162"/>
    <w:rsid w:val="003F01B2"/>
    <w:rsid w:val="003F1B61"/>
    <w:rsid w:val="003F30A8"/>
    <w:rsid w:val="003F3F34"/>
    <w:rsid w:val="003F4D1A"/>
    <w:rsid w:val="003F5F3E"/>
    <w:rsid w:val="004000C6"/>
    <w:rsid w:val="00400C9C"/>
    <w:rsid w:val="004059C6"/>
    <w:rsid w:val="00405E67"/>
    <w:rsid w:val="00411258"/>
    <w:rsid w:val="00412DAB"/>
    <w:rsid w:val="00414967"/>
    <w:rsid w:val="004149D6"/>
    <w:rsid w:val="0041559A"/>
    <w:rsid w:val="00417FF1"/>
    <w:rsid w:val="00420077"/>
    <w:rsid w:val="004237E2"/>
    <w:rsid w:val="00424645"/>
    <w:rsid w:val="00426313"/>
    <w:rsid w:val="00433BAD"/>
    <w:rsid w:val="00434144"/>
    <w:rsid w:val="00434E06"/>
    <w:rsid w:val="004358D4"/>
    <w:rsid w:val="00437844"/>
    <w:rsid w:val="00444B95"/>
    <w:rsid w:val="00444E33"/>
    <w:rsid w:val="0044713A"/>
    <w:rsid w:val="004517F8"/>
    <w:rsid w:val="00457689"/>
    <w:rsid w:val="004611F4"/>
    <w:rsid w:val="00461751"/>
    <w:rsid w:val="00462BD5"/>
    <w:rsid w:val="00463275"/>
    <w:rsid w:val="00463E43"/>
    <w:rsid w:val="00464EE7"/>
    <w:rsid w:val="0046675F"/>
    <w:rsid w:val="00472C19"/>
    <w:rsid w:val="00472DFA"/>
    <w:rsid w:val="00473C6C"/>
    <w:rsid w:val="00474BA7"/>
    <w:rsid w:val="004769B8"/>
    <w:rsid w:val="00476E04"/>
    <w:rsid w:val="00481CCB"/>
    <w:rsid w:val="00491162"/>
    <w:rsid w:val="00493735"/>
    <w:rsid w:val="00496D0C"/>
    <w:rsid w:val="0049700E"/>
    <w:rsid w:val="004A0BE3"/>
    <w:rsid w:val="004A1D67"/>
    <w:rsid w:val="004A1ED4"/>
    <w:rsid w:val="004A2676"/>
    <w:rsid w:val="004A39D1"/>
    <w:rsid w:val="004A4EE7"/>
    <w:rsid w:val="004A6041"/>
    <w:rsid w:val="004A792A"/>
    <w:rsid w:val="004B0164"/>
    <w:rsid w:val="004B1329"/>
    <w:rsid w:val="004B1575"/>
    <w:rsid w:val="004B17CB"/>
    <w:rsid w:val="004B49DB"/>
    <w:rsid w:val="004B5929"/>
    <w:rsid w:val="004C19A9"/>
    <w:rsid w:val="004C2A50"/>
    <w:rsid w:val="004C5DB9"/>
    <w:rsid w:val="004C622A"/>
    <w:rsid w:val="004C6495"/>
    <w:rsid w:val="004C74FF"/>
    <w:rsid w:val="004D0277"/>
    <w:rsid w:val="004D0804"/>
    <w:rsid w:val="004D21D9"/>
    <w:rsid w:val="004D3239"/>
    <w:rsid w:val="004D32EA"/>
    <w:rsid w:val="004D3C5C"/>
    <w:rsid w:val="004E3826"/>
    <w:rsid w:val="004E4692"/>
    <w:rsid w:val="004E6C09"/>
    <w:rsid w:val="004F06A8"/>
    <w:rsid w:val="004F0763"/>
    <w:rsid w:val="004F3644"/>
    <w:rsid w:val="004F4287"/>
    <w:rsid w:val="004F4CFE"/>
    <w:rsid w:val="004F5C61"/>
    <w:rsid w:val="004F5C68"/>
    <w:rsid w:val="00500991"/>
    <w:rsid w:val="0050310C"/>
    <w:rsid w:val="00504383"/>
    <w:rsid w:val="00505D71"/>
    <w:rsid w:val="00507AB9"/>
    <w:rsid w:val="00512B6F"/>
    <w:rsid w:val="0051407F"/>
    <w:rsid w:val="00515005"/>
    <w:rsid w:val="00515674"/>
    <w:rsid w:val="00516B71"/>
    <w:rsid w:val="005170FE"/>
    <w:rsid w:val="005171BB"/>
    <w:rsid w:val="00522236"/>
    <w:rsid w:val="00526650"/>
    <w:rsid w:val="00527AAC"/>
    <w:rsid w:val="005303E3"/>
    <w:rsid w:val="005312F1"/>
    <w:rsid w:val="00532458"/>
    <w:rsid w:val="0053302C"/>
    <w:rsid w:val="00534FE3"/>
    <w:rsid w:val="00537538"/>
    <w:rsid w:val="00540832"/>
    <w:rsid w:val="00540946"/>
    <w:rsid w:val="005433A6"/>
    <w:rsid w:val="00544A0C"/>
    <w:rsid w:val="00552E5C"/>
    <w:rsid w:val="00556701"/>
    <w:rsid w:val="00560255"/>
    <w:rsid w:val="00560918"/>
    <w:rsid w:val="00562DB5"/>
    <w:rsid w:val="00567291"/>
    <w:rsid w:val="00571516"/>
    <w:rsid w:val="00574BB1"/>
    <w:rsid w:val="005825F4"/>
    <w:rsid w:val="0058370E"/>
    <w:rsid w:val="00586812"/>
    <w:rsid w:val="0058714B"/>
    <w:rsid w:val="00593287"/>
    <w:rsid w:val="00593488"/>
    <w:rsid w:val="00593824"/>
    <w:rsid w:val="005A0110"/>
    <w:rsid w:val="005A16AD"/>
    <w:rsid w:val="005A2BF6"/>
    <w:rsid w:val="005A53A4"/>
    <w:rsid w:val="005A659A"/>
    <w:rsid w:val="005A71FB"/>
    <w:rsid w:val="005B09DB"/>
    <w:rsid w:val="005B3CC7"/>
    <w:rsid w:val="005B44BA"/>
    <w:rsid w:val="005B63A9"/>
    <w:rsid w:val="005B7D6E"/>
    <w:rsid w:val="005C0641"/>
    <w:rsid w:val="005C2CFA"/>
    <w:rsid w:val="005C33EB"/>
    <w:rsid w:val="005C3768"/>
    <w:rsid w:val="005C5926"/>
    <w:rsid w:val="005D054C"/>
    <w:rsid w:val="005D1160"/>
    <w:rsid w:val="005D2008"/>
    <w:rsid w:val="005D4612"/>
    <w:rsid w:val="005E0308"/>
    <w:rsid w:val="005E1AC8"/>
    <w:rsid w:val="005E1DC6"/>
    <w:rsid w:val="005E28B5"/>
    <w:rsid w:val="005E469B"/>
    <w:rsid w:val="005E46E0"/>
    <w:rsid w:val="005E5724"/>
    <w:rsid w:val="005F0CF4"/>
    <w:rsid w:val="005F0DF9"/>
    <w:rsid w:val="005F1E05"/>
    <w:rsid w:val="005F1FC5"/>
    <w:rsid w:val="005F2A9C"/>
    <w:rsid w:val="005F7246"/>
    <w:rsid w:val="00606EBE"/>
    <w:rsid w:val="0060710A"/>
    <w:rsid w:val="0060721F"/>
    <w:rsid w:val="00611F8A"/>
    <w:rsid w:val="00613490"/>
    <w:rsid w:val="00616612"/>
    <w:rsid w:val="006178BA"/>
    <w:rsid w:val="00620F81"/>
    <w:rsid w:val="00627C8C"/>
    <w:rsid w:val="00630FC8"/>
    <w:rsid w:val="006361D8"/>
    <w:rsid w:val="00636A46"/>
    <w:rsid w:val="00637FAA"/>
    <w:rsid w:val="00640002"/>
    <w:rsid w:val="0064262A"/>
    <w:rsid w:val="00643AE0"/>
    <w:rsid w:val="00643C1F"/>
    <w:rsid w:val="00645BF7"/>
    <w:rsid w:val="006515FB"/>
    <w:rsid w:val="006532FB"/>
    <w:rsid w:val="00657DD3"/>
    <w:rsid w:val="006600E4"/>
    <w:rsid w:val="006621DD"/>
    <w:rsid w:val="00673C79"/>
    <w:rsid w:val="00681A6A"/>
    <w:rsid w:val="00684A83"/>
    <w:rsid w:val="00691B02"/>
    <w:rsid w:val="00696250"/>
    <w:rsid w:val="006A5617"/>
    <w:rsid w:val="006B34E5"/>
    <w:rsid w:val="006B4C37"/>
    <w:rsid w:val="006B71DF"/>
    <w:rsid w:val="006B7619"/>
    <w:rsid w:val="006B7AE1"/>
    <w:rsid w:val="006C0EFE"/>
    <w:rsid w:val="006C2C44"/>
    <w:rsid w:val="006C3755"/>
    <w:rsid w:val="006C540E"/>
    <w:rsid w:val="006C585A"/>
    <w:rsid w:val="006D2189"/>
    <w:rsid w:val="006D31C4"/>
    <w:rsid w:val="006E0CB1"/>
    <w:rsid w:val="006E4036"/>
    <w:rsid w:val="006E5DA4"/>
    <w:rsid w:val="006E7335"/>
    <w:rsid w:val="006F0A1F"/>
    <w:rsid w:val="006F4175"/>
    <w:rsid w:val="006F73A2"/>
    <w:rsid w:val="007008CE"/>
    <w:rsid w:val="0070204A"/>
    <w:rsid w:val="007061B1"/>
    <w:rsid w:val="007061BC"/>
    <w:rsid w:val="00706233"/>
    <w:rsid w:val="00706C40"/>
    <w:rsid w:val="00706D7F"/>
    <w:rsid w:val="00711616"/>
    <w:rsid w:val="00715AEB"/>
    <w:rsid w:val="007162DD"/>
    <w:rsid w:val="007228E9"/>
    <w:rsid w:val="00723C0E"/>
    <w:rsid w:val="00727107"/>
    <w:rsid w:val="007273D3"/>
    <w:rsid w:val="0073098A"/>
    <w:rsid w:val="007372A8"/>
    <w:rsid w:val="00737C4E"/>
    <w:rsid w:val="00741AB2"/>
    <w:rsid w:val="00742D31"/>
    <w:rsid w:val="0074583D"/>
    <w:rsid w:val="007467CB"/>
    <w:rsid w:val="007473D6"/>
    <w:rsid w:val="00751C13"/>
    <w:rsid w:val="007532B9"/>
    <w:rsid w:val="00753355"/>
    <w:rsid w:val="00753CE3"/>
    <w:rsid w:val="00754070"/>
    <w:rsid w:val="00756DD2"/>
    <w:rsid w:val="00756EEE"/>
    <w:rsid w:val="00760349"/>
    <w:rsid w:val="00761898"/>
    <w:rsid w:val="00761D54"/>
    <w:rsid w:val="00763679"/>
    <w:rsid w:val="007641E1"/>
    <w:rsid w:val="00765A01"/>
    <w:rsid w:val="00767790"/>
    <w:rsid w:val="007717FF"/>
    <w:rsid w:val="007725CC"/>
    <w:rsid w:val="0077427E"/>
    <w:rsid w:val="00774786"/>
    <w:rsid w:val="00775AAE"/>
    <w:rsid w:val="00781BB4"/>
    <w:rsid w:val="0078593F"/>
    <w:rsid w:val="00786911"/>
    <w:rsid w:val="00793910"/>
    <w:rsid w:val="00796546"/>
    <w:rsid w:val="00797AC7"/>
    <w:rsid w:val="007A2D10"/>
    <w:rsid w:val="007A2DBE"/>
    <w:rsid w:val="007A374A"/>
    <w:rsid w:val="007A53CF"/>
    <w:rsid w:val="007B5A91"/>
    <w:rsid w:val="007B5FDA"/>
    <w:rsid w:val="007B6ED9"/>
    <w:rsid w:val="007B7113"/>
    <w:rsid w:val="007B7267"/>
    <w:rsid w:val="007C1CCE"/>
    <w:rsid w:val="007C4262"/>
    <w:rsid w:val="007C64FB"/>
    <w:rsid w:val="007C7C58"/>
    <w:rsid w:val="007D2CFA"/>
    <w:rsid w:val="007D47CF"/>
    <w:rsid w:val="007D63A9"/>
    <w:rsid w:val="007D7850"/>
    <w:rsid w:val="007E05A0"/>
    <w:rsid w:val="007E05CA"/>
    <w:rsid w:val="007E3DE5"/>
    <w:rsid w:val="007E655F"/>
    <w:rsid w:val="007E6E26"/>
    <w:rsid w:val="007F2646"/>
    <w:rsid w:val="007F4303"/>
    <w:rsid w:val="007F4565"/>
    <w:rsid w:val="007F61F8"/>
    <w:rsid w:val="007F6649"/>
    <w:rsid w:val="007F7639"/>
    <w:rsid w:val="0080225A"/>
    <w:rsid w:val="0080440E"/>
    <w:rsid w:val="0080692C"/>
    <w:rsid w:val="008072F3"/>
    <w:rsid w:val="0080743D"/>
    <w:rsid w:val="008079B0"/>
    <w:rsid w:val="00813735"/>
    <w:rsid w:val="008138A0"/>
    <w:rsid w:val="00814414"/>
    <w:rsid w:val="00817910"/>
    <w:rsid w:val="00826C92"/>
    <w:rsid w:val="00830415"/>
    <w:rsid w:val="0083110E"/>
    <w:rsid w:val="008315A4"/>
    <w:rsid w:val="0083256F"/>
    <w:rsid w:val="00832E16"/>
    <w:rsid w:val="008333AB"/>
    <w:rsid w:val="00833C4D"/>
    <w:rsid w:val="008344F5"/>
    <w:rsid w:val="00834E76"/>
    <w:rsid w:val="0083591B"/>
    <w:rsid w:val="008360E2"/>
    <w:rsid w:val="008404B1"/>
    <w:rsid w:val="00843127"/>
    <w:rsid w:val="00843A29"/>
    <w:rsid w:val="00845424"/>
    <w:rsid w:val="008460E7"/>
    <w:rsid w:val="00846E0A"/>
    <w:rsid w:val="00852066"/>
    <w:rsid w:val="008550D6"/>
    <w:rsid w:val="00855145"/>
    <w:rsid w:val="00856D30"/>
    <w:rsid w:val="00860F43"/>
    <w:rsid w:val="008610A3"/>
    <w:rsid w:val="00866028"/>
    <w:rsid w:val="008675AC"/>
    <w:rsid w:val="00873109"/>
    <w:rsid w:val="00873965"/>
    <w:rsid w:val="00873ADE"/>
    <w:rsid w:val="0087443D"/>
    <w:rsid w:val="00876403"/>
    <w:rsid w:val="00881975"/>
    <w:rsid w:val="00883708"/>
    <w:rsid w:val="00885F86"/>
    <w:rsid w:val="00890F3B"/>
    <w:rsid w:val="00891B38"/>
    <w:rsid w:val="008961E9"/>
    <w:rsid w:val="00896375"/>
    <w:rsid w:val="008963CE"/>
    <w:rsid w:val="008A1B61"/>
    <w:rsid w:val="008A46C6"/>
    <w:rsid w:val="008A4FB3"/>
    <w:rsid w:val="008B0361"/>
    <w:rsid w:val="008B293A"/>
    <w:rsid w:val="008B2DFE"/>
    <w:rsid w:val="008B3681"/>
    <w:rsid w:val="008B41E8"/>
    <w:rsid w:val="008B4686"/>
    <w:rsid w:val="008B5234"/>
    <w:rsid w:val="008B6A71"/>
    <w:rsid w:val="008C3A1F"/>
    <w:rsid w:val="008C46A9"/>
    <w:rsid w:val="008C5BD0"/>
    <w:rsid w:val="008D01E9"/>
    <w:rsid w:val="008D764D"/>
    <w:rsid w:val="008E38DC"/>
    <w:rsid w:val="008E3AF0"/>
    <w:rsid w:val="008E437D"/>
    <w:rsid w:val="008E67F4"/>
    <w:rsid w:val="008E7BA8"/>
    <w:rsid w:val="008E7D3D"/>
    <w:rsid w:val="008F3475"/>
    <w:rsid w:val="008F5F9B"/>
    <w:rsid w:val="00900A3D"/>
    <w:rsid w:val="00900E26"/>
    <w:rsid w:val="009011DE"/>
    <w:rsid w:val="00902E86"/>
    <w:rsid w:val="00903998"/>
    <w:rsid w:val="009069E3"/>
    <w:rsid w:val="009069F1"/>
    <w:rsid w:val="009073AB"/>
    <w:rsid w:val="009075B8"/>
    <w:rsid w:val="00910734"/>
    <w:rsid w:val="009110B8"/>
    <w:rsid w:val="009112F4"/>
    <w:rsid w:val="00912560"/>
    <w:rsid w:val="00912D03"/>
    <w:rsid w:val="0091464D"/>
    <w:rsid w:val="00916D35"/>
    <w:rsid w:val="00920E74"/>
    <w:rsid w:val="0092135F"/>
    <w:rsid w:val="00923375"/>
    <w:rsid w:val="009259A9"/>
    <w:rsid w:val="00926233"/>
    <w:rsid w:val="009338F4"/>
    <w:rsid w:val="00936948"/>
    <w:rsid w:val="00937368"/>
    <w:rsid w:val="00940C5C"/>
    <w:rsid w:val="00947AAF"/>
    <w:rsid w:val="00950E96"/>
    <w:rsid w:val="00951373"/>
    <w:rsid w:val="00951436"/>
    <w:rsid w:val="009533EE"/>
    <w:rsid w:val="00954778"/>
    <w:rsid w:val="00954B78"/>
    <w:rsid w:val="00954DE2"/>
    <w:rsid w:val="00955C92"/>
    <w:rsid w:val="009571A3"/>
    <w:rsid w:val="00957CAD"/>
    <w:rsid w:val="00966540"/>
    <w:rsid w:val="009669A0"/>
    <w:rsid w:val="00972BF5"/>
    <w:rsid w:val="00973B4F"/>
    <w:rsid w:val="009744BE"/>
    <w:rsid w:val="0097684E"/>
    <w:rsid w:val="0098176C"/>
    <w:rsid w:val="00981A86"/>
    <w:rsid w:val="00982758"/>
    <w:rsid w:val="0098316B"/>
    <w:rsid w:val="00984CA0"/>
    <w:rsid w:val="00992E45"/>
    <w:rsid w:val="009A08C0"/>
    <w:rsid w:val="009A1269"/>
    <w:rsid w:val="009A6317"/>
    <w:rsid w:val="009A653F"/>
    <w:rsid w:val="009A7FFD"/>
    <w:rsid w:val="009B2D01"/>
    <w:rsid w:val="009B2DBC"/>
    <w:rsid w:val="009B4AE2"/>
    <w:rsid w:val="009B69D4"/>
    <w:rsid w:val="009B6FFB"/>
    <w:rsid w:val="009C1631"/>
    <w:rsid w:val="009C1869"/>
    <w:rsid w:val="009C243D"/>
    <w:rsid w:val="009C3068"/>
    <w:rsid w:val="009D115C"/>
    <w:rsid w:val="009D154E"/>
    <w:rsid w:val="009D15F2"/>
    <w:rsid w:val="009D260C"/>
    <w:rsid w:val="009D6D96"/>
    <w:rsid w:val="009E6147"/>
    <w:rsid w:val="009E6AAE"/>
    <w:rsid w:val="009E7212"/>
    <w:rsid w:val="009E73D9"/>
    <w:rsid w:val="009F0287"/>
    <w:rsid w:val="009F0792"/>
    <w:rsid w:val="009F416B"/>
    <w:rsid w:val="009F757D"/>
    <w:rsid w:val="00A0287D"/>
    <w:rsid w:val="00A04F0B"/>
    <w:rsid w:val="00A139C2"/>
    <w:rsid w:val="00A147E6"/>
    <w:rsid w:val="00A166A4"/>
    <w:rsid w:val="00A1785C"/>
    <w:rsid w:val="00A20BC6"/>
    <w:rsid w:val="00A20F0E"/>
    <w:rsid w:val="00A2146E"/>
    <w:rsid w:val="00A24A15"/>
    <w:rsid w:val="00A303C6"/>
    <w:rsid w:val="00A30FBC"/>
    <w:rsid w:val="00A32000"/>
    <w:rsid w:val="00A3235F"/>
    <w:rsid w:val="00A345BA"/>
    <w:rsid w:val="00A35F39"/>
    <w:rsid w:val="00A442F9"/>
    <w:rsid w:val="00A4621E"/>
    <w:rsid w:val="00A46679"/>
    <w:rsid w:val="00A51C24"/>
    <w:rsid w:val="00A54723"/>
    <w:rsid w:val="00A5679C"/>
    <w:rsid w:val="00A57DBD"/>
    <w:rsid w:val="00A6214D"/>
    <w:rsid w:val="00A634DF"/>
    <w:rsid w:val="00A64246"/>
    <w:rsid w:val="00A64CCF"/>
    <w:rsid w:val="00A65A14"/>
    <w:rsid w:val="00A701E5"/>
    <w:rsid w:val="00A712CD"/>
    <w:rsid w:val="00A764DD"/>
    <w:rsid w:val="00A76C7F"/>
    <w:rsid w:val="00A773B4"/>
    <w:rsid w:val="00A83C6E"/>
    <w:rsid w:val="00A84725"/>
    <w:rsid w:val="00A8725F"/>
    <w:rsid w:val="00A929B4"/>
    <w:rsid w:val="00A92FE9"/>
    <w:rsid w:val="00A97A0B"/>
    <w:rsid w:val="00AA1BBF"/>
    <w:rsid w:val="00AA1C6C"/>
    <w:rsid w:val="00AA29CE"/>
    <w:rsid w:val="00AA2FE4"/>
    <w:rsid w:val="00AB42CA"/>
    <w:rsid w:val="00AB4762"/>
    <w:rsid w:val="00AB4883"/>
    <w:rsid w:val="00AB73BF"/>
    <w:rsid w:val="00AB7B16"/>
    <w:rsid w:val="00AC4061"/>
    <w:rsid w:val="00AC6372"/>
    <w:rsid w:val="00AD2AB2"/>
    <w:rsid w:val="00AD32C9"/>
    <w:rsid w:val="00AD6FA5"/>
    <w:rsid w:val="00AE0611"/>
    <w:rsid w:val="00AE2EEB"/>
    <w:rsid w:val="00AF4EE6"/>
    <w:rsid w:val="00AF7314"/>
    <w:rsid w:val="00B026D2"/>
    <w:rsid w:val="00B035A0"/>
    <w:rsid w:val="00B04142"/>
    <w:rsid w:val="00B10E57"/>
    <w:rsid w:val="00B12868"/>
    <w:rsid w:val="00B1552B"/>
    <w:rsid w:val="00B209A8"/>
    <w:rsid w:val="00B2138E"/>
    <w:rsid w:val="00B21B51"/>
    <w:rsid w:val="00B2518C"/>
    <w:rsid w:val="00B30001"/>
    <w:rsid w:val="00B31DD1"/>
    <w:rsid w:val="00B32408"/>
    <w:rsid w:val="00B36229"/>
    <w:rsid w:val="00B42CBD"/>
    <w:rsid w:val="00B459BB"/>
    <w:rsid w:val="00B51151"/>
    <w:rsid w:val="00B54389"/>
    <w:rsid w:val="00B54987"/>
    <w:rsid w:val="00B55823"/>
    <w:rsid w:val="00B6696B"/>
    <w:rsid w:val="00B72FC2"/>
    <w:rsid w:val="00B73717"/>
    <w:rsid w:val="00B76798"/>
    <w:rsid w:val="00B77875"/>
    <w:rsid w:val="00B813DA"/>
    <w:rsid w:val="00B82527"/>
    <w:rsid w:val="00B8278A"/>
    <w:rsid w:val="00B83848"/>
    <w:rsid w:val="00B83DCF"/>
    <w:rsid w:val="00B8742F"/>
    <w:rsid w:val="00B87CE0"/>
    <w:rsid w:val="00B92A5F"/>
    <w:rsid w:val="00BA2C54"/>
    <w:rsid w:val="00BA5343"/>
    <w:rsid w:val="00BA7831"/>
    <w:rsid w:val="00BB1A92"/>
    <w:rsid w:val="00BB1E31"/>
    <w:rsid w:val="00BB2DC2"/>
    <w:rsid w:val="00BB3735"/>
    <w:rsid w:val="00BB4CEA"/>
    <w:rsid w:val="00BB7092"/>
    <w:rsid w:val="00BC122A"/>
    <w:rsid w:val="00BC1CE2"/>
    <w:rsid w:val="00BC513C"/>
    <w:rsid w:val="00BD1901"/>
    <w:rsid w:val="00BD1E76"/>
    <w:rsid w:val="00BE1049"/>
    <w:rsid w:val="00BE33CE"/>
    <w:rsid w:val="00BE3E83"/>
    <w:rsid w:val="00BE58CE"/>
    <w:rsid w:val="00BE7A1E"/>
    <w:rsid w:val="00BE7E95"/>
    <w:rsid w:val="00BF065E"/>
    <w:rsid w:val="00BF249B"/>
    <w:rsid w:val="00BF2B19"/>
    <w:rsid w:val="00BF3A61"/>
    <w:rsid w:val="00BF4FF4"/>
    <w:rsid w:val="00BF5671"/>
    <w:rsid w:val="00BF616F"/>
    <w:rsid w:val="00BF69CD"/>
    <w:rsid w:val="00C0077B"/>
    <w:rsid w:val="00C00F43"/>
    <w:rsid w:val="00C01510"/>
    <w:rsid w:val="00C02C1E"/>
    <w:rsid w:val="00C03A8D"/>
    <w:rsid w:val="00C03CC1"/>
    <w:rsid w:val="00C04095"/>
    <w:rsid w:val="00C10B20"/>
    <w:rsid w:val="00C137AC"/>
    <w:rsid w:val="00C207F4"/>
    <w:rsid w:val="00C22757"/>
    <w:rsid w:val="00C347EE"/>
    <w:rsid w:val="00C34A8A"/>
    <w:rsid w:val="00C4012F"/>
    <w:rsid w:val="00C40D2B"/>
    <w:rsid w:val="00C421B2"/>
    <w:rsid w:val="00C456D3"/>
    <w:rsid w:val="00C45A0A"/>
    <w:rsid w:val="00C45A8F"/>
    <w:rsid w:val="00C4627D"/>
    <w:rsid w:val="00C46DF8"/>
    <w:rsid w:val="00C47181"/>
    <w:rsid w:val="00C47FCA"/>
    <w:rsid w:val="00C50BD0"/>
    <w:rsid w:val="00C514E5"/>
    <w:rsid w:val="00C52B19"/>
    <w:rsid w:val="00C539A4"/>
    <w:rsid w:val="00C53C09"/>
    <w:rsid w:val="00C55CFC"/>
    <w:rsid w:val="00C570BE"/>
    <w:rsid w:val="00C60296"/>
    <w:rsid w:val="00C63A89"/>
    <w:rsid w:val="00C63ACE"/>
    <w:rsid w:val="00C6775A"/>
    <w:rsid w:val="00C705DB"/>
    <w:rsid w:val="00C706F7"/>
    <w:rsid w:val="00C7072C"/>
    <w:rsid w:val="00C71ACC"/>
    <w:rsid w:val="00C749E5"/>
    <w:rsid w:val="00C74E58"/>
    <w:rsid w:val="00C75838"/>
    <w:rsid w:val="00C83365"/>
    <w:rsid w:val="00C84D49"/>
    <w:rsid w:val="00C8561D"/>
    <w:rsid w:val="00C87930"/>
    <w:rsid w:val="00C92DB7"/>
    <w:rsid w:val="00C95198"/>
    <w:rsid w:val="00C97EC0"/>
    <w:rsid w:val="00CA11E7"/>
    <w:rsid w:val="00CA3510"/>
    <w:rsid w:val="00CB05F8"/>
    <w:rsid w:val="00CB6DE8"/>
    <w:rsid w:val="00CC5462"/>
    <w:rsid w:val="00CD1C8E"/>
    <w:rsid w:val="00CD5016"/>
    <w:rsid w:val="00CE0328"/>
    <w:rsid w:val="00CE5EA4"/>
    <w:rsid w:val="00CE5F3C"/>
    <w:rsid w:val="00CE67AA"/>
    <w:rsid w:val="00CE76DE"/>
    <w:rsid w:val="00CF5215"/>
    <w:rsid w:val="00CF6406"/>
    <w:rsid w:val="00D0293C"/>
    <w:rsid w:val="00D03699"/>
    <w:rsid w:val="00D03739"/>
    <w:rsid w:val="00D04DF8"/>
    <w:rsid w:val="00D059AB"/>
    <w:rsid w:val="00D05DDC"/>
    <w:rsid w:val="00D11C95"/>
    <w:rsid w:val="00D20DBB"/>
    <w:rsid w:val="00D21C75"/>
    <w:rsid w:val="00D2468E"/>
    <w:rsid w:val="00D304B9"/>
    <w:rsid w:val="00D32719"/>
    <w:rsid w:val="00D34109"/>
    <w:rsid w:val="00D3472C"/>
    <w:rsid w:val="00D35B6D"/>
    <w:rsid w:val="00D3625C"/>
    <w:rsid w:val="00D36321"/>
    <w:rsid w:val="00D41021"/>
    <w:rsid w:val="00D41CEC"/>
    <w:rsid w:val="00D434EF"/>
    <w:rsid w:val="00D44E13"/>
    <w:rsid w:val="00D45C67"/>
    <w:rsid w:val="00D4608F"/>
    <w:rsid w:val="00D46289"/>
    <w:rsid w:val="00D514EE"/>
    <w:rsid w:val="00D53AD3"/>
    <w:rsid w:val="00D547BD"/>
    <w:rsid w:val="00D55785"/>
    <w:rsid w:val="00D6115D"/>
    <w:rsid w:val="00D65ECB"/>
    <w:rsid w:val="00D66D17"/>
    <w:rsid w:val="00D70E62"/>
    <w:rsid w:val="00D734BE"/>
    <w:rsid w:val="00D73D46"/>
    <w:rsid w:val="00D748DC"/>
    <w:rsid w:val="00D7707C"/>
    <w:rsid w:val="00D82A9B"/>
    <w:rsid w:val="00D82F8A"/>
    <w:rsid w:val="00D85A63"/>
    <w:rsid w:val="00D8661E"/>
    <w:rsid w:val="00D90BA7"/>
    <w:rsid w:val="00D9298A"/>
    <w:rsid w:val="00D93117"/>
    <w:rsid w:val="00D945CB"/>
    <w:rsid w:val="00D95700"/>
    <w:rsid w:val="00D9721C"/>
    <w:rsid w:val="00DA4416"/>
    <w:rsid w:val="00DA529A"/>
    <w:rsid w:val="00DA6828"/>
    <w:rsid w:val="00DB1C95"/>
    <w:rsid w:val="00DB1E91"/>
    <w:rsid w:val="00DB480F"/>
    <w:rsid w:val="00DB54DA"/>
    <w:rsid w:val="00DB60A2"/>
    <w:rsid w:val="00DB61B2"/>
    <w:rsid w:val="00DB6F2A"/>
    <w:rsid w:val="00DC039B"/>
    <w:rsid w:val="00DC3949"/>
    <w:rsid w:val="00DC3E6E"/>
    <w:rsid w:val="00DC4546"/>
    <w:rsid w:val="00DC4D8A"/>
    <w:rsid w:val="00DC5A43"/>
    <w:rsid w:val="00DC6A76"/>
    <w:rsid w:val="00DC7C5B"/>
    <w:rsid w:val="00DC7E63"/>
    <w:rsid w:val="00DD0100"/>
    <w:rsid w:val="00DD14CF"/>
    <w:rsid w:val="00DD240E"/>
    <w:rsid w:val="00DD565A"/>
    <w:rsid w:val="00DE50BE"/>
    <w:rsid w:val="00DE5C40"/>
    <w:rsid w:val="00DF024E"/>
    <w:rsid w:val="00DF0DF2"/>
    <w:rsid w:val="00DF176F"/>
    <w:rsid w:val="00E02500"/>
    <w:rsid w:val="00E03A6C"/>
    <w:rsid w:val="00E070EC"/>
    <w:rsid w:val="00E104AD"/>
    <w:rsid w:val="00E10645"/>
    <w:rsid w:val="00E109B8"/>
    <w:rsid w:val="00E11957"/>
    <w:rsid w:val="00E11D34"/>
    <w:rsid w:val="00E16490"/>
    <w:rsid w:val="00E16E56"/>
    <w:rsid w:val="00E2307B"/>
    <w:rsid w:val="00E2324A"/>
    <w:rsid w:val="00E24184"/>
    <w:rsid w:val="00E24DDB"/>
    <w:rsid w:val="00E3055A"/>
    <w:rsid w:val="00E30EEE"/>
    <w:rsid w:val="00E32510"/>
    <w:rsid w:val="00E409E8"/>
    <w:rsid w:val="00E40EF0"/>
    <w:rsid w:val="00E417D6"/>
    <w:rsid w:val="00E41C92"/>
    <w:rsid w:val="00E420B7"/>
    <w:rsid w:val="00E46035"/>
    <w:rsid w:val="00E50BEF"/>
    <w:rsid w:val="00E55BD1"/>
    <w:rsid w:val="00E574F8"/>
    <w:rsid w:val="00E61DFE"/>
    <w:rsid w:val="00E64B84"/>
    <w:rsid w:val="00E65D26"/>
    <w:rsid w:val="00E669EE"/>
    <w:rsid w:val="00E66D32"/>
    <w:rsid w:val="00E71ACD"/>
    <w:rsid w:val="00E743F1"/>
    <w:rsid w:val="00E76546"/>
    <w:rsid w:val="00E77607"/>
    <w:rsid w:val="00E77F98"/>
    <w:rsid w:val="00E86730"/>
    <w:rsid w:val="00E91D0B"/>
    <w:rsid w:val="00E965BD"/>
    <w:rsid w:val="00EA00C8"/>
    <w:rsid w:val="00EA0609"/>
    <w:rsid w:val="00EA11C2"/>
    <w:rsid w:val="00EA2A1E"/>
    <w:rsid w:val="00EA4908"/>
    <w:rsid w:val="00EA4EB9"/>
    <w:rsid w:val="00EB0104"/>
    <w:rsid w:val="00EB0C11"/>
    <w:rsid w:val="00EB276C"/>
    <w:rsid w:val="00EB46AC"/>
    <w:rsid w:val="00EB55F7"/>
    <w:rsid w:val="00EB609E"/>
    <w:rsid w:val="00EC0F5D"/>
    <w:rsid w:val="00EC1FED"/>
    <w:rsid w:val="00EC4D71"/>
    <w:rsid w:val="00EC79A3"/>
    <w:rsid w:val="00ED0C11"/>
    <w:rsid w:val="00ED426A"/>
    <w:rsid w:val="00ED7ADD"/>
    <w:rsid w:val="00EE07D2"/>
    <w:rsid w:val="00EE193B"/>
    <w:rsid w:val="00EE1E74"/>
    <w:rsid w:val="00EE1FED"/>
    <w:rsid w:val="00EE4976"/>
    <w:rsid w:val="00EE5879"/>
    <w:rsid w:val="00EE5FE5"/>
    <w:rsid w:val="00EE7631"/>
    <w:rsid w:val="00EF07EE"/>
    <w:rsid w:val="00EF4D53"/>
    <w:rsid w:val="00EF7411"/>
    <w:rsid w:val="00EF7421"/>
    <w:rsid w:val="00F00ED0"/>
    <w:rsid w:val="00F051C5"/>
    <w:rsid w:val="00F10373"/>
    <w:rsid w:val="00F103E2"/>
    <w:rsid w:val="00F128BA"/>
    <w:rsid w:val="00F14546"/>
    <w:rsid w:val="00F153EC"/>
    <w:rsid w:val="00F16C22"/>
    <w:rsid w:val="00F16F76"/>
    <w:rsid w:val="00F23026"/>
    <w:rsid w:val="00F23CA2"/>
    <w:rsid w:val="00F24461"/>
    <w:rsid w:val="00F2543A"/>
    <w:rsid w:val="00F26336"/>
    <w:rsid w:val="00F3229E"/>
    <w:rsid w:val="00F354C8"/>
    <w:rsid w:val="00F47504"/>
    <w:rsid w:val="00F51E87"/>
    <w:rsid w:val="00F5539A"/>
    <w:rsid w:val="00F55408"/>
    <w:rsid w:val="00F55536"/>
    <w:rsid w:val="00F5635D"/>
    <w:rsid w:val="00F60F28"/>
    <w:rsid w:val="00F61702"/>
    <w:rsid w:val="00F6220F"/>
    <w:rsid w:val="00F70701"/>
    <w:rsid w:val="00F70BAB"/>
    <w:rsid w:val="00F73718"/>
    <w:rsid w:val="00F77152"/>
    <w:rsid w:val="00F80261"/>
    <w:rsid w:val="00F81102"/>
    <w:rsid w:val="00F83E0A"/>
    <w:rsid w:val="00F843B6"/>
    <w:rsid w:val="00F93176"/>
    <w:rsid w:val="00F93F41"/>
    <w:rsid w:val="00F94DB0"/>
    <w:rsid w:val="00FA27C0"/>
    <w:rsid w:val="00FA33F4"/>
    <w:rsid w:val="00FA4446"/>
    <w:rsid w:val="00FA4769"/>
    <w:rsid w:val="00FA6C3C"/>
    <w:rsid w:val="00FA7A2D"/>
    <w:rsid w:val="00FB0763"/>
    <w:rsid w:val="00FB0DC9"/>
    <w:rsid w:val="00FB294D"/>
    <w:rsid w:val="00FB438E"/>
    <w:rsid w:val="00FB5B06"/>
    <w:rsid w:val="00FB6901"/>
    <w:rsid w:val="00FB7CCE"/>
    <w:rsid w:val="00FC0A21"/>
    <w:rsid w:val="00FC16DE"/>
    <w:rsid w:val="00FC1863"/>
    <w:rsid w:val="00FC3266"/>
    <w:rsid w:val="00FC6895"/>
    <w:rsid w:val="00FD08F1"/>
    <w:rsid w:val="00FE086B"/>
    <w:rsid w:val="00FE18A8"/>
    <w:rsid w:val="00FF6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14B069"/>
  <w15:chartTrackingRefBased/>
  <w15:docId w15:val="{209C1AEA-BBD1-5645-A9DD-134EA4B62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E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394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7AE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011D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7427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4F3644"/>
    <w:pPr>
      <w:ind w:left="720" w:hanging="720"/>
    </w:pPr>
    <w:rPr>
      <w:rFonts w:ascii="Times New Roman" w:hAnsi="Times New Roman"/>
      <w:szCs w:val="22"/>
    </w:rPr>
  </w:style>
  <w:style w:type="character" w:customStyle="1" w:styleId="Heading1Char">
    <w:name w:val="Heading 1 Char"/>
    <w:basedOn w:val="DefaultParagraphFont"/>
    <w:link w:val="Heading1"/>
    <w:uiPriority w:val="9"/>
    <w:rsid w:val="00EE1E74"/>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5825F4"/>
    <w:rPr>
      <w:i/>
      <w:iCs/>
      <w:color w:val="4472C4" w:themeColor="accent1"/>
    </w:rPr>
  </w:style>
  <w:style w:type="paragraph" w:styleId="ListParagraph">
    <w:name w:val="List Paragraph"/>
    <w:basedOn w:val="Normal"/>
    <w:uiPriority w:val="34"/>
    <w:qFormat/>
    <w:rsid w:val="00DE50BE"/>
    <w:pPr>
      <w:ind w:left="720"/>
      <w:contextualSpacing/>
    </w:pPr>
  </w:style>
  <w:style w:type="character" w:customStyle="1" w:styleId="Heading2Char">
    <w:name w:val="Heading 2 Char"/>
    <w:basedOn w:val="DefaultParagraphFont"/>
    <w:link w:val="Heading2"/>
    <w:uiPriority w:val="9"/>
    <w:rsid w:val="00DC394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44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3235F"/>
    <w:rPr>
      <w:color w:val="666666"/>
    </w:rPr>
  </w:style>
  <w:style w:type="character" w:customStyle="1" w:styleId="Heading3Char">
    <w:name w:val="Heading 3 Char"/>
    <w:basedOn w:val="DefaultParagraphFont"/>
    <w:link w:val="Heading3"/>
    <w:uiPriority w:val="9"/>
    <w:rsid w:val="006B7AE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9011DE"/>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375DCD"/>
    <w:rPr>
      <w:sz w:val="16"/>
      <w:szCs w:val="16"/>
    </w:rPr>
  </w:style>
  <w:style w:type="paragraph" w:styleId="CommentText">
    <w:name w:val="annotation text"/>
    <w:basedOn w:val="Normal"/>
    <w:link w:val="CommentTextChar"/>
    <w:uiPriority w:val="99"/>
    <w:semiHidden/>
    <w:unhideWhenUsed/>
    <w:rsid w:val="00375DCD"/>
    <w:rPr>
      <w:sz w:val="20"/>
      <w:szCs w:val="20"/>
    </w:rPr>
  </w:style>
  <w:style w:type="character" w:customStyle="1" w:styleId="CommentTextChar">
    <w:name w:val="Comment Text Char"/>
    <w:basedOn w:val="DefaultParagraphFont"/>
    <w:link w:val="CommentText"/>
    <w:uiPriority w:val="99"/>
    <w:semiHidden/>
    <w:rsid w:val="00375DCD"/>
    <w:rPr>
      <w:sz w:val="20"/>
      <w:szCs w:val="20"/>
    </w:rPr>
  </w:style>
  <w:style w:type="paragraph" w:styleId="CommentSubject">
    <w:name w:val="annotation subject"/>
    <w:basedOn w:val="CommentText"/>
    <w:next w:val="CommentText"/>
    <w:link w:val="CommentSubjectChar"/>
    <w:uiPriority w:val="99"/>
    <w:semiHidden/>
    <w:unhideWhenUsed/>
    <w:rsid w:val="00375DCD"/>
    <w:rPr>
      <w:b/>
      <w:bCs/>
    </w:rPr>
  </w:style>
  <w:style w:type="character" w:customStyle="1" w:styleId="CommentSubjectChar">
    <w:name w:val="Comment Subject Char"/>
    <w:basedOn w:val="CommentTextChar"/>
    <w:link w:val="CommentSubject"/>
    <w:uiPriority w:val="99"/>
    <w:semiHidden/>
    <w:rsid w:val="00375DCD"/>
    <w:rPr>
      <w:b/>
      <w:bCs/>
      <w:sz w:val="20"/>
      <w:szCs w:val="20"/>
    </w:rPr>
  </w:style>
  <w:style w:type="character" w:customStyle="1" w:styleId="Heading5Char">
    <w:name w:val="Heading 5 Char"/>
    <w:basedOn w:val="DefaultParagraphFont"/>
    <w:link w:val="Heading5"/>
    <w:uiPriority w:val="9"/>
    <w:rsid w:val="0077427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B93CF-F348-6048-BF42-9D948593F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26</Pages>
  <Words>20883</Words>
  <Characters>119034</Characters>
  <Application>Microsoft Office Word</Application>
  <DocSecurity>0</DocSecurity>
  <Lines>991</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Cheng</dc:creator>
  <cp:keywords/>
  <dc:description/>
  <cp:lastModifiedBy>Matt Cheng</cp:lastModifiedBy>
  <cp:revision>1047</cp:revision>
  <dcterms:created xsi:type="dcterms:W3CDTF">2024-02-03T23:53:00Z</dcterms:created>
  <dcterms:modified xsi:type="dcterms:W3CDTF">2024-02-09T22:02:00Z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id="9ky2Ur8g"/&gt;&lt;style id="http://www.zotero.org/styles/ices-journal-of-marine-science" hasBibliography="1" bibliographyStyleHasBeenSet="1"/&gt;&lt;prefs&gt;&lt;pref name="fieldType" value="Field"/&gt;&lt;/prefs&gt;&lt;/data</vt:lpwstr>
  </property>
  <property fmtid="{D5CDD505-2E9C-101B-9397-08002B2CF9AE}" pid="3" name="ZOTERO_PREF_2">
    <vt:lpwstr>&gt;</vt:lpwstr>
  </property>
</Properties>
</file>