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C9E6B" w14:textId="77777777" w:rsidR="0034628B" w:rsidRDefault="00000000">
      <w:pPr>
        <w:spacing w:before="360" w:after="60" w:line="240" w:lineRule="auto"/>
      </w:pPr>
      <w:r>
        <w:rPr>
          <w:rFonts w:ascii="Arial" w:eastAsia="Arial" w:hAnsi="Arial"/>
          <w:b/>
          <w:color w:val="008C95"/>
          <w:sz w:val="21"/>
        </w:rPr>
        <w:t>PROJECT PROPOSAL</w:t>
      </w:r>
    </w:p>
    <w:p w14:paraId="38163874" w14:textId="77777777" w:rsidR="0034628B" w:rsidRDefault="00000000">
      <w:pPr>
        <w:spacing w:after="120" w:line="221" w:lineRule="auto"/>
      </w:pPr>
      <w:r>
        <w:rPr>
          <w:rFonts w:ascii="Arial" w:eastAsia="Arial" w:hAnsi="Arial"/>
          <w:b/>
          <w:color w:val="00517F"/>
          <w:sz w:val="45"/>
        </w:rPr>
        <w:t>Algorithmic and Memory Optimisation</w:t>
      </w:r>
      <w:r>
        <w:rPr>
          <w:rFonts w:ascii="Arial" w:eastAsia="Arial" w:hAnsi="Arial"/>
          <w:b/>
          <w:color w:val="00517F"/>
          <w:sz w:val="45"/>
        </w:rPr>
        <w:br/>
        <w:t>of Exact kNN Search on CPUs and GPUs</w:t>
      </w:r>
    </w:p>
    <w:tbl>
      <w:tblPr>
        <w:tblW w:w="0" w:type="auto"/>
        <w:jc w:val="center"/>
        <w:tblLayout w:type="fixed"/>
        <w:tblLook w:val="04A0" w:firstRow="1" w:lastRow="0" w:firstColumn="1" w:lastColumn="0" w:noHBand="0" w:noVBand="1"/>
      </w:tblPr>
      <w:tblGrid>
        <w:gridCol w:w="3389"/>
        <w:gridCol w:w="3389"/>
        <w:gridCol w:w="3389"/>
      </w:tblGrid>
      <w:tr w:rsidR="0034628B" w14:paraId="45305636" w14:textId="77777777">
        <w:trPr>
          <w:cantSplit/>
          <w:jc w:val="center"/>
        </w:trPr>
        <w:tc>
          <w:tcPr>
            <w:tcW w:w="3389" w:type="dxa"/>
            <w:tcBorders>
              <w:top w:val="nil"/>
              <w:left w:val="nil"/>
              <w:bottom w:val="nil"/>
              <w:right w:val="nil"/>
            </w:tcBorders>
            <w:shd w:val="clear" w:color="auto" w:fill="EAF3F5"/>
            <w:tcMar>
              <w:top w:w="70" w:type="dxa"/>
              <w:left w:w="100" w:type="dxa"/>
              <w:bottom w:w="70" w:type="dxa"/>
              <w:right w:w="100" w:type="dxa"/>
            </w:tcMar>
          </w:tcPr>
          <w:p w14:paraId="47807BDA" w14:textId="77777777" w:rsidR="0034628B" w:rsidRDefault="00000000">
            <w:pPr>
              <w:spacing w:after="0" w:line="240" w:lineRule="auto"/>
            </w:pPr>
            <w:r>
              <w:rPr>
                <w:rFonts w:eastAsia="Cambria"/>
                <w:b/>
                <w:sz w:val="18"/>
              </w:rPr>
              <w:t xml:space="preserve">Team: </w:t>
            </w:r>
            <w:r>
              <w:rPr>
                <w:rFonts w:eastAsia="Cambria"/>
                <w:sz w:val="18"/>
              </w:rPr>
              <w:t>3 students</w:t>
            </w:r>
          </w:p>
        </w:tc>
        <w:tc>
          <w:tcPr>
            <w:tcW w:w="3389" w:type="dxa"/>
            <w:tcBorders>
              <w:top w:val="nil"/>
              <w:left w:val="nil"/>
              <w:bottom w:val="nil"/>
              <w:right w:val="nil"/>
            </w:tcBorders>
            <w:shd w:val="clear" w:color="auto" w:fill="EAF3F5"/>
            <w:tcMar>
              <w:top w:w="70" w:type="dxa"/>
              <w:left w:w="100" w:type="dxa"/>
              <w:bottom w:w="70" w:type="dxa"/>
              <w:right w:w="100" w:type="dxa"/>
            </w:tcMar>
          </w:tcPr>
          <w:p w14:paraId="271C3F80" w14:textId="77777777" w:rsidR="0034628B" w:rsidRDefault="00000000">
            <w:pPr>
              <w:spacing w:after="0" w:line="240" w:lineRule="auto"/>
            </w:pPr>
            <w:r>
              <w:rPr>
                <w:rFonts w:eastAsia="Cambria"/>
                <w:b/>
                <w:sz w:val="18"/>
              </w:rPr>
              <w:t xml:space="preserve">Duration: </w:t>
            </w:r>
            <w:r>
              <w:rPr>
                <w:rFonts w:eastAsia="Cambria"/>
                <w:sz w:val="18"/>
              </w:rPr>
              <w:t>6 weeks</w:t>
            </w:r>
          </w:p>
        </w:tc>
        <w:tc>
          <w:tcPr>
            <w:tcW w:w="3389" w:type="dxa"/>
            <w:tcBorders>
              <w:top w:val="nil"/>
              <w:left w:val="nil"/>
              <w:bottom w:val="nil"/>
              <w:right w:val="nil"/>
            </w:tcBorders>
            <w:shd w:val="clear" w:color="auto" w:fill="EAF3F5"/>
            <w:tcMar>
              <w:top w:w="70" w:type="dxa"/>
              <w:left w:w="100" w:type="dxa"/>
              <w:bottom w:w="70" w:type="dxa"/>
              <w:right w:w="100" w:type="dxa"/>
            </w:tcMar>
          </w:tcPr>
          <w:p w14:paraId="01BCDB29" w14:textId="77777777" w:rsidR="0034628B" w:rsidRDefault="00000000">
            <w:pPr>
              <w:spacing w:after="0" w:line="240" w:lineRule="auto"/>
            </w:pPr>
            <w:r>
              <w:rPr>
                <w:rFonts w:eastAsia="Cambria"/>
                <w:b/>
                <w:sz w:val="18"/>
              </w:rPr>
              <w:t xml:space="preserve">Platform: </w:t>
            </w:r>
            <w:r>
              <w:rPr>
                <w:rFonts w:eastAsia="Cambria"/>
                <w:sz w:val="18"/>
              </w:rPr>
              <w:t>CPU + NVIDIA GPU</w:t>
            </w:r>
          </w:p>
        </w:tc>
      </w:tr>
      <w:tr w:rsidR="0034628B" w14:paraId="3B0B3781" w14:textId="77777777">
        <w:trPr>
          <w:cantSplit/>
          <w:jc w:val="center"/>
        </w:trPr>
        <w:tc>
          <w:tcPr>
            <w:tcW w:w="10167" w:type="dxa"/>
            <w:gridSpan w:val="3"/>
            <w:tcBorders>
              <w:top w:val="nil"/>
              <w:left w:val="nil"/>
              <w:bottom w:val="nil"/>
              <w:right w:val="nil"/>
            </w:tcBorders>
            <w:shd w:val="clear" w:color="auto" w:fill="EAF3F5"/>
            <w:tcMar>
              <w:top w:w="70" w:type="dxa"/>
              <w:left w:w="100" w:type="dxa"/>
              <w:bottom w:w="70" w:type="dxa"/>
              <w:right w:w="100" w:type="dxa"/>
            </w:tcMar>
          </w:tcPr>
          <w:p w14:paraId="6A6836CD" w14:textId="77777777" w:rsidR="0034628B" w:rsidRDefault="00000000">
            <w:pPr>
              <w:spacing w:after="0" w:line="240" w:lineRule="auto"/>
            </w:pPr>
            <w:r>
              <w:rPr>
                <w:rFonts w:eastAsia="Cambria"/>
                <w:b/>
                <w:sz w:val="18"/>
              </w:rPr>
              <w:t xml:space="preserve">Focus: </w:t>
            </w:r>
            <w:r>
              <w:rPr>
                <w:rFonts w:eastAsia="Cambria"/>
                <w:sz w:val="18"/>
              </w:rPr>
              <w:t>Algorithms, memory organisation, Top-k selection, SIMD/CUDA parallelism and performance analysis</w:t>
            </w:r>
          </w:p>
        </w:tc>
      </w:tr>
    </w:tbl>
    <w:p w14:paraId="385D3252" w14:textId="77777777" w:rsidR="0034628B" w:rsidRDefault="00000000">
      <w:pPr>
        <w:keepNext/>
        <w:spacing w:before="140" w:after="100" w:line="240" w:lineRule="auto"/>
      </w:pPr>
      <w:r>
        <w:rPr>
          <w:rFonts w:ascii="Arial" w:eastAsia="Arial" w:hAnsi="Arial"/>
          <w:b/>
          <w:color w:val="00517F"/>
          <w:sz w:val="24"/>
        </w:rPr>
        <w:t>1  Project overview</w:t>
      </w:r>
    </w:p>
    <w:p w14:paraId="6A604130" w14:textId="77777777" w:rsidR="0034628B" w:rsidRDefault="00000000">
      <w:pPr>
        <w:spacing w:after="80" w:line="250" w:lineRule="auto"/>
      </w:pPr>
      <w:r>
        <w:rPr>
          <w:rFonts w:eastAsia="Cambria"/>
        </w:rPr>
        <w:t>Exact k-nearest-neighbour (kNN) search is a reusable primitive in machine learning, retrieval, clustering and embedding-based systems. Given one or more query vectors and a database of vectors, it computes the distance from every query to every database item and returns the k nearest results.</w:t>
      </w:r>
    </w:p>
    <w:p w14:paraId="09B1C0A2" w14:textId="77777777" w:rsidR="0034628B" w:rsidRDefault="00000000">
      <w:pPr>
        <w:spacing w:after="80" w:line="250" w:lineRule="auto"/>
      </w:pPr>
      <w:r>
        <w:rPr>
          <w:rFonts w:eastAsia="Cambria"/>
        </w:rPr>
        <w:t>This project investigates exact kNN from both an algorithmic and a memory-system perspective. Rather than treating distance computation and Top-k selection as fixed library operations, we will implement multiple alternatives and study how their behaviour changes with database size, vector dimension, query batch size, k, tile size and execution platform.</w:t>
      </w:r>
    </w:p>
    <w:tbl>
      <w:tblPr>
        <w:tblW w:w="0" w:type="auto"/>
        <w:jc w:val="center"/>
        <w:tblLayout w:type="fixed"/>
        <w:tblLook w:val="04A0" w:firstRow="1" w:lastRow="0" w:firstColumn="1" w:lastColumn="0" w:noHBand="0" w:noVBand="1"/>
      </w:tblPr>
      <w:tblGrid>
        <w:gridCol w:w="10166"/>
      </w:tblGrid>
      <w:tr w:rsidR="0034628B" w14:paraId="0AEB8617" w14:textId="77777777">
        <w:trPr>
          <w:cantSplit/>
          <w:jc w:val="center"/>
        </w:trPr>
        <w:tc>
          <w:tcPr>
            <w:tcW w:w="10166" w:type="dxa"/>
            <w:tcBorders>
              <w:top w:val="single" w:sz="8" w:space="0" w:color="008C95"/>
              <w:left w:val="single" w:sz="8" w:space="0" w:color="008C95"/>
              <w:bottom w:val="single" w:sz="8" w:space="0" w:color="008C95"/>
              <w:right w:val="single" w:sz="8" w:space="0" w:color="008C95"/>
            </w:tcBorders>
            <w:shd w:val="clear" w:color="auto" w:fill="F5F9FA"/>
            <w:tcMar>
              <w:top w:w="90" w:type="dxa"/>
              <w:left w:w="110" w:type="dxa"/>
              <w:bottom w:w="90" w:type="dxa"/>
              <w:right w:w="110" w:type="dxa"/>
            </w:tcMar>
          </w:tcPr>
          <w:p w14:paraId="0337B370" w14:textId="77777777" w:rsidR="0034628B" w:rsidRDefault="00000000">
            <w:pPr>
              <w:spacing w:after="0" w:line="240" w:lineRule="auto"/>
            </w:pPr>
            <w:r>
              <w:rPr>
                <w:rFonts w:eastAsia="Cambria"/>
                <w:b/>
              </w:rPr>
              <w:t xml:space="preserve">Driving question: </w:t>
            </w:r>
            <w:r>
              <w:rPr>
                <w:rFonts w:eastAsia="Cambria"/>
              </w:rPr>
              <w:t>How do distance-computation strategy, Top-k selection algorithm, parallel mapping and intermediate-memory organisation determine the best exact-kNN implementation for different workloads on CPUs and GPUs?</w:t>
            </w:r>
          </w:p>
        </w:tc>
      </w:tr>
    </w:tbl>
    <w:p w14:paraId="0883CEE4" w14:textId="77777777" w:rsidR="0034628B" w:rsidRDefault="00000000">
      <w:pPr>
        <w:keepNext/>
        <w:spacing w:before="100" w:after="60" w:line="240" w:lineRule="auto"/>
      </w:pPr>
      <w:r>
        <w:rPr>
          <w:rFonts w:ascii="Arial" w:eastAsia="Arial" w:hAnsi="Arial"/>
          <w:b/>
          <w:color w:val="008C95"/>
          <w:sz w:val="20"/>
        </w:rPr>
        <w:t>Learning outcomes</w:t>
      </w:r>
    </w:p>
    <w:p w14:paraId="43A4C394" w14:textId="77777777" w:rsidR="0034628B" w:rsidRDefault="00000000">
      <w:pPr>
        <w:pStyle w:val="ListBullet"/>
        <w:spacing w:after="40" w:line="245" w:lineRule="auto"/>
      </w:pPr>
      <w:r>
        <w:rPr>
          <w:rFonts w:eastAsia="Cambria"/>
        </w:rPr>
        <w:t>Compare the work and storage complexity of full sorting, max-heap, Bitonic and radix-based Top-k selection.</w:t>
      </w:r>
    </w:p>
    <w:p w14:paraId="22EFEFA5" w14:textId="77777777" w:rsidR="0034628B" w:rsidRDefault="00000000">
      <w:pPr>
        <w:pStyle w:val="ListBullet"/>
        <w:spacing w:after="40" w:line="245" w:lineRule="auto"/>
      </w:pPr>
      <w:r>
        <w:rPr>
          <w:rFonts w:eastAsia="Cambria"/>
        </w:rPr>
        <w:t>Map exact distance computation onto CPU SIMD and CUDA thread/warp parallelism.</w:t>
      </w:r>
    </w:p>
    <w:p w14:paraId="69C94895" w14:textId="77777777" w:rsidR="0034628B" w:rsidRDefault="00000000">
      <w:pPr>
        <w:pStyle w:val="ListBullet"/>
        <w:spacing w:after="40" w:line="245" w:lineRule="auto"/>
      </w:pPr>
      <w:r>
        <w:rPr>
          <w:rFonts w:eastAsia="Cambria"/>
        </w:rPr>
        <w:t>Study cache locality, coalesced accesses, shared-memory tiling, registers and global-memory traffic.</w:t>
      </w:r>
    </w:p>
    <w:p w14:paraId="69F26C72" w14:textId="77777777" w:rsidR="0034628B" w:rsidRDefault="00000000">
      <w:pPr>
        <w:pStyle w:val="ListBullet"/>
        <w:spacing w:after="40" w:line="245" w:lineRule="auto"/>
      </w:pPr>
      <w:r>
        <w:rPr>
          <w:rFonts w:eastAsia="Cambria"/>
        </w:rPr>
        <w:t>Measure when direct squared-L2 computation should be preferred over a matrix-multiplication formulation.</w:t>
      </w:r>
    </w:p>
    <w:p w14:paraId="143735F9" w14:textId="77777777" w:rsidR="0034628B" w:rsidRDefault="00000000">
      <w:pPr>
        <w:pStyle w:val="ListBullet"/>
        <w:spacing w:after="40" w:line="245" w:lineRule="auto"/>
      </w:pPr>
      <w:r>
        <w:rPr>
          <w:rFonts w:eastAsia="Cambria"/>
        </w:rPr>
        <w:t>Relate analytical work/storage models to measured latency, throughput, memory use and crossover points.</w:t>
      </w:r>
    </w:p>
    <w:p w14:paraId="251E3BCB" w14:textId="77777777" w:rsidR="0034628B" w:rsidRDefault="00000000">
      <w:pPr>
        <w:keepNext/>
        <w:spacing w:before="100" w:after="60" w:line="240" w:lineRule="auto"/>
      </w:pPr>
      <w:r>
        <w:rPr>
          <w:rFonts w:ascii="Arial" w:eastAsia="Arial" w:hAnsi="Arial"/>
          <w:b/>
          <w:color w:val="008C95"/>
          <w:sz w:val="20"/>
        </w:rPr>
        <w:t>CEG5206 relevance</w:t>
      </w:r>
    </w:p>
    <w:tbl>
      <w:tblPr>
        <w:tblW w:w="0" w:type="auto"/>
        <w:jc w:val="center"/>
        <w:tblLayout w:type="fixed"/>
        <w:tblLook w:val="04A0" w:firstRow="1" w:lastRow="0" w:firstColumn="1" w:lastColumn="0" w:noHBand="0" w:noVBand="1"/>
      </w:tblPr>
      <w:tblGrid>
        <w:gridCol w:w="3240"/>
        <w:gridCol w:w="6768"/>
      </w:tblGrid>
      <w:tr w:rsidR="0034628B" w14:paraId="283E1388" w14:textId="77777777">
        <w:trPr>
          <w:cantSplit/>
          <w:tblHeader/>
          <w:jc w:val="center"/>
        </w:trPr>
        <w:tc>
          <w:tcPr>
            <w:tcW w:w="3240"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13E8A647" w14:textId="77777777" w:rsidR="0034628B" w:rsidRDefault="00000000">
            <w:pPr>
              <w:spacing w:after="0" w:line="240" w:lineRule="auto"/>
            </w:pPr>
            <w:r>
              <w:rPr>
                <w:rFonts w:ascii="Arial" w:eastAsia="Arial" w:hAnsi="Arial"/>
                <w:b/>
                <w:color w:val="FFFFFF"/>
                <w:sz w:val="16"/>
              </w:rPr>
              <w:t>Course concept</w:t>
            </w:r>
          </w:p>
        </w:tc>
        <w:tc>
          <w:tcPr>
            <w:tcW w:w="6768"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5F3FA8DD" w14:textId="77777777" w:rsidR="0034628B" w:rsidRDefault="00000000">
            <w:pPr>
              <w:spacing w:after="0" w:line="240" w:lineRule="auto"/>
            </w:pPr>
            <w:r>
              <w:rPr>
                <w:rFonts w:ascii="Arial" w:eastAsia="Arial" w:hAnsi="Arial"/>
                <w:b/>
                <w:color w:val="FFFFFF"/>
                <w:sz w:val="16"/>
              </w:rPr>
              <w:t>Application in this project</w:t>
            </w:r>
          </w:p>
        </w:tc>
      </w:tr>
      <w:tr w:rsidR="0034628B" w14:paraId="001160BF" w14:textId="77777777">
        <w:trPr>
          <w:cantSplit/>
          <w:jc w:val="center"/>
        </w:trPr>
        <w:tc>
          <w:tcPr>
            <w:tcW w:w="3240"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70801BCC" w14:textId="77777777" w:rsidR="0034628B" w:rsidRDefault="00000000">
            <w:pPr>
              <w:spacing w:after="0" w:line="240" w:lineRule="auto"/>
            </w:pPr>
            <w:r>
              <w:rPr>
                <w:rFonts w:eastAsia="Cambria"/>
                <w:sz w:val="16"/>
              </w:rPr>
              <w:t>Algorithm complexity</w:t>
            </w:r>
          </w:p>
        </w:tc>
        <w:tc>
          <w:tcPr>
            <w:tcW w:w="6768"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7DB767AD" w14:textId="77777777" w:rsidR="0034628B" w:rsidRDefault="00000000">
            <w:pPr>
              <w:spacing w:after="0" w:line="240" w:lineRule="auto"/>
            </w:pPr>
            <w:r>
              <w:rPr>
                <w:rFonts w:eastAsia="Cambria"/>
                <w:sz w:val="16"/>
              </w:rPr>
              <w:t>Full sort O(N log N), heap O(N log k), block Bitonic and radix-selection work analysis.</w:t>
            </w:r>
          </w:p>
        </w:tc>
      </w:tr>
      <w:tr w:rsidR="0034628B" w14:paraId="7EDFEAE6" w14:textId="77777777">
        <w:trPr>
          <w:cantSplit/>
          <w:jc w:val="center"/>
        </w:trPr>
        <w:tc>
          <w:tcPr>
            <w:tcW w:w="3240"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35B92D78" w14:textId="77777777" w:rsidR="0034628B" w:rsidRDefault="00000000">
            <w:pPr>
              <w:spacing w:after="0" w:line="240" w:lineRule="auto"/>
            </w:pPr>
            <w:r>
              <w:rPr>
                <w:rFonts w:eastAsia="Cambria"/>
                <w:sz w:val="16"/>
              </w:rPr>
              <w:t>Memory hierarchy and locality</w:t>
            </w:r>
          </w:p>
        </w:tc>
        <w:tc>
          <w:tcPr>
            <w:tcW w:w="6768"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1C122346" w14:textId="77777777" w:rsidR="0034628B" w:rsidRDefault="00000000">
            <w:pPr>
              <w:spacing w:after="0" w:line="240" w:lineRule="auto"/>
            </w:pPr>
            <w:r>
              <w:rPr>
                <w:rFonts w:eastAsia="Cambria"/>
                <w:sz w:val="16"/>
              </w:rPr>
              <w:t>CPU cache blocking; GPU register/shared/global-memory placement; query and tile reuse.</w:t>
            </w:r>
          </w:p>
        </w:tc>
      </w:tr>
      <w:tr w:rsidR="0034628B" w14:paraId="45DE8B51" w14:textId="77777777">
        <w:trPr>
          <w:cantSplit/>
          <w:jc w:val="center"/>
        </w:trPr>
        <w:tc>
          <w:tcPr>
            <w:tcW w:w="3240"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6F437BC7" w14:textId="77777777" w:rsidR="0034628B" w:rsidRDefault="00000000">
            <w:pPr>
              <w:spacing w:after="0" w:line="240" w:lineRule="auto"/>
            </w:pPr>
            <w:r>
              <w:rPr>
                <w:rFonts w:eastAsia="Cambria"/>
                <w:sz w:val="16"/>
              </w:rPr>
              <w:t>Work, span and parallelism</w:t>
            </w:r>
          </w:p>
        </w:tc>
        <w:tc>
          <w:tcPr>
            <w:tcW w:w="6768"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0AF075A9" w14:textId="77777777" w:rsidR="0034628B" w:rsidRDefault="00000000">
            <w:pPr>
              <w:spacing w:after="0" w:line="240" w:lineRule="auto"/>
            </w:pPr>
            <w:r>
              <w:rPr>
                <w:rFonts w:eastAsia="Cambria"/>
                <w:sz w:val="16"/>
              </w:rPr>
              <w:t>SIMD, query-level threading, warp reduction and hierarchical candidate merging.</w:t>
            </w:r>
          </w:p>
        </w:tc>
      </w:tr>
      <w:tr w:rsidR="0034628B" w14:paraId="162F8449" w14:textId="77777777">
        <w:trPr>
          <w:cantSplit/>
          <w:jc w:val="center"/>
        </w:trPr>
        <w:tc>
          <w:tcPr>
            <w:tcW w:w="3240"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059381BD" w14:textId="77777777" w:rsidR="0034628B" w:rsidRDefault="00000000">
            <w:pPr>
              <w:spacing w:after="0" w:line="240" w:lineRule="auto"/>
            </w:pPr>
            <w:r>
              <w:rPr>
                <w:rFonts w:eastAsia="Cambria"/>
                <w:sz w:val="16"/>
              </w:rPr>
              <w:t>Prefix scan</w:t>
            </w:r>
          </w:p>
        </w:tc>
        <w:tc>
          <w:tcPr>
            <w:tcW w:w="6768"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06E4E4F0" w14:textId="77777777" w:rsidR="0034628B" w:rsidRDefault="00000000">
            <w:pPr>
              <w:spacing w:after="0" w:line="240" w:lineRule="auto"/>
            </w:pPr>
            <w:r>
              <w:rPr>
                <w:rFonts w:eastAsia="Cambria"/>
                <w:sz w:val="16"/>
              </w:rPr>
              <w:t>Scan-based compaction after radix/threshold selection.</w:t>
            </w:r>
          </w:p>
        </w:tc>
      </w:tr>
      <w:tr w:rsidR="0034628B" w14:paraId="35890421" w14:textId="77777777">
        <w:trPr>
          <w:cantSplit/>
          <w:jc w:val="center"/>
        </w:trPr>
        <w:tc>
          <w:tcPr>
            <w:tcW w:w="3240"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37F2A7BB" w14:textId="77777777" w:rsidR="0034628B" w:rsidRDefault="00000000">
            <w:pPr>
              <w:spacing w:after="0" w:line="240" w:lineRule="auto"/>
            </w:pPr>
            <w:r>
              <w:rPr>
                <w:rFonts w:eastAsia="Cambria"/>
                <w:sz w:val="16"/>
              </w:rPr>
              <w:t>Sorting networks</w:t>
            </w:r>
          </w:p>
        </w:tc>
        <w:tc>
          <w:tcPr>
            <w:tcW w:w="6768"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73198826" w14:textId="77777777" w:rsidR="0034628B" w:rsidRDefault="00000000">
            <w:pPr>
              <w:spacing w:after="0" w:line="240" w:lineRule="auto"/>
            </w:pPr>
            <w:r>
              <w:rPr>
                <w:rFonts w:eastAsia="Cambria"/>
                <w:sz w:val="16"/>
              </w:rPr>
              <w:t>Block-wise Bitonic selection for small fixed-size candidate sets.</w:t>
            </w:r>
          </w:p>
        </w:tc>
      </w:tr>
    </w:tbl>
    <w:p w14:paraId="6470363C" w14:textId="77777777" w:rsidR="0034628B" w:rsidRDefault="0034628B">
      <w:pPr>
        <w:spacing w:after="0"/>
      </w:pPr>
    </w:p>
    <w:p w14:paraId="3FDD8A3E" w14:textId="77777777" w:rsidR="0034628B" w:rsidRDefault="00000000">
      <w:pPr>
        <w:keepNext/>
        <w:spacing w:before="140" w:after="100" w:line="240" w:lineRule="auto"/>
      </w:pPr>
      <w:r>
        <w:rPr>
          <w:rFonts w:ascii="Arial" w:eastAsia="Arial" w:hAnsi="Arial"/>
          <w:b/>
          <w:color w:val="00517F"/>
          <w:sz w:val="24"/>
        </w:rPr>
        <w:t>2  Scope and computation contract</w:t>
      </w:r>
    </w:p>
    <w:p w14:paraId="310D3C53" w14:textId="77777777" w:rsidR="0034628B" w:rsidRDefault="00000000">
      <w:pPr>
        <w:spacing w:after="80" w:line="250" w:lineRule="auto"/>
      </w:pPr>
      <w:r>
        <w:rPr>
          <w:rFonts w:eastAsia="Cambria"/>
        </w:rPr>
        <w:t>Let the database be X in R^(N x d) and a batch of queries be Q in R^(q x d). All required implementations use FP32 inputs. For query r and database sample i, squared Euclidean distance is:</w:t>
      </w:r>
    </w:p>
    <w:p w14:paraId="63D000C9" w14:textId="77777777" w:rsidR="0034628B" w:rsidRDefault="00000000">
      <w:pPr>
        <w:spacing w:before="40" w:after="80" w:line="240" w:lineRule="auto"/>
        <w:jc w:val="center"/>
      </w:pPr>
      <w:r>
        <w:rPr>
          <w:rFonts w:ascii="Cambria Math" w:eastAsia="Cambria Math" w:hAnsi="Cambria Math"/>
          <w:i/>
          <w:sz w:val="20"/>
        </w:rPr>
        <w:t>D(r,i) = sum[j=0..d-1] (Q[r,j] - X[i,j])^2</w:t>
      </w:r>
    </w:p>
    <w:p w14:paraId="3DBB078C" w14:textId="77777777" w:rsidR="0034628B" w:rsidRDefault="00000000">
      <w:pPr>
        <w:spacing w:after="80" w:line="250" w:lineRule="auto"/>
      </w:pPr>
      <w:r>
        <w:rPr>
          <w:rFonts w:eastAsia="Cambria"/>
        </w:rPr>
        <w:t>The square root is omitted because it does not change the ordering of non-negative distances. Each query returns exactly k (distance, sample ID) pairs ordered by increasing distance; exact ties are broken by increasing sample ID.</w:t>
      </w:r>
    </w:p>
    <w:p w14:paraId="4B1D483F" w14:textId="77777777" w:rsidR="0034628B" w:rsidRDefault="00000000">
      <w:pPr>
        <w:pStyle w:val="ListBullet"/>
        <w:spacing w:after="40" w:line="245" w:lineRule="auto"/>
      </w:pPr>
      <w:r>
        <w:rPr>
          <w:rFonts w:eastAsia="Cambria"/>
        </w:rPr>
        <w:t>Exactness: every required method examines all N database vectors. Approximate indexes such as HNSW, IVF or product quantisation are outside the core scope.</w:t>
      </w:r>
    </w:p>
    <w:p w14:paraId="3D69702E" w14:textId="77777777" w:rsidR="0034628B" w:rsidRDefault="00000000">
      <w:pPr>
        <w:pStyle w:val="ListBullet"/>
        <w:spacing w:after="40" w:line="245" w:lineRule="auto"/>
      </w:pPr>
      <w:r>
        <w:rPr>
          <w:rFonts w:eastAsia="Cambria"/>
        </w:rPr>
        <w:t>Layout: the initial representation stores each database vector contiguously; any packed/transposed layout must include conversion cost when used per call.</w:t>
      </w:r>
    </w:p>
    <w:p w14:paraId="11015FA4" w14:textId="77777777" w:rsidR="0034628B" w:rsidRDefault="00000000">
      <w:pPr>
        <w:pStyle w:val="ListBullet"/>
        <w:spacing w:after="40" w:line="245" w:lineRule="auto"/>
      </w:pPr>
      <w:r>
        <w:rPr>
          <w:rFonts w:eastAsia="Cambria"/>
        </w:rPr>
        <w:t>Required platform: C++17 on a multicore CPU plus CUDA C++ on an NVIDIA GPU. SIMD intrinsics or verified compiler vectorisation are acceptable.</w:t>
      </w:r>
    </w:p>
    <w:p w14:paraId="7CBEE2A1" w14:textId="77777777" w:rsidR="0034628B" w:rsidRDefault="00000000">
      <w:pPr>
        <w:pStyle w:val="ListBullet"/>
        <w:spacing w:after="40" w:line="245" w:lineRule="auto"/>
      </w:pPr>
      <w:r>
        <w:rPr>
          <w:rFonts w:eastAsia="Cambria"/>
        </w:rPr>
        <w:t>External libraries may validate results or provide labelled reference paths, but cannot replace the required self-written distance and Top-k kernels.</w:t>
      </w:r>
    </w:p>
    <w:p w14:paraId="42092257" w14:textId="77777777" w:rsidR="0034628B" w:rsidRDefault="00000000">
      <w:pPr>
        <w:keepNext/>
        <w:spacing w:before="140" w:after="100" w:line="240" w:lineRule="auto"/>
      </w:pPr>
      <w:r>
        <w:rPr>
          <w:rFonts w:ascii="Arial" w:eastAsia="Arial" w:hAnsi="Arial"/>
          <w:b/>
          <w:color w:val="00517F"/>
          <w:sz w:val="24"/>
        </w:rPr>
        <w:lastRenderedPageBreak/>
        <w:t>3  Required implementation tasks</w:t>
      </w:r>
    </w:p>
    <w:p w14:paraId="73773400" w14:textId="77777777" w:rsidR="0034628B" w:rsidRDefault="00000000">
      <w:pPr>
        <w:keepNext/>
        <w:spacing w:before="80" w:after="40" w:line="240" w:lineRule="auto"/>
      </w:pPr>
      <w:r>
        <w:rPr>
          <w:rFonts w:ascii="Arial" w:eastAsia="Arial" w:hAnsi="Arial"/>
          <w:b/>
          <w:color w:val="00517F"/>
          <w:sz w:val="20"/>
        </w:rPr>
        <w:t>Task 1 — Scalar reference and correctness framework</w:t>
      </w:r>
    </w:p>
    <w:p w14:paraId="3F12E062" w14:textId="77777777" w:rsidR="0034628B" w:rsidRDefault="00000000">
      <w:pPr>
        <w:spacing w:after="80" w:line="250" w:lineRule="auto"/>
      </w:pPr>
      <w:r>
        <w:rPr>
          <w:rFonts w:eastAsia="Cambria"/>
        </w:rPr>
        <w:t>Implement a single-threaded exact-kNN reference: compute all N distances, store all (distance, ID) pairs, fully sort them and return the first k. The reference establishes deterministic semantics and a trusted baseline rather than a speed target.</w:t>
      </w:r>
    </w:p>
    <w:p w14:paraId="5236D728" w14:textId="77777777" w:rsidR="0034628B" w:rsidRDefault="00000000">
      <w:pPr>
        <w:spacing w:after="80" w:line="250" w:lineRule="auto"/>
      </w:pPr>
      <w:r>
        <w:rPr>
          <w:rFonts w:eastAsia="Cambria"/>
        </w:rPr>
        <w:t>Build an independent small-case FP64 oracle. Test zeros, identical vectors, duplicated samples, equal distances, N and d that are not multiples of tile/SIMD widths, partial final tiles, k=1, k=N on small cases, k&gt;N handling, and near-equal distances. Use a stated absolute-plus-relative tolerance.</w:t>
      </w:r>
    </w:p>
    <w:p w14:paraId="1CE90548" w14:textId="77777777" w:rsidR="0034628B" w:rsidRDefault="00000000">
      <w:pPr>
        <w:keepNext/>
        <w:spacing w:before="80" w:after="40" w:line="240" w:lineRule="auto"/>
      </w:pPr>
      <w:r>
        <w:rPr>
          <w:rFonts w:ascii="Arial" w:eastAsia="Arial" w:hAnsi="Arial"/>
          <w:b/>
          <w:color w:val="00517F"/>
          <w:sz w:val="20"/>
        </w:rPr>
        <w:t>Task 2 — CPU tiling, SIMD and three Top-k algorithms</w:t>
      </w:r>
    </w:p>
    <w:p w14:paraId="327C5647" w14:textId="77777777" w:rsidR="0034628B" w:rsidRDefault="00000000">
      <w:pPr>
        <w:spacing w:after="80" w:line="250" w:lineRule="auto"/>
      </w:pPr>
      <w:r>
        <w:rPr>
          <w:rFonts w:eastAsia="Cambria"/>
        </w:rPr>
        <w:t>Implement one reusable tiled CPU distance kernel and compare three exact selection routes while keeping the distance definition identical:</w:t>
      </w:r>
    </w:p>
    <w:tbl>
      <w:tblPr>
        <w:tblW w:w="0" w:type="auto"/>
        <w:jc w:val="center"/>
        <w:tblLayout w:type="fixed"/>
        <w:tblLook w:val="04A0" w:firstRow="1" w:lastRow="0" w:firstColumn="1" w:lastColumn="0" w:noHBand="0" w:noVBand="1"/>
      </w:tblPr>
      <w:tblGrid>
        <w:gridCol w:w="936"/>
        <w:gridCol w:w="3240"/>
        <w:gridCol w:w="5832"/>
      </w:tblGrid>
      <w:tr w:rsidR="0034628B" w14:paraId="54C97E98" w14:textId="77777777">
        <w:trPr>
          <w:cantSplit/>
          <w:tblHeader/>
          <w:jc w:val="center"/>
        </w:trPr>
        <w:tc>
          <w:tcPr>
            <w:tcW w:w="936"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6706A155" w14:textId="77777777" w:rsidR="0034628B" w:rsidRDefault="00000000">
            <w:pPr>
              <w:spacing w:after="0" w:line="240" w:lineRule="auto"/>
            </w:pPr>
            <w:r>
              <w:rPr>
                <w:rFonts w:ascii="Arial" w:eastAsia="Arial" w:hAnsi="Arial"/>
                <w:b/>
                <w:color w:val="FFFFFF"/>
                <w:sz w:val="16"/>
              </w:rPr>
              <w:t>Route</w:t>
            </w:r>
          </w:p>
        </w:tc>
        <w:tc>
          <w:tcPr>
            <w:tcW w:w="3240"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046814EC" w14:textId="77777777" w:rsidR="0034628B" w:rsidRDefault="00000000">
            <w:pPr>
              <w:spacing w:after="0" w:line="240" w:lineRule="auto"/>
            </w:pPr>
            <w:r>
              <w:rPr>
                <w:rFonts w:ascii="Arial" w:eastAsia="Arial" w:hAnsi="Arial"/>
                <w:b/>
                <w:color w:val="FFFFFF"/>
                <w:sz w:val="16"/>
              </w:rPr>
              <w:t>Selection method</w:t>
            </w:r>
          </w:p>
        </w:tc>
        <w:tc>
          <w:tcPr>
            <w:tcW w:w="5832"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27F74973" w14:textId="77777777" w:rsidR="0034628B" w:rsidRDefault="00000000">
            <w:pPr>
              <w:spacing w:after="0" w:line="240" w:lineRule="auto"/>
            </w:pPr>
            <w:r>
              <w:rPr>
                <w:rFonts w:ascii="Arial" w:eastAsia="Arial" w:hAnsi="Arial"/>
                <w:b/>
                <w:color w:val="FFFFFF"/>
                <w:sz w:val="16"/>
              </w:rPr>
              <w:t>Main cost / purpose</w:t>
            </w:r>
          </w:p>
        </w:tc>
      </w:tr>
      <w:tr w:rsidR="0034628B" w14:paraId="39E677B0" w14:textId="77777777">
        <w:trPr>
          <w:cantSplit/>
          <w:jc w:val="center"/>
        </w:trPr>
        <w:tc>
          <w:tcPr>
            <w:tcW w:w="93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510A6170" w14:textId="77777777" w:rsidR="0034628B" w:rsidRDefault="00000000">
            <w:pPr>
              <w:spacing w:after="0" w:line="240" w:lineRule="auto"/>
            </w:pPr>
            <w:r>
              <w:rPr>
                <w:rFonts w:eastAsia="Cambria"/>
                <w:sz w:val="16"/>
              </w:rPr>
              <w:t>A</w:t>
            </w:r>
          </w:p>
        </w:tc>
        <w:tc>
          <w:tcPr>
            <w:tcW w:w="3240"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1648E5D3" w14:textId="77777777" w:rsidR="0034628B" w:rsidRDefault="00000000">
            <w:pPr>
              <w:spacing w:after="0" w:line="240" w:lineRule="auto"/>
            </w:pPr>
            <w:r>
              <w:rPr>
                <w:rFonts w:eastAsia="Cambria"/>
                <w:sz w:val="16"/>
              </w:rPr>
              <w:t>Full sort</w:t>
            </w:r>
          </w:p>
        </w:tc>
        <w:tc>
          <w:tcPr>
            <w:tcW w:w="5832"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05A584DB" w14:textId="77777777" w:rsidR="0034628B" w:rsidRDefault="00000000">
            <w:pPr>
              <w:spacing w:after="0" w:line="240" w:lineRule="auto"/>
            </w:pPr>
            <w:r>
              <w:rPr>
                <w:rFonts w:eastAsia="Cambria"/>
                <w:sz w:val="16"/>
              </w:rPr>
              <w:t>Materialise all N candidates; O(N log N) selection; correctness/performance baseline.</w:t>
            </w:r>
          </w:p>
        </w:tc>
      </w:tr>
      <w:tr w:rsidR="0034628B" w14:paraId="26809968" w14:textId="77777777">
        <w:trPr>
          <w:cantSplit/>
          <w:jc w:val="center"/>
        </w:trPr>
        <w:tc>
          <w:tcPr>
            <w:tcW w:w="936"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598A6245" w14:textId="77777777" w:rsidR="0034628B" w:rsidRDefault="00000000">
            <w:pPr>
              <w:spacing w:after="0" w:line="240" w:lineRule="auto"/>
            </w:pPr>
            <w:r>
              <w:rPr>
                <w:rFonts w:eastAsia="Cambria"/>
                <w:sz w:val="16"/>
              </w:rPr>
              <w:t>B</w:t>
            </w:r>
          </w:p>
        </w:tc>
        <w:tc>
          <w:tcPr>
            <w:tcW w:w="3240"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2CE8C7E9" w14:textId="77777777" w:rsidR="0034628B" w:rsidRDefault="00000000">
            <w:pPr>
              <w:spacing w:after="0" w:line="240" w:lineRule="auto"/>
            </w:pPr>
            <w:r>
              <w:rPr>
                <w:rFonts w:eastAsia="Cambria"/>
                <w:sz w:val="16"/>
              </w:rPr>
              <w:t>Top-k max-heap</w:t>
            </w:r>
          </w:p>
        </w:tc>
        <w:tc>
          <w:tcPr>
            <w:tcW w:w="5832"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7949FD1F" w14:textId="77777777" w:rsidR="0034628B" w:rsidRDefault="00000000">
            <w:pPr>
              <w:spacing w:after="0" w:line="240" w:lineRule="auto"/>
            </w:pPr>
            <w:r>
              <w:rPr>
                <w:rFonts w:eastAsia="Cambria"/>
                <w:sz w:val="16"/>
              </w:rPr>
              <w:t>Maintain only k best candidates; O(N log k) selection; small candidate memory.</w:t>
            </w:r>
          </w:p>
        </w:tc>
      </w:tr>
      <w:tr w:rsidR="0034628B" w14:paraId="4601A300" w14:textId="77777777">
        <w:trPr>
          <w:cantSplit/>
          <w:jc w:val="center"/>
        </w:trPr>
        <w:tc>
          <w:tcPr>
            <w:tcW w:w="93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2E89EA19" w14:textId="77777777" w:rsidR="0034628B" w:rsidRDefault="00000000">
            <w:pPr>
              <w:spacing w:after="0" w:line="240" w:lineRule="auto"/>
            </w:pPr>
            <w:r>
              <w:rPr>
                <w:rFonts w:eastAsia="Cambria"/>
                <w:sz w:val="16"/>
              </w:rPr>
              <w:t>C</w:t>
            </w:r>
          </w:p>
        </w:tc>
        <w:tc>
          <w:tcPr>
            <w:tcW w:w="3240"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7BE68736" w14:textId="77777777" w:rsidR="0034628B" w:rsidRDefault="00000000">
            <w:pPr>
              <w:spacing w:after="0" w:line="240" w:lineRule="auto"/>
            </w:pPr>
            <w:r>
              <w:rPr>
                <w:rFonts w:eastAsia="Cambria"/>
                <w:sz w:val="16"/>
              </w:rPr>
              <w:t>Block-wise Bitonic</w:t>
            </w:r>
          </w:p>
        </w:tc>
        <w:tc>
          <w:tcPr>
            <w:tcW w:w="5832"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55DE236B" w14:textId="77777777" w:rsidR="0034628B" w:rsidRDefault="00000000">
            <w:pPr>
              <w:spacing w:after="0" w:line="240" w:lineRule="auto"/>
            </w:pPr>
            <w:r>
              <w:rPr>
                <w:rFonts w:eastAsia="Cambria"/>
                <w:sz w:val="16"/>
              </w:rPr>
              <w:t>Sort/select inside T-sized blocks, retain local Top-k and merge candidates hierarchically.</w:t>
            </w:r>
          </w:p>
        </w:tc>
      </w:tr>
    </w:tbl>
    <w:p w14:paraId="47D71CC1" w14:textId="77777777" w:rsidR="0034628B" w:rsidRDefault="0034628B">
      <w:pPr>
        <w:spacing w:after="0"/>
      </w:pPr>
    </w:p>
    <w:p w14:paraId="2276E537" w14:textId="77777777" w:rsidR="0034628B" w:rsidRDefault="00000000">
      <w:pPr>
        <w:spacing w:after="80" w:line="250" w:lineRule="auto"/>
      </w:pPr>
      <w:r>
        <w:rPr>
          <w:rFonts w:eastAsia="Cambria"/>
        </w:rPr>
        <w:t>For route C, use power-of-two T in {32, 64, 128, 256}. Pad the final incomplete tile with +infinity sentinels. Local Top-k pruning remains exact: any item outside its tile's local Top-k already has at least k better items ahead of it.</w:t>
      </w:r>
    </w:p>
    <w:p w14:paraId="4644454C" w14:textId="77777777" w:rsidR="0034628B" w:rsidRDefault="00000000">
      <w:pPr>
        <w:spacing w:after="80" w:line="250" w:lineRule="auto"/>
      </w:pPr>
      <w:r>
        <w:rPr>
          <w:rFonts w:eastAsia="Cambria"/>
        </w:rPr>
        <w:t>Compare Scalar -&gt; Tiled -&gt; Tiled + SIMD, document lane mapping and tail handling, and provide compiler/vectorisation evidence.</w:t>
      </w:r>
    </w:p>
    <w:p w14:paraId="4423580A" w14:textId="77777777" w:rsidR="0034628B" w:rsidRDefault="00000000">
      <w:pPr>
        <w:keepNext/>
        <w:spacing w:before="80" w:after="40" w:line="240" w:lineRule="auto"/>
      </w:pPr>
      <w:r>
        <w:rPr>
          <w:rFonts w:ascii="Arial" w:eastAsia="Arial" w:hAnsi="Arial"/>
          <w:b/>
          <w:color w:val="00517F"/>
          <w:sz w:val="20"/>
        </w:rPr>
        <w:t>Task 3 — CUDA distance kernels and materialised GPU baseline</w:t>
      </w:r>
    </w:p>
    <w:p w14:paraId="1AF552E6" w14:textId="77777777" w:rsidR="0034628B" w:rsidRDefault="00000000">
      <w:pPr>
        <w:spacing w:after="80" w:line="250" w:lineRule="auto"/>
      </w:pPr>
      <w:r>
        <w:rPr>
          <w:rFonts w:eastAsia="Cambria"/>
        </w:rPr>
        <w:t>Implement two CUDA mappings for squared-L2 distance. In thread-per-vector, one thread loops over all d dimensions for one query-database pair. In warp-per-vector, the 32 lanes cooperatively process dimensions j = lane, lane+32, ... and reduce their partial sums with warp-level operations.</w:t>
      </w:r>
    </w:p>
    <w:p w14:paraId="5079FE2C" w14:textId="77777777" w:rsidR="0034628B" w:rsidRDefault="00000000">
      <w:pPr>
        <w:spacing w:after="80" w:line="250" w:lineRule="auto"/>
      </w:pPr>
      <w:r>
        <w:rPr>
          <w:rFonts w:eastAsia="Cambria"/>
        </w:rPr>
        <w:t>The materialised GPU baseline writes D in R^(q x N) to global memory before an independent GPU sorting/selection step. A labelled library full-sort reference may be used here, but the distance kernels remain self-written.</w:t>
      </w:r>
    </w:p>
    <w:p w14:paraId="7318B5CC" w14:textId="77777777" w:rsidR="0034628B" w:rsidRDefault="00000000">
      <w:pPr>
        <w:keepNext/>
        <w:spacing w:before="80" w:after="40" w:line="240" w:lineRule="auto"/>
      </w:pPr>
      <w:r>
        <w:rPr>
          <w:rFonts w:ascii="Arial" w:eastAsia="Arial" w:hAnsi="Arial"/>
          <w:b/>
          <w:color w:val="00517F"/>
          <w:sz w:val="20"/>
        </w:rPr>
        <w:t>Task 4 — Fused tiled CUDA distance + Bitonic Top-k</w:t>
      </w:r>
    </w:p>
    <w:p w14:paraId="16034ED2" w14:textId="77777777" w:rsidR="0034628B" w:rsidRDefault="00000000">
      <w:pPr>
        <w:spacing w:after="80" w:line="250" w:lineRule="auto"/>
      </w:pPr>
      <w:r>
        <w:rPr>
          <w:rFonts w:eastAsia="Cambria"/>
        </w:rPr>
        <w:t>Develop the main memory-optimised GPU path. Each block computes a database tile, keeps temporary distances/candidates in registers or shared memory where practical, performs local Bitonic Top-k, and writes only surviving (distance, ID) candidates for hierarchical merging.</w:t>
      </w:r>
    </w:p>
    <w:p w14:paraId="17F37D92" w14:textId="77777777" w:rsidR="0034628B" w:rsidRDefault="00000000">
      <w:pPr>
        <w:spacing w:before="40" w:after="80" w:line="240" w:lineRule="auto"/>
        <w:jc w:val="center"/>
      </w:pPr>
      <w:r>
        <w:rPr>
          <w:rFonts w:ascii="Cambria Math" w:eastAsia="Cambria Math" w:hAnsi="Cambria Math"/>
          <w:i/>
          <w:sz w:val="20"/>
        </w:rPr>
        <w:t>M_full = 4 q N bytes      ;      M_candidates ≈ 8 q ceil(N/T) k bytes</w:t>
      </w:r>
    </w:p>
    <w:p w14:paraId="7325151D" w14:textId="77777777" w:rsidR="0034628B" w:rsidRDefault="00000000">
      <w:pPr>
        <w:spacing w:after="80" w:line="250" w:lineRule="auto"/>
      </w:pPr>
      <w:r>
        <w:rPr>
          <w:rFonts w:eastAsia="Cambria"/>
        </w:rPr>
        <w:t>The experiment asks whether avoiding the full distance matrix reduces memory traffic and auxiliary storage enough to offset local selection, synchronisation and resource pressure. Compare a straightforward candidate merge with a tree/hierarchical merge and analyse both work and dependency depth.</w:t>
      </w:r>
    </w:p>
    <w:p w14:paraId="70A7F9E2" w14:textId="77777777" w:rsidR="0034628B" w:rsidRDefault="00000000">
      <w:pPr>
        <w:keepNext/>
        <w:spacing w:before="80" w:after="40" w:line="240" w:lineRule="auto"/>
      </w:pPr>
      <w:r>
        <w:rPr>
          <w:rFonts w:ascii="Arial" w:eastAsia="Arial" w:hAnsi="Arial"/>
          <w:b/>
          <w:color w:val="00517F"/>
          <w:sz w:val="20"/>
        </w:rPr>
        <w:t>Task 5 — Radix Select with scan-based compaction</w:t>
      </w:r>
    </w:p>
    <w:p w14:paraId="772A5925" w14:textId="77777777" w:rsidR="0034628B" w:rsidRDefault="00000000">
      <w:pPr>
        <w:spacing w:after="80" w:line="250" w:lineRule="auto"/>
      </w:pPr>
      <w:r>
        <w:rPr>
          <w:rFonts w:eastAsia="Cambria"/>
        </w:rPr>
        <w:t>Implement an algorithmically different GPU Top-k route based on radix/threshold refinement. After determining a selection threshold, mark qualifying candidates, perform an exclusive prefix scan over the flags, and compact surviving (distance, ID) pairs into output positions. Preserve the same deterministic tie rule as the other routes.</w:t>
      </w:r>
    </w:p>
    <w:p w14:paraId="2EAADEFF" w14:textId="77777777" w:rsidR="0034628B" w:rsidRDefault="00000000">
      <w:pPr>
        <w:spacing w:after="80" w:line="250" w:lineRule="auto"/>
      </w:pPr>
      <w:r>
        <w:rPr>
          <w:rFonts w:eastAsia="Cambria"/>
        </w:rPr>
        <w:t>This task directly applies CEG5206 prefix scan to a practical selection pipeline and provides a contrast with the fixed compare-exchange structure of Bitonic sorting networks.</w:t>
      </w:r>
    </w:p>
    <w:p w14:paraId="6C39AE88" w14:textId="77777777" w:rsidR="0034628B" w:rsidRDefault="00000000">
      <w:pPr>
        <w:keepNext/>
        <w:spacing w:before="80" w:after="40" w:line="240" w:lineRule="auto"/>
      </w:pPr>
      <w:r>
        <w:rPr>
          <w:rFonts w:ascii="Arial" w:eastAsia="Arial" w:hAnsi="Arial"/>
          <w:b/>
          <w:color w:val="00517F"/>
          <w:sz w:val="20"/>
        </w:rPr>
        <w:t>Task 6 — Direct L2 versus GEMM-based L2</w:t>
      </w:r>
    </w:p>
    <w:p w14:paraId="7BE985B3" w14:textId="77777777" w:rsidR="0034628B" w:rsidRDefault="00000000">
      <w:pPr>
        <w:spacing w:after="80" w:line="250" w:lineRule="auto"/>
      </w:pPr>
      <w:r>
        <w:rPr>
          <w:rFonts w:eastAsia="Cambria"/>
        </w:rPr>
        <w:t>Compare the direct distance kernel with the algebraically equivalent formulation:</w:t>
      </w:r>
    </w:p>
    <w:p w14:paraId="48BB0C41" w14:textId="77777777" w:rsidR="0034628B" w:rsidRDefault="00000000">
      <w:pPr>
        <w:spacing w:before="40" w:after="80" w:line="240" w:lineRule="auto"/>
        <w:jc w:val="center"/>
      </w:pPr>
      <w:r>
        <w:rPr>
          <w:rFonts w:ascii="Cambria Math" w:eastAsia="Cambria Math" w:hAnsi="Cambria Math"/>
          <w:i/>
          <w:sz w:val="20"/>
        </w:rPr>
        <w:t>||q - x||^2 = ||q||^2 + ||x||^2 - 2 q^T x</w:t>
      </w:r>
    </w:p>
    <w:p w14:paraId="4AD1E690" w14:textId="77777777" w:rsidR="0034628B" w:rsidRDefault="00000000">
      <w:pPr>
        <w:spacing w:after="80" w:line="250" w:lineRule="auto"/>
      </w:pPr>
      <w:r>
        <w:rPr>
          <w:rFonts w:eastAsia="Cambria"/>
        </w:rPr>
        <w:t>For batched queries, Q X^T becomes a matrix multiplication. Precompute database norms, measure query-norm calculation, GEMM, distance reconstruction and Top-k separately, and examine whether larger query batches move the crossover in favour of the regular matrix-multiplication route. The direct kernel remains the required self-written path; a BLAS/cuBLAS implementation is a labelled reference.</w:t>
      </w:r>
    </w:p>
    <w:p w14:paraId="7187110E" w14:textId="77777777" w:rsidR="0034628B" w:rsidRDefault="00000000">
      <w:pPr>
        <w:keepNext/>
        <w:spacing w:before="80" w:after="40" w:line="240" w:lineRule="auto"/>
      </w:pPr>
      <w:r>
        <w:rPr>
          <w:rFonts w:ascii="Arial" w:eastAsia="Arial" w:hAnsi="Arial"/>
          <w:b/>
          <w:color w:val="00517F"/>
          <w:sz w:val="20"/>
        </w:rPr>
        <w:t>Task 7 — Exact early-abandon distance computation</w:t>
      </w:r>
    </w:p>
    <w:p w14:paraId="65A631C2" w14:textId="77777777" w:rsidR="0034628B" w:rsidRDefault="00000000">
      <w:pPr>
        <w:spacing w:after="80" w:line="250" w:lineRule="auto"/>
      </w:pPr>
      <w:r>
        <w:rPr>
          <w:rFonts w:eastAsia="Cambria"/>
        </w:rPr>
        <w:t>On the CPU, maintain the current worst Top-k distance tau. While accumulating a new candidate distance, stop only when the partial non-negative sum becomes strictly greater than tau. This preserves exactness because the remaining terms cannot decrease the distance; strict inequality avoids violating the sample-ID tie rule.</w:t>
      </w:r>
    </w:p>
    <w:p w14:paraId="33CFBA11" w14:textId="77777777" w:rsidR="0034628B" w:rsidRDefault="00000000">
      <w:pPr>
        <w:spacing w:after="80" w:line="250" w:lineRule="auto"/>
      </w:pPr>
      <w:r>
        <w:rPr>
          <w:rFonts w:eastAsia="Cambria"/>
        </w:rPr>
        <w:lastRenderedPageBreak/>
        <w:t>Compare complete distance evaluation with early abandonment and record the mean number of dimensions evaluated. A small GPU divergence study is optional rather than required, because different stopping points may reduce arithmetic but increase warp divergence.</w:t>
      </w:r>
    </w:p>
    <w:p w14:paraId="4321E8CE" w14:textId="77777777" w:rsidR="0034628B" w:rsidRDefault="00000000">
      <w:pPr>
        <w:keepNext/>
        <w:spacing w:before="80" w:after="40" w:line="240" w:lineRule="auto"/>
      </w:pPr>
      <w:r>
        <w:rPr>
          <w:rFonts w:ascii="Arial" w:eastAsia="Arial" w:hAnsi="Arial"/>
          <w:b/>
          <w:color w:val="00517F"/>
          <w:sz w:val="20"/>
        </w:rPr>
        <w:t>Task 8 — Ablation, crossover analysis and adaptive execution</w:t>
      </w:r>
    </w:p>
    <w:p w14:paraId="06ECFD62" w14:textId="77777777" w:rsidR="0034628B" w:rsidRDefault="00000000">
      <w:pPr>
        <w:spacing w:after="80" w:line="250" w:lineRule="auto"/>
      </w:pPr>
      <w:r>
        <w:rPr>
          <w:rFonts w:eastAsia="Cambria"/>
        </w:rPr>
        <w:t>Run controlled ablations instead of benchmarking only the final kernels. CPU: Scalar -&gt; Tiled -&gt; SIMD -&gt; selection method -&gt; early abandon. GPU: basic distance -&gt; coalesced layout -&gt; thread/warp mapping -&gt; tile reuse -&gt; local selection -&gt; hierarchical merge. From the measurements, derive a simple workload-dependent backend policy rather than assuming one universal winner.</w:t>
      </w:r>
    </w:p>
    <w:p w14:paraId="4CC14436" w14:textId="77777777" w:rsidR="0034628B" w:rsidRDefault="00000000">
      <w:pPr>
        <w:spacing w:after="60" w:line="240" w:lineRule="auto"/>
      </w:pPr>
      <w:r>
        <w:rPr>
          <w:rFonts w:eastAsia="Cambria"/>
          <w:i/>
          <w:color w:val="5A6A78"/>
          <w:sz w:val="17"/>
        </w:rPr>
        <w:t>Minimum completion prioritises correctness and a reproducible comparison of the core CPU/GPU routes. The optional streaming extension below is attempted only after the required paths are stable.</w:t>
      </w:r>
    </w:p>
    <w:p w14:paraId="2D629A85" w14:textId="77777777" w:rsidR="0034628B" w:rsidRDefault="00000000">
      <w:pPr>
        <w:keepNext/>
        <w:spacing w:before="140" w:after="100" w:line="240" w:lineRule="auto"/>
      </w:pPr>
      <w:r>
        <w:rPr>
          <w:rFonts w:ascii="Arial" w:eastAsia="Arial" w:hAnsi="Arial"/>
          <w:b/>
          <w:color w:val="00517F"/>
          <w:sz w:val="24"/>
        </w:rPr>
        <w:t>4  Experimental design and measurement</w:t>
      </w:r>
    </w:p>
    <w:p w14:paraId="3ACE9E0F" w14:textId="77777777" w:rsidR="0034628B" w:rsidRDefault="00000000">
      <w:pPr>
        <w:keepNext/>
        <w:spacing w:before="100" w:after="60" w:line="240" w:lineRule="auto"/>
      </w:pPr>
      <w:r>
        <w:rPr>
          <w:rFonts w:ascii="Arial" w:eastAsia="Arial" w:hAnsi="Arial"/>
          <w:b/>
          <w:color w:val="008C95"/>
          <w:sz w:val="20"/>
        </w:rPr>
        <w:t>Bounded experiment grid</w:t>
      </w:r>
    </w:p>
    <w:p w14:paraId="239272B4" w14:textId="77777777" w:rsidR="0034628B" w:rsidRDefault="00000000">
      <w:pPr>
        <w:spacing w:after="80" w:line="250" w:lineRule="auto"/>
      </w:pPr>
      <w:r>
        <w:rPr>
          <w:rFonts w:eastAsia="Cambria"/>
        </w:rPr>
        <w:t>Use deterministic synthetic FP32 vectors generated from a fixed seed. The core study uses a baseline configuration N=100000, d=64, q=16, k=10 and T=128, then varies one major factor at a time.</w:t>
      </w:r>
    </w:p>
    <w:tbl>
      <w:tblPr>
        <w:tblW w:w="0" w:type="auto"/>
        <w:jc w:val="center"/>
        <w:tblLayout w:type="fixed"/>
        <w:tblLook w:val="04A0" w:firstRow="1" w:lastRow="0" w:firstColumn="1" w:lastColumn="0" w:noHBand="0" w:noVBand="1"/>
      </w:tblPr>
      <w:tblGrid>
        <w:gridCol w:w="2376"/>
        <w:gridCol w:w="2376"/>
        <w:gridCol w:w="5256"/>
      </w:tblGrid>
      <w:tr w:rsidR="0034628B" w14:paraId="40D7AA1F" w14:textId="77777777">
        <w:trPr>
          <w:cantSplit/>
          <w:tblHeader/>
          <w:jc w:val="center"/>
        </w:trPr>
        <w:tc>
          <w:tcPr>
            <w:tcW w:w="2376"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44472148" w14:textId="77777777" w:rsidR="0034628B" w:rsidRDefault="00000000">
            <w:pPr>
              <w:spacing w:after="0" w:line="240" w:lineRule="auto"/>
            </w:pPr>
            <w:r>
              <w:rPr>
                <w:rFonts w:ascii="Arial" w:eastAsia="Arial" w:hAnsi="Arial"/>
                <w:b/>
                <w:color w:val="FFFFFF"/>
                <w:sz w:val="16"/>
              </w:rPr>
              <w:t>Parameter</w:t>
            </w:r>
          </w:p>
        </w:tc>
        <w:tc>
          <w:tcPr>
            <w:tcW w:w="2376"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77D4A257" w14:textId="77777777" w:rsidR="0034628B" w:rsidRDefault="00000000">
            <w:pPr>
              <w:spacing w:after="0" w:line="240" w:lineRule="auto"/>
            </w:pPr>
            <w:r>
              <w:rPr>
                <w:rFonts w:ascii="Arial" w:eastAsia="Arial" w:hAnsi="Arial"/>
                <w:b/>
                <w:color w:val="FFFFFF"/>
                <w:sz w:val="16"/>
              </w:rPr>
              <w:t>Core values</w:t>
            </w:r>
          </w:p>
        </w:tc>
        <w:tc>
          <w:tcPr>
            <w:tcW w:w="5256"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3364E5FB" w14:textId="77777777" w:rsidR="0034628B" w:rsidRDefault="00000000">
            <w:pPr>
              <w:spacing w:after="0" w:line="240" w:lineRule="auto"/>
            </w:pPr>
            <w:r>
              <w:rPr>
                <w:rFonts w:ascii="Arial" w:eastAsia="Arial" w:hAnsi="Arial"/>
                <w:b/>
                <w:color w:val="FFFFFF"/>
                <w:sz w:val="16"/>
              </w:rPr>
              <w:t>Question answered</w:t>
            </w:r>
          </w:p>
        </w:tc>
      </w:tr>
      <w:tr w:rsidR="0034628B" w14:paraId="225673EF" w14:textId="77777777">
        <w:trPr>
          <w:cantSplit/>
          <w:jc w:val="center"/>
        </w:trPr>
        <w:tc>
          <w:tcPr>
            <w:tcW w:w="237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2CA63C3B" w14:textId="77777777" w:rsidR="0034628B" w:rsidRDefault="00000000">
            <w:pPr>
              <w:spacing w:after="0" w:line="240" w:lineRule="auto"/>
            </w:pPr>
            <w:r>
              <w:rPr>
                <w:rFonts w:eastAsia="Cambria"/>
                <w:sz w:val="16"/>
              </w:rPr>
              <w:t>Database size N</w:t>
            </w:r>
          </w:p>
        </w:tc>
        <w:tc>
          <w:tcPr>
            <w:tcW w:w="237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00617C87" w14:textId="77777777" w:rsidR="0034628B" w:rsidRDefault="00000000">
            <w:pPr>
              <w:spacing w:after="0" w:line="240" w:lineRule="auto"/>
            </w:pPr>
            <w:r>
              <w:rPr>
                <w:rFonts w:eastAsia="Cambria"/>
                <w:sz w:val="16"/>
              </w:rPr>
              <w:t>10^4, 10^5</w:t>
            </w:r>
          </w:p>
        </w:tc>
        <w:tc>
          <w:tcPr>
            <w:tcW w:w="525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36F2F965" w14:textId="77777777" w:rsidR="0034628B" w:rsidRDefault="00000000">
            <w:pPr>
              <w:spacing w:after="0" w:line="240" w:lineRule="auto"/>
            </w:pPr>
            <w:r>
              <w:rPr>
                <w:rFonts w:eastAsia="Cambria"/>
                <w:sz w:val="16"/>
              </w:rPr>
              <w:t>How do distance and selection scale?</w:t>
            </w:r>
          </w:p>
        </w:tc>
      </w:tr>
      <w:tr w:rsidR="0034628B" w14:paraId="72EBC977" w14:textId="77777777">
        <w:trPr>
          <w:cantSplit/>
          <w:jc w:val="center"/>
        </w:trPr>
        <w:tc>
          <w:tcPr>
            <w:tcW w:w="2376"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69AA4A53" w14:textId="77777777" w:rsidR="0034628B" w:rsidRDefault="00000000">
            <w:pPr>
              <w:spacing w:after="0" w:line="240" w:lineRule="auto"/>
            </w:pPr>
            <w:r>
              <w:rPr>
                <w:rFonts w:eastAsia="Cambria"/>
                <w:sz w:val="16"/>
              </w:rPr>
              <w:t>Dimension d</w:t>
            </w:r>
          </w:p>
        </w:tc>
        <w:tc>
          <w:tcPr>
            <w:tcW w:w="2376"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44F23C53" w14:textId="77777777" w:rsidR="0034628B" w:rsidRDefault="00000000">
            <w:pPr>
              <w:spacing w:after="0" w:line="240" w:lineRule="auto"/>
            </w:pPr>
            <w:r>
              <w:rPr>
                <w:rFonts w:eastAsia="Cambria"/>
                <w:sz w:val="16"/>
              </w:rPr>
              <w:t>32, 64, 128</w:t>
            </w:r>
          </w:p>
        </w:tc>
        <w:tc>
          <w:tcPr>
            <w:tcW w:w="5256"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1C0124C1" w14:textId="77777777" w:rsidR="0034628B" w:rsidRDefault="00000000">
            <w:pPr>
              <w:spacing w:after="0" w:line="240" w:lineRule="auto"/>
            </w:pPr>
            <w:r>
              <w:rPr>
                <w:rFonts w:eastAsia="Cambria"/>
                <w:sz w:val="16"/>
              </w:rPr>
              <w:t>When does distance computation dominate?</w:t>
            </w:r>
          </w:p>
        </w:tc>
      </w:tr>
      <w:tr w:rsidR="0034628B" w14:paraId="3DD955B9" w14:textId="77777777">
        <w:trPr>
          <w:cantSplit/>
          <w:jc w:val="center"/>
        </w:trPr>
        <w:tc>
          <w:tcPr>
            <w:tcW w:w="237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5A9CD3C3" w14:textId="77777777" w:rsidR="0034628B" w:rsidRDefault="00000000">
            <w:pPr>
              <w:spacing w:after="0" w:line="240" w:lineRule="auto"/>
            </w:pPr>
            <w:r>
              <w:rPr>
                <w:rFonts w:eastAsia="Cambria"/>
                <w:sz w:val="16"/>
              </w:rPr>
              <w:t>Query batch q</w:t>
            </w:r>
          </w:p>
        </w:tc>
        <w:tc>
          <w:tcPr>
            <w:tcW w:w="237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4D74D181" w14:textId="77777777" w:rsidR="0034628B" w:rsidRDefault="00000000">
            <w:pPr>
              <w:spacing w:after="0" w:line="240" w:lineRule="auto"/>
            </w:pPr>
            <w:r>
              <w:rPr>
                <w:rFonts w:eastAsia="Cambria"/>
                <w:sz w:val="16"/>
              </w:rPr>
              <w:t>1, 16, 64</w:t>
            </w:r>
          </w:p>
        </w:tc>
        <w:tc>
          <w:tcPr>
            <w:tcW w:w="525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159630C3" w14:textId="77777777" w:rsidR="0034628B" w:rsidRDefault="00000000">
            <w:pPr>
              <w:spacing w:after="0" w:line="240" w:lineRule="auto"/>
            </w:pPr>
            <w:r>
              <w:rPr>
                <w:rFonts w:eastAsia="Cambria"/>
                <w:sz w:val="16"/>
              </w:rPr>
              <w:t>When does batching favour GPU/GEMM?</w:t>
            </w:r>
          </w:p>
        </w:tc>
      </w:tr>
      <w:tr w:rsidR="0034628B" w14:paraId="16433B5C" w14:textId="77777777">
        <w:trPr>
          <w:cantSplit/>
          <w:jc w:val="center"/>
        </w:trPr>
        <w:tc>
          <w:tcPr>
            <w:tcW w:w="2376"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55BA6C7A" w14:textId="77777777" w:rsidR="0034628B" w:rsidRDefault="00000000">
            <w:pPr>
              <w:spacing w:after="0" w:line="240" w:lineRule="auto"/>
            </w:pPr>
            <w:r>
              <w:rPr>
                <w:rFonts w:eastAsia="Cambria"/>
                <w:sz w:val="16"/>
              </w:rPr>
              <w:t>Returned k</w:t>
            </w:r>
          </w:p>
        </w:tc>
        <w:tc>
          <w:tcPr>
            <w:tcW w:w="2376"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6BE06F17" w14:textId="77777777" w:rsidR="0034628B" w:rsidRDefault="00000000">
            <w:pPr>
              <w:spacing w:after="0" w:line="240" w:lineRule="auto"/>
            </w:pPr>
            <w:r>
              <w:rPr>
                <w:rFonts w:eastAsia="Cambria"/>
                <w:sz w:val="16"/>
              </w:rPr>
              <w:t>5, 10, 32</w:t>
            </w:r>
          </w:p>
        </w:tc>
        <w:tc>
          <w:tcPr>
            <w:tcW w:w="5256"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1C12BF57" w14:textId="77777777" w:rsidR="0034628B" w:rsidRDefault="00000000">
            <w:pPr>
              <w:spacing w:after="0" w:line="240" w:lineRule="auto"/>
            </w:pPr>
            <w:r>
              <w:rPr>
                <w:rFonts w:eastAsia="Cambria"/>
                <w:sz w:val="16"/>
              </w:rPr>
              <w:t>How do heap/Bitonic/radix costs change?</w:t>
            </w:r>
          </w:p>
        </w:tc>
      </w:tr>
      <w:tr w:rsidR="0034628B" w14:paraId="40DC2D28" w14:textId="77777777">
        <w:trPr>
          <w:cantSplit/>
          <w:jc w:val="center"/>
        </w:trPr>
        <w:tc>
          <w:tcPr>
            <w:tcW w:w="237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2C48E83A" w14:textId="77777777" w:rsidR="0034628B" w:rsidRDefault="00000000">
            <w:pPr>
              <w:spacing w:after="0" w:line="240" w:lineRule="auto"/>
            </w:pPr>
            <w:r>
              <w:rPr>
                <w:rFonts w:eastAsia="Cambria"/>
                <w:sz w:val="16"/>
              </w:rPr>
              <w:t>Tile size T</w:t>
            </w:r>
          </w:p>
        </w:tc>
        <w:tc>
          <w:tcPr>
            <w:tcW w:w="237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0401CE91" w14:textId="77777777" w:rsidR="0034628B" w:rsidRDefault="00000000">
            <w:pPr>
              <w:spacing w:after="0" w:line="240" w:lineRule="auto"/>
            </w:pPr>
            <w:r>
              <w:rPr>
                <w:rFonts w:eastAsia="Cambria"/>
                <w:sz w:val="16"/>
              </w:rPr>
              <w:t>32, 64, 128, 256</w:t>
            </w:r>
          </w:p>
        </w:tc>
        <w:tc>
          <w:tcPr>
            <w:tcW w:w="525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545E4DD1" w14:textId="77777777" w:rsidR="0034628B" w:rsidRDefault="00000000">
            <w:pPr>
              <w:spacing w:after="0" w:line="240" w:lineRule="auto"/>
            </w:pPr>
            <w:r>
              <w:rPr>
                <w:rFonts w:eastAsia="Cambria"/>
                <w:sz w:val="16"/>
              </w:rPr>
              <w:t>Locality versus shared-memory/register pressure.</w:t>
            </w:r>
          </w:p>
        </w:tc>
      </w:tr>
      <w:tr w:rsidR="0034628B" w14:paraId="67B7680A" w14:textId="77777777">
        <w:trPr>
          <w:cantSplit/>
          <w:jc w:val="center"/>
        </w:trPr>
        <w:tc>
          <w:tcPr>
            <w:tcW w:w="2376"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59BD3664" w14:textId="77777777" w:rsidR="0034628B" w:rsidRDefault="00000000">
            <w:pPr>
              <w:spacing w:after="0" w:line="240" w:lineRule="auto"/>
            </w:pPr>
            <w:r>
              <w:rPr>
                <w:rFonts w:eastAsia="Cambria"/>
                <w:sz w:val="16"/>
              </w:rPr>
              <w:t>CPU threads</w:t>
            </w:r>
          </w:p>
        </w:tc>
        <w:tc>
          <w:tcPr>
            <w:tcW w:w="2376"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4ADC7285" w14:textId="77777777" w:rsidR="0034628B" w:rsidRDefault="00000000">
            <w:pPr>
              <w:spacing w:after="0" w:line="240" w:lineRule="auto"/>
            </w:pPr>
            <w:r>
              <w:rPr>
                <w:rFonts w:eastAsia="Cambria"/>
                <w:sz w:val="16"/>
              </w:rPr>
              <w:t>1 + selected scaling sweep</w:t>
            </w:r>
          </w:p>
        </w:tc>
        <w:tc>
          <w:tcPr>
            <w:tcW w:w="5256"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06222A24" w14:textId="77777777" w:rsidR="0034628B" w:rsidRDefault="00000000">
            <w:pPr>
              <w:spacing w:after="0" w:line="240" w:lineRule="auto"/>
            </w:pPr>
            <w:r>
              <w:rPr>
                <w:rFonts w:eastAsia="Cambria"/>
                <w:sz w:val="16"/>
              </w:rPr>
              <w:t>Query-level TLP and load balance.</w:t>
            </w:r>
          </w:p>
        </w:tc>
      </w:tr>
      <w:tr w:rsidR="0034628B" w14:paraId="244BE40C" w14:textId="77777777">
        <w:trPr>
          <w:cantSplit/>
          <w:jc w:val="center"/>
        </w:trPr>
        <w:tc>
          <w:tcPr>
            <w:tcW w:w="237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021F33FC" w14:textId="77777777" w:rsidR="0034628B" w:rsidRDefault="00000000">
            <w:pPr>
              <w:spacing w:after="0" w:line="240" w:lineRule="auto"/>
            </w:pPr>
            <w:r>
              <w:rPr>
                <w:rFonts w:eastAsia="Cambria"/>
                <w:sz w:val="16"/>
              </w:rPr>
              <w:t>GPU mapping</w:t>
            </w:r>
          </w:p>
        </w:tc>
        <w:tc>
          <w:tcPr>
            <w:tcW w:w="237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0219F0B1" w14:textId="77777777" w:rsidR="0034628B" w:rsidRDefault="00000000">
            <w:pPr>
              <w:spacing w:after="0" w:line="240" w:lineRule="auto"/>
            </w:pPr>
            <w:r>
              <w:rPr>
                <w:rFonts w:eastAsia="Cambria"/>
                <w:sz w:val="16"/>
              </w:rPr>
              <w:t>thread / warp</w:t>
            </w:r>
          </w:p>
        </w:tc>
        <w:tc>
          <w:tcPr>
            <w:tcW w:w="525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383354E0" w14:textId="77777777" w:rsidR="0034628B" w:rsidRDefault="00000000">
            <w:pPr>
              <w:spacing w:after="0" w:line="240" w:lineRule="auto"/>
            </w:pPr>
            <w:r>
              <w:rPr>
                <w:rFonts w:eastAsia="Cambria"/>
                <w:sz w:val="16"/>
              </w:rPr>
              <w:t>Per-vector parallel mapping and reduction cost.</w:t>
            </w:r>
          </w:p>
        </w:tc>
      </w:tr>
    </w:tbl>
    <w:p w14:paraId="0E7867EB" w14:textId="77777777" w:rsidR="0034628B" w:rsidRDefault="0034628B">
      <w:pPr>
        <w:spacing w:after="0"/>
      </w:pPr>
    </w:p>
    <w:p w14:paraId="3C3767C1" w14:textId="77777777" w:rsidR="0034628B" w:rsidRDefault="00000000">
      <w:pPr>
        <w:spacing w:after="60" w:line="240" w:lineRule="auto"/>
      </w:pPr>
      <w:r>
        <w:rPr>
          <w:rFonts w:eastAsia="Cambria"/>
          <w:i/>
          <w:color w:val="5A6A78"/>
          <w:sz w:val="17"/>
        </w:rPr>
        <w:t>A larger N=10^6 case may be used for a few representative scaling/streaming experiments, but is not part of the full grid.</w:t>
      </w:r>
    </w:p>
    <w:p w14:paraId="34943899" w14:textId="77777777" w:rsidR="0034628B" w:rsidRDefault="00000000">
      <w:pPr>
        <w:keepNext/>
        <w:spacing w:before="100" w:after="60" w:line="240" w:lineRule="auto"/>
      </w:pPr>
      <w:r>
        <w:rPr>
          <w:rFonts w:ascii="Arial" w:eastAsia="Arial" w:hAnsi="Arial"/>
          <w:b/>
          <w:color w:val="008C95"/>
          <w:sz w:val="20"/>
        </w:rPr>
        <w:t>Timing boundaries and fair comparisons</w:t>
      </w:r>
    </w:p>
    <w:p w14:paraId="354C051F" w14:textId="77777777" w:rsidR="0034628B" w:rsidRDefault="00000000">
      <w:pPr>
        <w:pStyle w:val="ListBullet"/>
        <w:spacing w:after="40" w:line="245" w:lineRule="auto"/>
      </w:pPr>
      <w:r>
        <w:rPr>
          <w:rFonts w:eastAsia="Cambria"/>
        </w:rPr>
        <w:t>Warm up 5–10 runs and collect 10–30 timed repeats; report median and interquartile range.</w:t>
      </w:r>
    </w:p>
    <w:p w14:paraId="406D514D" w14:textId="77777777" w:rsidR="0034628B" w:rsidRDefault="00000000">
      <w:pPr>
        <w:pStyle w:val="ListBullet"/>
        <w:spacing w:after="40" w:line="245" w:lineRule="auto"/>
      </w:pPr>
      <w:r>
        <w:rPr>
          <w:rFonts w:eastAsia="Cambria"/>
        </w:rPr>
        <w:t>Preallocate reusable buffers. Exclude random-data generation, file I/O and validation from steady-state timing.</w:t>
      </w:r>
    </w:p>
    <w:p w14:paraId="3CD4C50C" w14:textId="77777777" w:rsidR="0034628B" w:rsidRDefault="00000000">
      <w:pPr>
        <w:pStyle w:val="ListBullet"/>
        <w:spacing w:after="40" w:line="245" w:lineRule="auto"/>
      </w:pPr>
      <w:r>
        <w:rPr>
          <w:rFonts w:eastAsia="Cambria"/>
        </w:rPr>
        <w:t>Include all work required by a route: distance, selection, candidate merge, required packing/conversion and synchronisation.</w:t>
      </w:r>
    </w:p>
    <w:p w14:paraId="4998418A" w14:textId="77777777" w:rsidR="0034628B" w:rsidRDefault="00000000">
      <w:pPr>
        <w:pStyle w:val="ListBullet"/>
        <w:spacing w:after="40" w:line="245" w:lineRule="auto"/>
      </w:pPr>
      <w:r>
        <w:rPr>
          <w:rFonts w:eastAsia="Cambria"/>
        </w:rPr>
        <w:t>Report GPU-resident time separately from transfer-inclusive end-to-end time (H2D + GPU + D2H).</w:t>
      </w:r>
    </w:p>
    <w:p w14:paraId="71171F59" w14:textId="77777777" w:rsidR="0034628B" w:rsidRDefault="00000000">
      <w:pPr>
        <w:pStyle w:val="ListBullet"/>
        <w:spacing w:after="40" w:line="245" w:lineRule="auto"/>
      </w:pPr>
      <w:r>
        <w:rPr>
          <w:rFonts w:eastAsia="Cambria"/>
        </w:rPr>
        <w:t>Use identical logical inputs/outputs and only correctness-confirmed runs for performance plots.</w:t>
      </w:r>
    </w:p>
    <w:p w14:paraId="1F1A9FD5" w14:textId="77777777" w:rsidR="0034628B" w:rsidRDefault="00000000">
      <w:pPr>
        <w:keepNext/>
        <w:spacing w:before="100" w:after="60" w:line="240" w:lineRule="auto"/>
      </w:pPr>
      <w:r>
        <w:rPr>
          <w:rFonts w:ascii="Arial" w:eastAsia="Arial" w:hAnsi="Arial"/>
          <w:b/>
          <w:color w:val="008C95"/>
          <w:sz w:val="20"/>
        </w:rPr>
        <w:t>Required metrics and evidence</w:t>
      </w:r>
    </w:p>
    <w:tbl>
      <w:tblPr>
        <w:tblW w:w="0" w:type="auto"/>
        <w:jc w:val="center"/>
        <w:tblLayout w:type="fixed"/>
        <w:tblLook w:val="04A0" w:firstRow="1" w:lastRow="0" w:firstColumn="1" w:lastColumn="0" w:noHBand="0" w:noVBand="1"/>
      </w:tblPr>
      <w:tblGrid>
        <w:gridCol w:w="2520"/>
        <w:gridCol w:w="7488"/>
      </w:tblGrid>
      <w:tr w:rsidR="0034628B" w14:paraId="34E0FE33" w14:textId="77777777">
        <w:trPr>
          <w:cantSplit/>
          <w:tblHeader/>
          <w:jc w:val="center"/>
        </w:trPr>
        <w:tc>
          <w:tcPr>
            <w:tcW w:w="2520"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5B7263A7" w14:textId="77777777" w:rsidR="0034628B" w:rsidRDefault="00000000">
            <w:pPr>
              <w:spacing w:after="0" w:line="240" w:lineRule="auto"/>
            </w:pPr>
            <w:r>
              <w:rPr>
                <w:rFonts w:ascii="Arial" w:eastAsia="Arial" w:hAnsi="Arial"/>
                <w:b/>
                <w:color w:val="FFFFFF"/>
                <w:sz w:val="16"/>
              </w:rPr>
              <w:t>Metric</w:t>
            </w:r>
          </w:p>
        </w:tc>
        <w:tc>
          <w:tcPr>
            <w:tcW w:w="7488"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4E65DD20" w14:textId="77777777" w:rsidR="0034628B" w:rsidRDefault="00000000">
            <w:pPr>
              <w:spacing w:after="0" w:line="240" w:lineRule="auto"/>
            </w:pPr>
            <w:r>
              <w:rPr>
                <w:rFonts w:ascii="Arial" w:eastAsia="Arial" w:hAnsi="Arial"/>
                <w:b/>
                <w:color w:val="FFFFFF"/>
                <w:sz w:val="16"/>
              </w:rPr>
              <w:t>Definition / evidence</w:t>
            </w:r>
          </w:p>
        </w:tc>
      </w:tr>
      <w:tr w:rsidR="0034628B" w14:paraId="6D8DA681" w14:textId="77777777">
        <w:trPr>
          <w:cantSplit/>
          <w:jc w:val="center"/>
        </w:trPr>
        <w:tc>
          <w:tcPr>
            <w:tcW w:w="2520"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3684C1BF" w14:textId="77777777" w:rsidR="0034628B" w:rsidRDefault="00000000">
            <w:pPr>
              <w:spacing w:after="0" w:line="240" w:lineRule="auto"/>
            </w:pPr>
            <w:r>
              <w:rPr>
                <w:rFonts w:eastAsia="Cambria"/>
                <w:sz w:val="16"/>
              </w:rPr>
              <w:t>Complete search latency</w:t>
            </w:r>
          </w:p>
        </w:tc>
        <w:tc>
          <w:tcPr>
            <w:tcW w:w="7488"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1E098059" w14:textId="77777777" w:rsidR="0034628B" w:rsidRDefault="00000000">
            <w:pPr>
              <w:spacing w:after="0" w:line="240" w:lineRule="auto"/>
            </w:pPr>
            <w:r>
              <w:rPr>
                <w:rFonts w:eastAsia="Cambria"/>
                <w:sz w:val="16"/>
              </w:rPr>
              <w:t>Authoritative time from starting distance computation to final sorted Top-k.</w:t>
            </w:r>
          </w:p>
        </w:tc>
      </w:tr>
      <w:tr w:rsidR="0034628B" w14:paraId="46668240" w14:textId="77777777">
        <w:trPr>
          <w:cantSplit/>
          <w:jc w:val="center"/>
        </w:trPr>
        <w:tc>
          <w:tcPr>
            <w:tcW w:w="2520"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6E398A56" w14:textId="77777777" w:rsidR="0034628B" w:rsidRDefault="00000000">
            <w:pPr>
              <w:spacing w:after="0" w:line="240" w:lineRule="auto"/>
            </w:pPr>
            <w:r>
              <w:rPr>
                <w:rFonts w:eastAsia="Cambria"/>
                <w:sz w:val="16"/>
              </w:rPr>
              <w:t>Stage times</w:t>
            </w:r>
          </w:p>
        </w:tc>
        <w:tc>
          <w:tcPr>
            <w:tcW w:w="7488"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307CFF9A" w14:textId="77777777" w:rsidR="0034628B" w:rsidRDefault="00000000">
            <w:pPr>
              <w:spacing w:after="0" w:line="240" w:lineRule="auto"/>
            </w:pPr>
            <w:r>
              <w:rPr>
                <w:rFonts w:eastAsia="Cambria"/>
                <w:sz w:val="16"/>
              </w:rPr>
              <w:t>Distance, selection and merge measured separately.</w:t>
            </w:r>
          </w:p>
        </w:tc>
      </w:tr>
      <w:tr w:rsidR="0034628B" w14:paraId="19215031" w14:textId="77777777">
        <w:trPr>
          <w:cantSplit/>
          <w:jc w:val="center"/>
        </w:trPr>
        <w:tc>
          <w:tcPr>
            <w:tcW w:w="2520"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659F99C7" w14:textId="77777777" w:rsidR="0034628B" w:rsidRDefault="00000000">
            <w:pPr>
              <w:spacing w:after="0" w:line="240" w:lineRule="auto"/>
            </w:pPr>
            <w:r>
              <w:rPr>
                <w:rFonts w:eastAsia="Cambria"/>
                <w:sz w:val="16"/>
              </w:rPr>
              <w:t>Throughput</w:t>
            </w:r>
          </w:p>
        </w:tc>
        <w:tc>
          <w:tcPr>
            <w:tcW w:w="7488"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36DB60E7" w14:textId="77777777" w:rsidR="0034628B" w:rsidRDefault="00000000">
            <w:pPr>
              <w:spacing w:after="0" w:line="240" w:lineRule="auto"/>
            </w:pPr>
            <w:r>
              <w:rPr>
                <w:rFonts w:eastAsia="Cambria"/>
                <w:sz w:val="16"/>
              </w:rPr>
              <w:t>Queries per second q/t; distinguish batch amortisation from individual response latency.</w:t>
            </w:r>
          </w:p>
        </w:tc>
      </w:tr>
      <w:tr w:rsidR="0034628B" w14:paraId="002DDDEA" w14:textId="77777777">
        <w:trPr>
          <w:cantSplit/>
          <w:jc w:val="center"/>
        </w:trPr>
        <w:tc>
          <w:tcPr>
            <w:tcW w:w="2520"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2E0E2C36" w14:textId="77777777" w:rsidR="0034628B" w:rsidRDefault="00000000">
            <w:pPr>
              <w:spacing w:after="0" w:line="240" w:lineRule="auto"/>
            </w:pPr>
            <w:r>
              <w:rPr>
                <w:rFonts w:eastAsia="Cambria"/>
                <w:sz w:val="16"/>
              </w:rPr>
              <w:t>Auxiliary memory</w:t>
            </w:r>
          </w:p>
        </w:tc>
        <w:tc>
          <w:tcPr>
            <w:tcW w:w="7488"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70C2E73C" w14:textId="77777777" w:rsidR="0034628B" w:rsidRDefault="00000000">
            <w:pPr>
              <w:spacing w:after="0" w:line="240" w:lineRule="auto"/>
            </w:pPr>
            <w:r>
              <w:rPr>
                <w:rFonts w:eastAsia="Cambria"/>
                <w:sz w:val="16"/>
              </w:rPr>
              <w:t>Actual allocated temporary buffers plus analytical storage model; do not equate allocation with DRAM traffic.</w:t>
            </w:r>
          </w:p>
        </w:tc>
      </w:tr>
      <w:tr w:rsidR="0034628B" w14:paraId="4642E2DE" w14:textId="77777777">
        <w:trPr>
          <w:cantSplit/>
          <w:jc w:val="center"/>
        </w:trPr>
        <w:tc>
          <w:tcPr>
            <w:tcW w:w="2520"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7AA709E2" w14:textId="77777777" w:rsidR="0034628B" w:rsidRDefault="00000000">
            <w:pPr>
              <w:spacing w:after="0" w:line="240" w:lineRule="auto"/>
            </w:pPr>
            <w:r>
              <w:rPr>
                <w:rFonts w:eastAsia="Cambria"/>
                <w:sz w:val="16"/>
              </w:rPr>
              <w:t>Numerical correctness</w:t>
            </w:r>
          </w:p>
        </w:tc>
        <w:tc>
          <w:tcPr>
            <w:tcW w:w="7488"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753325ED" w14:textId="77777777" w:rsidR="0034628B" w:rsidRDefault="00000000">
            <w:pPr>
              <w:spacing w:after="0" w:line="240" w:lineRule="auto"/>
            </w:pPr>
            <w:r>
              <w:rPr>
                <w:rFonts w:eastAsia="Cambria"/>
                <w:sz w:val="16"/>
              </w:rPr>
              <w:t>FP64 oracle, max absolute/relative error, Top-k IDs and deterministic tie order.</w:t>
            </w:r>
          </w:p>
        </w:tc>
      </w:tr>
      <w:tr w:rsidR="0034628B" w14:paraId="1288861E" w14:textId="77777777">
        <w:trPr>
          <w:cantSplit/>
          <w:jc w:val="center"/>
        </w:trPr>
        <w:tc>
          <w:tcPr>
            <w:tcW w:w="2520"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0F063C89" w14:textId="77777777" w:rsidR="0034628B" w:rsidRDefault="00000000">
            <w:pPr>
              <w:spacing w:after="0" w:line="240" w:lineRule="auto"/>
            </w:pPr>
            <w:r>
              <w:rPr>
                <w:rFonts w:eastAsia="Cambria"/>
                <w:sz w:val="16"/>
              </w:rPr>
              <w:t>Ablation / crossover</w:t>
            </w:r>
          </w:p>
        </w:tc>
        <w:tc>
          <w:tcPr>
            <w:tcW w:w="7488"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7D4D1E18" w14:textId="77777777" w:rsidR="0034628B" w:rsidRDefault="00000000">
            <w:pPr>
              <w:spacing w:after="0" w:line="240" w:lineRule="auto"/>
            </w:pPr>
            <w:r>
              <w:rPr>
                <w:rFonts w:eastAsia="Cambria"/>
                <w:sz w:val="16"/>
              </w:rPr>
              <w:t>Latency vs N; selection vs k; throughput vs q; tile sensitivity; direct vs GEMM; materialised vs fused.</w:t>
            </w:r>
          </w:p>
        </w:tc>
      </w:tr>
    </w:tbl>
    <w:p w14:paraId="1A8DE912" w14:textId="77777777" w:rsidR="0034628B" w:rsidRDefault="0034628B">
      <w:pPr>
        <w:spacing w:after="0"/>
      </w:pPr>
    </w:p>
    <w:p w14:paraId="5133058B" w14:textId="77777777" w:rsidR="0034628B" w:rsidRDefault="00000000">
      <w:pPr>
        <w:keepNext/>
        <w:spacing w:before="140" w:after="100" w:line="240" w:lineRule="auto"/>
      </w:pPr>
      <w:r>
        <w:rPr>
          <w:rFonts w:ascii="Arial" w:eastAsia="Arial" w:hAnsi="Arial"/>
          <w:b/>
          <w:color w:val="00517F"/>
          <w:sz w:val="24"/>
        </w:rPr>
        <w:t>5  Six-week work plan and three-member responsibilities</w:t>
      </w:r>
    </w:p>
    <w:tbl>
      <w:tblPr>
        <w:tblW w:w="0" w:type="auto"/>
        <w:jc w:val="center"/>
        <w:tblLayout w:type="fixed"/>
        <w:tblLook w:val="04A0" w:firstRow="1" w:lastRow="0" w:firstColumn="1" w:lastColumn="0" w:noHBand="0" w:noVBand="1"/>
      </w:tblPr>
      <w:tblGrid>
        <w:gridCol w:w="792"/>
        <w:gridCol w:w="4536"/>
        <w:gridCol w:w="4680"/>
      </w:tblGrid>
      <w:tr w:rsidR="0034628B" w14:paraId="53117F07" w14:textId="77777777">
        <w:trPr>
          <w:cantSplit/>
          <w:tblHeader/>
          <w:jc w:val="center"/>
        </w:trPr>
        <w:tc>
          <w:tcPr>
            <w:tcW w:w="792"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2D689391" w14:textId="77777777" w:rsidR="0034628B" w:rsidRDefault="00000000">
            <w:pPr>
              <w:spacing w:after="0" w:line="240" w:lineRule="auto"/>
            </w:pPr>
            <w:r>
              <w:rPr>
                <w:rFonts w:ascii="Arial" w:eastAsia="Arial" w:hAnsi="Arial"/>
                <w:b/>
                <w:color w:val="FFFFFF"/>
                <w:sz w:val="15"/>
              </w:rPr>
              <w:t>Week</w:t>
            </w:r>
          </w:p>
        </w:tc>
        <w:tc>
          <w:tcPr>
            <w:tcW w:w="4536"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1FF1F500" w14:textId="77777777" w:rsidR="0034628B" w:rsidRDefault="00000000">
            <w:pPr>
              <w:spacing w:after="0" w:line="240" w:lineRule="auto"/>
            </w:pPr>
            <w:r>
              <w:rPr>
                <w:rFonts w:ascii="Arial" w:eastAsia="Arial" w:hAnsi="Arial"/>
                <w:b/>
                <w:color w:val="FFFFFF"/>
                <w:sz w:val="15"/>
              </w:rPr>
              <w:t>Work focus</w:t>
            </w:r>
          </w:p>
        </w:tc>
        <w:tc>
          <w:tcPr>
            <w:tcW w:w="4680"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2050B3E1" w14:textId="77777777" w:rsidR="0034628B" w:rsidRDefault="00000000">
            <w:pPr>
              <w:spacing w:after="0" w:line="240" w:lineRule="auto"/>
            </w:pPr>
            <w:r>
              <w:rPr>
                <w:rFonts w:ascii="Arial" w:eastAsia="Arial" w:hAnsi="Arial"/>
                <w:b/>
                <w:color w:val="FFFFFF"/>
                <w:sz w:val="15"/>
              </w:rPr>
              <w:t>Checkpoint / evidence</w:t>
            </w:r>
          </w:p>
        </w:tc>
      </w:tr>
      <w:tr w:rsidR="0034628B" w14:paraId="6E568AB2" w14:textId="77777777">
        <w:trPr>
          <w:cantSplit/>
          <w:jc w:val="center"/>
        </w:trPr>
        <w:tc>
          <w:tcPr>
            <w:tcW w:w="792"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61430389" w14:textId="77777777" w:rsidR="0034628B" w:rsidRDefault="00000000">
            <w:pPr>
              <w:spacing w:after="0" w:line="240" w:lineRule="auto"/>
            </w:pPr>
            <w:r>
              <w:rPr>
                <w:rFonts w:eastAsia="Cambria"/>
                <w:sz w:val="15"/>
              </w:rPr>
              <w:t>8</w:t>
            </w:r>
          </w:p>
        </w:tc>
        <w:tc>
          <w:tcPr>
            <w:tcW w:w="453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62EB905C" w14:textId="77777777" w:rsidR="0034628B" w:rsidRDefault="00000000">
            <w:pPr>
              <w:spacing w:after="0" w:line="240" w:lineRule="auto"/>
            </w:pPr>
            <w:r>
              <w:rPr>
                <w:rFonts w:eastAsia="Cambria"/>
                <w:sz w:val="15"/>
              </w:rPr>
              <w:t>Freeze API, distance/tie semantics and harness; implement scalar full-sort reference + FP64 oracle.</w:t>
            </w:r>
          </w:p>
        </w:tc>
        <w:tc>
          <w:tcPr>
            <w:tcW w:w="4680"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020E015A" w14:textId="77777777" w:rsidR="0034628B" w:rsidRDefault="00000000">
            <w:pPr>
              <w:spacing w:after="0" w:line="240" w:lineRule="auto"/>
            </w:pPr>
            <w:r>
              <w:rPr>
                <w:rFonts w:eastAsia="Cambria"/>
                <w:sz w:val="15"/>
              </w:rPr>
              <w:t>Deterministic reference, edge-case tests and benchmark format.</w:t>
            </w:r>
          </w:p>
        </w:tc>
      </w:tr>
      <w:tr w:rsidR="0034628B" w14:paraId="46FF7CE0" w14:textId="77777777">
        <w:trPr>
          <w:cantSplit/>
          <w:jc w:val="center"/>
        </w:trPr>
        <w:tc>
          <w:tcPr>
            <w:tcW w:w="792"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0913C6EE" w14:textId="77777777" w:rsidR="0034628B" w:rsidRDefault="00000000">
            <w:pPr>
              <w:spacing w:after="0" w:line="240" w:lineRule="auto"/>
            </w:pPr>
            <w:r>
              <w:rPr>
                <w:rFonts w:eastAsia="Cambria"/>
                <w:sz w:val="15"/>
              </w:rPr>
              <w:t>9</w:t>
            </w:r>
          </w:p>
        </w:tc>
        <w:tc>
          <w:tcPr>
            <w:tcW w:w="4536"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56C35108" w14:textId="77777777" w:rsidR="0034628B" w:rsidRDefault="00000000">
            <w:pPr>
              <w:spacing w:after="0" w:line="240" w:lineRule="auto"/>
            </w:pPr>
            <w:r>
              <w:rPr>
                <w:rFonts w:eastAsia="Cambria"/>
                <w:sz w:val="15"/>
              </w:rPr>
              <w:t>CPU tiled/SIMD distance; max-heap, Bitonic and early-abandon routes.</w:t>
            </w:r>
          </w:p>
        </w:tc>
        <w:tc>
          <w:tcPr>
            <w:tcW w:w="4680"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1E087F11" w14:textId="77777777" w:rsidR="0034628B" w:rsidRDefault="00000000">
            <w:pPr>
              <w:spacing w:after="0" w:line="240" w:lineRule="auto"/>
            </w:pPr>
            <w:r>
              <w:rPr>
                <w:rFonts w:eastAsia="Cambria"/>
                <w:sz w:val="15"/>
              </w:rPr>
              <w:t>Three correct CPU routes; SIMD evidence; first timings.</w:t>
            </w:r>
          </w:p>
        </w:tc>
      </w:tr>
      <w:tr w:rsidR="0034628B" w14:paraId="37CB7D30" w14:textId="77777777">
        <w:trPr>
          <w:cantSplit/>
          <w:jc w:val="center"/>
        </w:trPr>
        <w:tc>
          <w:tcPr>
            <w:tcW w:w="792"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52668513" w14:textId="77777777" w:rsidR="0034628B" w:rsidRDefault="00000000">
            <w:pPr>
              <w:spacing w:after="0" w:line="240" w:lineRule="auto"/>
            </w:pPr>
            <w:r>
              <w:rPr>
                <w:rFonts w:eastAsia="Cambria"/>
                <w:sz w:val="15"/>
              </w:rPr>
              <w:t>10</w:t>
            </w:r>
          </w:p>
        </w:tc>
        <w:tc>
          <w:tcPr>
            <w:tcW w:w="453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420C12BA" w14:textId="77777777" w:rsidR="0034628B" w:rsidRDefault="00000000">
            <w:pPr>
              <w:spacing w:after="0" w:line="240" w:lineRule="auto"/>
            </w:pPr>
            <w:r>
              <w:rPr>
                <w:rFonts w:eastAsia="Cambria"/>
                <w:sz w:val="15"/>
              </w:rPr>
              <w:t>CUDA thread-per-vector and warp-per-vector distance; materialised GPU baseline.</w:t>
            </w:r>
          </w:p>
        </w:tc>
        <w:tc>
          <w:tcPr>
            <w:tcW w:w="4680"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643747D4" w14:textId="77777777" w:rsidR="0034628B" w:rsidRDefault="00000000">
            <w:pPr>
              <w:spacing w:after="0" w:line="240" w:lineRule="auto"/>
            </w:pPr>
            <w:r>
              <w:rPr>
                <w:rFonts w:eastAsia="Cambria"/>
                <w:sz w:val="15"/>
              </w:rPr>
              <w:t>CPU/GPU distance validation; first GPU results.</w:t>
            </w:r>
          </w:p>
        </w:tc>
      </w:tr>
      <w:tr w:rsidR="0034628B" w14:paraId="63F5E4B1" w14:textId="77777777">
        <w:trPr>
          <w:cantSplit/>
          <w:jc w:val="center"/>
        </w:trPr>
        <w:tc>
          <w:tcPr>
            <w:tcW w:w="792"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148E66DE" w14:textId="77777777" w:rsidR="0034628B" w:rsidRDefault="00000000">
            <w:pPr>
              <w:spacing w:after="0" w:line="240" w:lineRule="auto"/>
            </w:pPr>
            <w:r>
              <w:rPr>
                <w:rFonts w:eastAsia="Cambria"/>
                <w:sz w:val="15"/>
              </w:rPr>
              <w:t>11</w:t>
            </w:r>
          </w:p>
        </w:tc>
        <w:tc>
          <w:tcPr>
            <w:tcW w:w="4536"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360D109D" w14:textId="77777777" w:rsidR="0034628B" w:rsidRDefault="00000000">
            <w:pPr>
              <w:spacing w:after="0" w:line="240" w:lineRule="auto"/>
            </w:pPr>
            <w:r>
              <w:rPr>
                <w:rFonts w:eastAsia="Cambria"/>
                <w:sz w:val="15"/>
              </w:rPr>
              <w:t>Fused tiled Bitonic; hierarchical merge; radix + scan compaction.</w:t>
            </w:r>
          </w:p>
        </w:tc>
        <w:tc>
          <w:tcPr>
            <w:tcW w:w="4680"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2E433931" w14:textId="77777777" w:rsidR="0034628B" w:rsidRDefault="00000000">
            <w:pPr>
              <w:spacing w:after="0" w:line="240" w:lineRule="auto"/>
            </w:pPr>
            <w:r>
              <w:rPr>
                <w:rFonts w:eastAsia="Cambria"/>
                <w:sz w:val="15"/>
              </w:rPr>
              <w:t>Correct GPU exact-kNN; candidate-memory study.</w:t>
            </w:r>
          </w:p>
        </w:tc>
      </w:tr>
      <w:tr w:rsidR="0034628B" w14:paraId="060E96F2" w14:textId="77777777">
        <w:trPr>
          <w:cantSplit/>
          <w:jc w:val="center"/>
        </w:trPr>
        <w:tc>
          <w:tcPr>
            <w:tcW w:w="792"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6B53369C" w14:textId="77777777" w:rsidR="0034628B" w:rsidRDefault="00000000">
            <w:pPr>
              <w:spacing w:after="0" w:line="240" w:lineRule="auto"/>
            </w:pPr>
            <w:r>
              <w:rPr>
                <w:rFonts w:eastAsia="Cambria"/>
                <w:sz w:val="15"/>
              </w:rPr>
              <w:lastRenderedPageBreak/>
              <w:t>12</w:t>
            </w:r>
          </w:p>
        </w:tc>
        <w:tc>
          <w:tcPr>
            <w:tcW w:w="4536"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7262F67B" w14:textId="77777777" w:rsidR="0034628B" w:rsidRDefault="00000000">
            <w:pPr>
              <w:spacing w:after="0" w:line="240" w:lineRule="auto"/>
            </w:pPr>
            <w:r>
              <w:rPr>
                <w:rFonts w:eastAsia="Cambria"/>
                <w:sz w:val="15"/>
              </w:rPr>
              <w:t>Direct/GEMM comparison; freeze configurations; run core grid and ablations.</w:t>
            </w:r>
          </w:p>
        </w:tc>
        <w:tc>
          <w:tcPr>
            <w:tcW w:w="4680"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5996B79B" w14:textId="77777777" w:rsidR="0034628B" w:rsidRDefault="00000000">
            <w:pPr>
              <w:spacing w:after="0" w:line="240" w:lineRule="auto"/>
            </w:pPr>
            <w:r>
              <w:rPr>
                <w:rFonts w:eastAsia="Cambria"/>
                <w:sz w:val="15"/>
              </w:rPr>
              <w:t>Raw CSV, crossover plots and bottleneck breakdown.</w:t>
            </w:r>
          </w:p>
        </w:tc>
      </w:tr>
      <w:tr w:rsidR="0034628B" w14:paraId="26E9D4F8" w14:textId="77777777">
        <w:trPr>
          <w:cantSplit/>
          <w:jc w:val="center"/>
        </w:trPr>
        <w:tc>
          <w:tcPr>
            <w:tcW w:w="792"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78C16906" w14:textId="77777777" w:rsidR="0034628B" w:rsidRDefault="00000000">
            <w:pPr>
              <w:spacing w:after="0" w:line="240" w:lineRule="auto"/>
            </w:pPr>
            <w:r>
              <w:rPr>
                <w:rFonts w:eastAsia="Cambria"/>
                <w:sz w:val="15"/>
              </w:rPr>
              <w:t>13</w:t>
            </w:r>
          </w:p>
        </w:tc>
        <w:tc>
          <w:tcPr>
            <w:tcW w:w="4536"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2EE70457" w14:textId="77777777" w:rsidR="0034628B" w:rsidRDefault="00000000">
            <w:pPr>
              <w:spacing w:after="0" w:line="240" w:lineRule="auto"/>
            </w:pPr>
            <w:r>
              <w:rPr>
                <w:rFonts w:eastAsia="Cambria"/>
                <w:sz w:val="15"/>
              </w:rPr>
              <w:t>Clean-build reproduction; final analysis, report and demonstration.</w:t>
            </w:r>
          </w:p>
        </w:tc>
        <w:tc>
          <w:tcPr>
            <w:tcW w:w="4680"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6F9E4C81" w14:textId="77777777" w:rsidR="0034628B" w:rsidRDefault="00000000">
            <w:pPr>
              <w:spacing w:after="0" w:line="240" w:lineRule="auto"/>
            </w:pPr>
            <w:r>
              <w:rPr>
                <w:rFonts w:eastAsia="Cambria"/>
                <w:sz w:val="15"/>
              </w:rPr>
              <w:t>Reproducible submission and cross-reviewed results.</w:t>
            </w:r>
          </w:p>
        </w:tc>
      </w:tr>
    </w:tbl>
    <w:p w14:paraId="739BFB58" w14:textId="77777777" w:rsidR="0034628B" w:rsidRDefault="0034628B">
      <w:pPr>
        <w:spacing w:after="0"/>
      </w:pPr>
    </w:p>
    <w:p w14:paraId="42064339" w14:textId="77777777" w:rsidR="0034628B" w:rsidRDefault="00000000">
      <w:pPr>
        <w:keepNext/>
        <w:spacing w:before="100" w:after="60" w:line="240" w:lineRule="auto"/>
      </w:pPr>
      <w:r>
        <w:rPr>
          <w:rFonts w:ascii="Arial" w:eastAsia="Arial" w:hAnsi="Arial"/>
          <w:b/>
          <w:color w:val="008C95"/>
          <w:sz w:val="20"/>
        </w:rPr>
        <w:t>Suggested three-member responsibilities</w:t>
      </w:r>
    </w:p>
    <w:tbl>
      <w:tblPr>
        <w:tblW w:w="0" w:type="auto"/>
        <w:jc w:val="center"/>
        <w:tblLayout w:type="fixed"/>
        <w:tblLook w:val="04A0" w:firstRow="1" w:lastRow="0" w:firstColumn="1" w:lastColumn="0" w:noHBand="0" w:noVBand="1"/>
      </w:tblPr>
      <w:tblGrid>
        <w:gridCol w:w="1008"/>
        <w:gridCol w:w="4608"/>
        <w:gridCol w:w="4392"/>
      </w:tblGrid>
      <w:tr w:rsidR="0034628B" w14:paraId="0AF8E8FD" w14:textId="77777777">
        <w:trPr>
          <w:cantSplit/>
          <w:tblHeader/>
          <w:jc w:val="center"/>
        </w:trPr>
        <w:tc>
          <w:tcPr>
            <w:tcW w:w="1008"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054DBCE6" w14:textId="77777777" w:rsidR="0034628B" w:rsidRDefault="00000000">
            <w:pPr>
              <w:spacing w:after="0" w:line="240" w:lineRule="auto"/>
            </w:pPr>
            <w:r>
              <w:rPr>
                <w:rFonts w:ascii="Arial" w:eastAsia="Arial" w:hAnsi="Arial"/>
                <w:b/>
                <w:color w:val="FFFFFF"/>
                <w:sz w:val="15"/>
              </w:rPr>
              <w:t>Member</w:t>
            </w:r>
          </w:p>
        </w:tc>
        <w:tc>
          <w:tcPr>
            <w:tcW w:w="4608"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12547935" w14:textId="77777777" w:rsidR="0034628B" w:rsidRDefault="00000000">
            <w:pPr>
              <w:spacing w:after="0" w:line="240" w:lineRule="auto"/>
            </w:pPr>
            <w:r>
              <w:rPr>
                <w:rFonts w:ascii="Arial" w:eastAsia="Arial" w:hAnsi="Arial"/>
                <w:b/>
                <w:color w:val="FFFFFF"/>
                <w:sz w:val="15"/>
              </w:rPr>
              <w:t>Primary responsibility</w:t>
            </w:r>
          </w:p>
        </w:tc>
        <w:tc>
          <w:tcPr>
            <w:tcW w:w="4392" w:type="dxa"/>
            <w:tcBorders>
              <w:top w:val="single" w:sz="5" w:space="0" w:color="B9CBD2"/>
              <w:left w:val="single" w:sz="5" w:space="0" w:color="B9CBD2"/>
              <w:bottom w:val="single" w:sz="5" w:space="0" w:color="B9CBD2"/>
              <w:right w:val="single" w:sz="5" w:space="0" w:color="B9CBD2"/>
            </w:tcBorders>
            <w:shd w:val="clear" w:color="auto" w:fill="00517F"/>
            <w:tcMar>
              <w:top w:w="55" w:type="dxa"/>
              <w:left w:w="65" w:type="dxa"/>
              <w:bottom w:w="55" w:type="dxa"/>
              <w:right w:w="65" w:type="dxa"/>
            </w:tcMar>
            <w:vAlign w:val="center"/>
          </w:tcPr>
          <w:p w14:paraId="4DBA9BD4" w14:textId="77777777" w:rsidR="0034628B" w:rsidRDefault="00000000">
            <w:pPr>
              <w:spacing w:after="0" w:line="240" w:lineRule="auto"/>
            </w:pPr>
            <w:r>
              <w:rPr>
                <w:rFonts w:ascii="Arial" w:eastAsia="Arial" w:hAnsi="Arial"/>
                <w:b/>
                <w:color w:val="FFFFFF"/>
                <w:sz w:val="15"/>
              </w:rPr>
              <w:t>Cross-review responsibility</w:t>
            </w:r>
          </w:p>
        </w:tc>
      </w:tr>
      <w:tr w:rsidR="0034628B" w14:paraId="3F4AEC95" w14:textId="77777777">
        <w:trPr>
          <w:cantSplit/>
          <w:jc w:val="center"/>
        </w:trPr>
        <w:tc>
          <w:tcPr>
            <w:tcW w:w="1008"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0A0EE4A4" w14:textId="77777777" w:rsidR="0034628B" w:rsidRDefault="00000000">
            <w:pPr>
              <w:spacing w:after="0" w:line="240" w:lineRule="auto"/>
            </w:pPr>
            <w:r>
              <w:rPr>
                <w:rFonts w:eastAsia="Cambria"/>
                <w:sz w:val="15"/>
              </w:rPr>
              <w:t>A</w:t>
            </w:r>
          </w:p>
        </w:tc>
        <w:tc>
          <w:tcPr>
            <w:tcW w:w="4608"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786619ED" w14:textId="77777777" w:rsidR="0034628B" w:rsidRDefault="00000000">
            <w:pPr>
              <w:spacing w:after="0" w:line="240" w:lineRule="auto"/>
            </w:pPr>
            <w:r>
              <w:rPr>
                <w:rFonts w:eastAsia="Cambria"/>
                <w:sz w:val="15"/>
              </w:rPr>
              <w:t>Scalar/FP64 reference, CPU tiling + SIMD, full sort/max-heap, early abandonment, correctness framework.</w:t>
            </w:r>
          </w:p>
        </w:tc>
        <w:tc>
          <w:tcPr>
            <w:tcW w:w="4392"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7FFD9BB2" w14:textId="77777777" w:rsidR="0034628B" w:rsidRDefault="00000000">
            <w:pPr>
              <w:spacing w:after="0" w:line="240" w:lineRule="auto"/>
            </w:pPr>
            <w:r>
              <w:rPr>
                <w:rFonts w:eastAsia="Cambria"/>
                <w:sz w:val="15"/>
              </w:rPr>
              <w:t>GPU outputs, tie handling and numerical validation.</w:t>
            </w:r>
          </w:p>
        </w:tc>
      </w:tr>
      <w:tr w:rsidR="0034628B" w14:paraId="6DC2F1DD" w14:textId="77777777">
        <w:trPr>
          <w:cantSplit/>
          <w:jc w:val="center"/>
        </w:trPr>
        <w:tc>
          <w:tcPr>
            <w:tcW w:w="1008"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3862DFC7" w14:textId="77777777" w:rsidR="0034628B" w:rsidRDefault="00000000">
            <w:pPr>
              <w:spacing w:after="0" w:line="240" w:lineRule="auto"/>
            </w:pPr>
            <w:r>
              <w:rPr>
                <w:rFonts w:eastAsia="Cambria"/>
                <w:sz w:val="15"/>
              </w:rPr>
              <w:t>B</w:t>
            </w:r>
          </w:p>
        </w:tc>
        <w:tc>
          <w:tcPr>
            <w:tcW w:w="4608"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442FB25B" w14:textId="77777777" w:rsidR="0034628B" w:rsidRDefault="00000000">
            <w:pPr>
              <w:spacing w:after="0" w:line="240" w:lineRule="auto"/>
            </w:pPr>
            <w:r>
              <w:rPr>
                <w:rFonts w:eastAsia="Cambria"/>
                <w:sz w:val="15"/>
              </w:rPr>
              <w:t>CUDA distance kernels, coalesced access, thread/warp mapping, fused tiled Bitonic and memory accounting.</w:t>
            </w:r>
          </w:p>
        </w:tc>
        <w:tc>
          <w:tcPr>
            <w:tcW w:w="4392" w:type="dxa"/>
            <w:tcBorders>
              <w:top w:val="single" w:sz="5" w:space="0" w:color="B9CBD2"/>
              <w:left w:val="single" w:sz="5" w:space="0" w:color="B9CBD2"/>
              <w:bottom w:val="single" w:sz="5" w:space="0" w:color="B9CBD2"/>
              <w:right w:val="single" w:sz="5" w:space="0" w:color="B9CBD2"/>
            </w:tcBorders>
            <w:shd w:val="clear" w:color="auto" w:fill="F5F9FA"/>
            <w:tcMar>
              <w:top w:w="45" w:type="dxa"/>
              <w:left w:w="65" w:type="dxa"/>
              <w:bottom w:w="45" w:type="dxa"/>
              <w:right w:w="65" w:type="dxa"/>
            </w:tcMar>
            <w:vAlign w:val="center"/>
          </w:tcPr>
          <w:p w14:paraId="74DA1776" w14:textId="77777777" w:rsidR="0034628B" w:rsidRDefault="00000000">
            <w:pPr>
              <w:spacing w:after="0" w:line="240" w:lineRule="auto"/>
            </w:pPr>
            <w:r>
              <w:rPr>
                <w:rFonts w:eastAsia="Cambria"/>
                <w:sz w:val="15"/>
              </w:rPr>
              <w:t>CPU SIMD evidence and benchmark fairness.</w:t>
            </w:r>
          </w:p>
        </w:tc>
      </w:tr>
      <w:tr w:rsidR="0034628B" w14:paraId="423652F8" w14:textId="77777777">
        <w:trPr>
          <w:cantSplit/>
          <w:jc w:val="center"/>
        </w:trPr>
        <w:tc>
          <w:tcPr>
            <w:tcW w:w="1008"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6AC5AFFB" w14:textId="77777777" w:rsidR="0034628B" w:rsidRDefault="00000000">
            <w:pPr>
              <w:spacing w:after="0" w:line="240" w:lineRule="auto"/>
            </w:pPr>
            <w:r>
              <w:rPr>
                <w:rFonts w:eastAsia="Cambria"/>
                <w:sz w:val="15"/>
              </w:rPr>
              <w:t>C</w:t>
            </w:r>
          </w:p>
        </w:tc>
        <w:tc>
          <w:tcPr>
            <w:tcW w:w="4608"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3CFD2466" w14:textId="77777777" w:rsidR="0034628B" w:rsidRDefault="00000000">
            <w:pPr>
              <w:spacing w:after="0" w:line="240" w:lineRule="auto"/>
            </w:pPr>
            <w:r>
              <w:rPr>
                <w:rFonts w:eastAsia="Cambria"/>
                <w:sz w:val="15"/>
              </w:rPr>
              <w:t>Radix selection + scan compaction, hierarchical merge, direct/GEMM comparison, experiment automation and plots.</w:t>
            </w:r>
          </w:p>
        </w:tc>
        <w:tc>
          <w:tcPr>
            <w:tcW w:w="4392" w:type="dxa"/>
            <w:tcBorders>
              <w:top w:val="single" w:sz="5" w:space="0" w:color="B9CBD2"/>
              <w:left w:val="single" w:sz="5" w:space="0" w:color="B9CBD2"/>
              <w:bottom w:val="single" w:sz="5" w:space="0" w:color="B9CBD2"/>
              <w:right w:val="single" w:sz="5" w:space="0" w:color="B9CBD2"/>
            </w:tcBorders>
            <w:tcMar>
              <w:top w:w="45" w:type="dxa"/>
              <w:left w:w="65" w:type="dxa"/>
              <w:bottom w:w="45" w:type="dxa"/>
              <w:right w:w="65" w:type="dxa"/>
            </w:tcMar>
            <w:vAlign w:val="center"/>
          </w:tcPr>
          <w:p w14:paraId="566A2C67" w14:textId="77777777" w:rsidR="0034628B" w:rsidRDefault="00000000">
            <w:pPr>
              <w:spacing w:after="0" w:line="240" w:lineRule="auto"/>
            </w:pPr>
            <w:r>
              <w:rPr>
                <w:rFonts w:eastAsia="Cambria"/>
                <w:sz w:val="15"/>
              </w:rPr>
              <w:t>Baseline semantics, reproducibility and memory/timing boundaries.</w:t>
            </w:r>
          </w:p>
        </w:tc>
      </w:tr>
    </w:tbl>
    <w:p w14:paraId="3919CEFC" w14:textId="77777777" w:rsidR="0034628B" w:rsidRDefault="0034628B">
      <w:pPr>
        <w:spacing w:after="0"/>
      </w:pPr>
    </w:p>
    <w:p w14:paraId="2E2659B0" w14:textId="77777777" w:rsidR="0034628B" w:rsidRDefault="00000000">
      <w:pPr>
        <w:spacing w:after="80" w:line="250" w:lineRule="auto"/>
      </w:pPr>
      <w:r>
        <w:rPr>
          <w:rFonts w:eastAsia="Cambria"/>
        </w:rPr>
        <w:t>All members contribute code, tests, integration and interpretation. Freeze replaceable interfaces in week 8 so CPU, CUDA distance and selection work can progress in parallel. Integrate at least weekly and rotate ownership of the clean-build checkpoint.</w:t>
      </w:r>
    </w:p>
    <w:p w14:paraId="104B7B00" w14:textId="77777777" w:rsidR="0034628B" w:rsidRDefault="00000000">
      <w:pPr>
        <w:keepNext/>
        <w:spacing w:before="140" w:after="100" w:line="240" w:lineRule="auto"/>
      </w:pPr>
      <w:r>
        <w:rPr>
          <w:rFonts w:ascii="Arial" w:eastAsia="Arial" w:hAnsi="Arial"/>
          <w:b/>
          <w:color w:val="00517F"/>
          <w:sz w:val="24"/>
        </w:rPr>
        <w:t>6  Optional extension and scope control</w:t>
      </w:r>
    </w:p>
    <w:p w14:paraId="3ABA5C1C" w14:textId="77777777" w:rsidR="0034628B" w:rsidRDefault="00000000">
      <w:pPr>
        <w:keepNext/>
        <w:spacing w:before="100" w:after="60" w:line="240" w:lineRule="auto"/>
      </w:pPr>
      <w:r>
        <w:rPr>
          <w:rFonts w:ascii="Arial" w:eastAsia="Arial" w:hAnsi="Arial"/>
          <w:b/>
          <w:color w:val="008C95"/>
          <w:sz w:val="20"/>
        </w:rPr>
        <w:t>Double-buffered out-of-core exact kNN — choose at most one extension</w:t>
      </w:r>
    </w:p>
    <w:p w14:paraId="1A6C5EFD" w14:textId="77777777" w:rsidR="0034628B" w:rsidRDefault="00000000">
      <w:pPr>
        <w:spacing w:after="80" w:line="250" w:lineRule="auto"/>
      </w:pPr>
      <w:r>
        <w:rPr>
          <w:rFonts w:eastAsia="Cambria"/>
        </w:rPr>
        <w:t>If the core is stable, partition a database that does not fully reside on the GPU into host-side chunks. Use two reusable pinned-memory/device buffers so that transfer of chunk i+1 can overlap computation of distance + local Top-k for chunk i when the hardware/runtime supports concurrent copy and compute.</w:t>
      </w:r>
    </w:p>
    <w:p w14:paraId="4A84C7F5" w14:textId="77777777" w:rsidR="0034628B" w:rsidRDefault="00000000">
      <w:pPr>
        <w:spacing w:before="40" w:after="80" w:line="240" w:lineRule="auto"/>
        <w:jc w:val="center"/>
      </w:pPr>
      <w:r>
        <w:rPr>
          <w:rFonts w:ascii="Cambria Math" w:eastAsia="Cambria Math" w:hAnsi="Cambria Math"/>
          <w:i/>
          <w:sz w:val="20"/>
        </w:rPr>
        <w:t>Transfer(i+1)  ||  Compute(i)    -&gt;    local Top-k per chunk    -&gt;    exact global merge</w:t>
      </w:r>
    </w:p>
    <w:p w14:paraId="62F7D6BF" w14:textId="77777777" w:rsidR="0034628B" w:rsidRDefault="00000000">
      <w:pPr>
        <w:spacing w:after="80" w:line="250" w:lineRule="auto"/>
      </w:pPr>
      <w:r>
        <w:rPr>
          <w:rFonts w:eastAsia="Cambria"/>
        </w:rPr>
        <w:t>Compare single-buffer versus double-buffer streaming and report transfer time, compute time, overlap efficiency, end-to-end throughput and peak device memory. Each chunk still performs exact search, so merging all chunk-local Top-k lists yields the global exact Top-k.</w:t>
      </w:r>
    </w:p>
    <w:p w14:paraId="58F647EF" w14:textId="77777777" w:rsidR="0034628B" w:rsidRDefault="00000000">
      <w:pPr>
        <w:spacing w:after="80" w:line="250" w:lineRule="auto"/>
      </w:pPr>
      <w:r>
        <w:rPr>
          <w:rFonts w:eastAsia="Cambria"/>
        </w:rPr>
        <w:t>Scope control: do not begin streaming until all required routes pass correctness tests. HNSW, IVF, product quantisation, approximate search, multi-GPU execution, deep-learning training and exhaustive autotuning are outside the minimum project.</w:t>
      </w:r>
    </w:p>
    <w:p w14:paraId="7B3280E6" w14:textId="77777777" w:rsidR="0034628B" w:rsidRDefault="00000000">
      <w:pPr>
        <w:keepNext/>
        <w:spacing w:before="140" w:after="100" w:line="240" w:lineRule="auto"/>
      </w:pPr>
      <w:r>
        <w:rPr>
          <w:rFonts w:ascii="Arial" w:eastAsia="Arial" w:hAnsi="Arial"/>
          <w:b/>
          <w:color w:val="00517F"/>
          <w:sz w:val="24"/>
        </w:rPr>
        <w:t>7  Submission package</w:t>
      </w:r>
    </w:p>
    <w:p w14:paraId="5B87F908" w14:textId="77777777" w:rsidR="0034628B" w:rsidRDefault="00000000">
      <w:pPr>
        <w:pStyle w:val="ListBullet"/>
        <w:spacing w:after="40" w:line="245" w:lineRule="auto"/>
      </w:pPr>
      <w:r>
        <w:rPr>
          <w:rFonts w:eastAsia="Cambria"/>
        </w:rPr>
        <w:t>Source and build: C++17/CUDA code, CMake or Makefile, compiler flags, CUDA target, dependency versions, and commands for build/test/benchmark.</w:t>
      </w:r>
    </w:p>
    <w:p w14:paraId="0A697CF4" w14:textId="77777777" w:rsidR="0034628B" w:rsidRDefault="00000000">
      <w:pPr>
        <w:pStyle w:val="ListBullet"/>
        <w:spacing w:after="40" w:line="245" w:lineRule="auto"/>
      </w:pPr>
      <w:r>
        <w:rPr>
          <w:rFonts w:eastAsia="Cambria"/>
        </w:rPr>
        <w:t>Reproducible results: raw CSV, fixed seeds, plotting scripts, hardware/software configuration and one documented representative command.</w:t>
      </w:r>
    </w:p>
    <w:p w14:paraId="0BEB5657" w14:textId="77777777" w:rsidR="0034628B" w:rsidRDefault="00000000">
      <w:pPr>
        <w:pStyle w:val="ListBullet"/>
        <w:spacing w:after="40" w:line="245" w:lineRule="auto"/>
      </w:pPr>
      <w:r>
        <w:rPr>
          <w:rFonts w:eastAsia="Cambria"/>
        </w:rPr>
        <w:t>Technical report: problem/scope; computation contract; algorithms; CPU/GPU memory design; correctness; methodology; results; crossover analysis; limitations; contributions.</w:t>
      </w:r>
    </w:p>
    <w:p w14:paraId="5E5BF5D6" w14:textId="77777777" w:rsidR="0034628B" w:rsidRDefault="00000000">
      <w:pPr>
        <w:pStyle w:val="ListBullet"/>
        <w:spacing w:after="40" w:line="245" w:lineRule="auto"/>
      </w:pPr>
      <w:r>
        <w:rPr>
          <w:rFonts w:eastAsia="Cambria"/>
        </w:rPr>
        <w:t>Demonstration: run correctness tests and representative backends; show stage times, total latency, auxiliary memory and one successful optimisation plus one that did not help.</w:t>
      </w:r>
    </w:p>
    <w:p w14:paraId="08F2EF5B" w14:textId="77777777" w:rsidR="0034628B" w:rsidRDefault="00000000">
      <w:pPr>
        <w:pStyle w:val="ListBullet"/>
        <w:spacing w:after="40" w:line="245" w:lineRule="auto"/>
      </w:pPr>
      <w:r>
        <w:rPr>
          <w:rFonts w:eastAsia="Cambria"/>
        </w:rPr>
        <w:t>Contribution record: primary ownership, cross-reviews and integration work for all three members.</w:t>
      </w:r>
    </w:p>
    <w:p w14:paraId="6AD53D03" w14:textId="77777777" w:rsidR="0034628B" w:rsidRDefault="00000000">
      <w:pPr>
        <w:keepNext/>
        <w:spacing w:before="140" w:after="100" w:line="240" w:lineRule="auto"/>
      </w:pPr>
      <w:r>
        <w:rPr>
          <w:rFonts w:ascii="Arial" w:eastAsia="Arial" w:hAnsi="Arial"/>
          <w:b/>
          <w:color w:val="00517F"/>
          <w:sz w:val="24"/>
        </w:rPr>
        <w:t>8  Reading and implementation guidance</w:t>
      </w:r>
    </w:p>
    <w:p w14:paraId="11929CD2" w14:textId="77777777" w:rsidR="0034628B" w:rsidRDefault="00000000">
      <w:pPr>
        <w:spacing w:after="40" w:line="240" w:lineRule="auto"/>
      </w:pPr>
      <w:r>
        <w:rPr>
          <w:rFonts w:eastAsia="Cambria"/>
          <w:sz w:val="17"/>
        </w:rPr>
        <w:t>[1] CEG5206 L01–L05 lecture material: asymptotic analysis, memory hierarchy/tiling, work/span, prefix scan and sorting networks.</w:t>
      </w:r>
    </w:p>
    <w:p w14:paraId="4096DA03" w14:textId="77777777" w:rsidR="0034628B" w:rsidRDefault="00000000">
      <w:pPr>
        <w:spacing w:after="40" w:line="240" w:lineRule="auto"/>
      </w:pPr>
      <w:r>
        <w:rPr>
          <w:rFonts w:eastAsia="Cambria"/>
          <w:sz w:val="17"/>
        </w:rPr>
        <w:t>[2] NVIDIA, CUDA C++ Best Practices Guide. Coalesced access, shared memory, timing, pinned memory and asynchronous transfer. https://docs.nvidia.com/cuda/cuda-c-best-practices-guide/</w:t>
      </w:r>
    </w:p>
    <w:p w14:paraId="763687FE" w14:textId="77777777" w:rsidR="0034628B" w:rsidRDefault="00000000">
      <w:pPr>
        <w:spacing w:after="40" w:line="240" w:lineRule="auto"/>
      </w:pPr>
      <w:r>
        <w:rPr>
          <w:rFonts w:eastAsia="Cambria"/>
          <w:sz w:val="17"/>
        </w:rPr>
        <w:t>[3] Shanbhag et al., GPU-TopK open-source implementation. Full sort, Bitonic Top-k and Radix Select. https://github.com/anilshanbhag/gpu-topk</w:t>
      </w:r>
    </w:p>
    <w:p w14:paraId="250C127C" w14:textId="77777777" w:rsidR="0034628B" w:rsidRDefault="00000000">
      <w:pPr>
        <w:spacing w:after="40" w:line="240" w:lineRule="auto"/>
      </w:pPr>
      <w:r>
        <w:rPr>
          <w:rFonts w:eastAsia="Cambria"/>
          <w:sz w:val="17"/>
        </w:rPr>
        <w:t>[4] Faiss implementation notes. Exact L2 via direct computation and BLAS/GEMM formulation; numerical considerations. https://github.com/facebookresearch/faiss/wiki/Implementation-notes</w:t>
      </w:r>
    </w:p>
    <w:p w14:paraId="5B2DF896" w14:textId="77777777" w:rsidR="0034628B" w:rsidRDefault="00000000">
      <w:pPr>
        <w:spacing w:after="40" w:line="240" w:lineRule="auto"/>
      </w:pPr>
      <w:r>
        <w:rPr>
          <w:rFonts w:eastAsia="Cambria"/>
          <w:sz w:val="17"/>
        </w:rPr>
        <w:t>[5] NVIDIA RAFT Select-k documentation. Radix/warp-based selection and automatic selection context. https://docs.rapids.ai/api/raft/nightly/cpp_api/matrix_ordering/</w:t>
      </w:r>
    </w:p>
    <w:p w14:paraId="0DA66EA8" w14:textId="77777777" w:rsidR="0034628B" w:rsidRDefault="00000000">
      <w:pPr>
        <w:spacing w:after="40" w:line="240" w:lineRule="auto"/>
      </w:pPr>
      <w:r>
        <w:rPr>
          <w:rFonts w:eastAsia="Cambria"/>
          <w:sz w:val="17"/>
        </w:rPr>
        <w:t>[6] NVIDIA legacy GPU table / CUDA compatibility guidance for Pascal compute capability 6.1. https://developer.nvidia.com/cuda/gpus/legacy</w:t>
      </w:r>
    </w:p>
    <w:sectPr w:rsidR="0034628B" w:rsidSect="00034616">
      <w:headerReference w:type="default" r:id="rId8"/>
      <w:footerReference w:type="default" r:id="rId9"/>
      <w:pgSz w:w="12240" w:h="15840"/>
      <w:pgMar w:top="792" w:right="1037" w:bottom="893" w:left="1037"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07613" w14:textId="77777777" w:rsidR="00F477B1" w:rsidRDefault="00F477B1">
      <w:pPr>
        <w:spacing w:after="0" w:line="240" w:lineRule="auto"/>
      </w:pPr>
      <w:r>
        <w:separator/>
      </w:r>
    </w:p>
  </w:endnote>
  <w:endnote w:type="continuationSeparator" w:id="0">
    <w:p w14:paraId="5000237D" w14:textId="77777777" w:rsidR="00F477B1" w:rsidRDefault="00F47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5076"/>
      <w:gridCol w:w="5076"/>
    </w:tblGrid>
    <w:tr w:rsidR="0034628B" w14:paraId="16BACF8E" w14:textId="77777777">
      <w:tc>
        <w:tcPr>
          <w:tcW w:w="5076" w:type="dxa"/>
          <w:tcBorders>
            <w:top w:val="nil"/>
            <w:left w:val="nil"/>
            <w:bottom w:val="nil"/>
            <w:right w:val="nil"/>
          </w:tcBorders>
        </w:tcPr>
        <w:p w14:paraId="6096BE95" w14:textId="031359F2" w:rsidR="0034628B" w:rsidRDefault="0034628B">
          <w:pPr>
            <w:spacing w:after="0" w:line="240" w:lineRule="auto"/>
          </w:pPr>
        </w:p>
      </w:tc>
      <w:tc>
        <w:tcPr>
          <w:tcW w:w="5076" w:type="dxa"/>
          <w:tcBorders>
            <w:top w:val="nil"/>
            <w:left w:val="nil"/>
            <w:bottom w:val="nil"/>
            <w:right w:val="nil"/>
          </w:tcBorders>
        </w:tcPr>
        <w:p w14:paraId="121A51A5" w14:textId="77777777" w:rsidR="0034628B" w:rsidRDefault="00000000">
          <w:pPr>
            <w:spacing w:after="0" w:line="240" w:lineRule="auto"/>
            <w:jc w:val="right"/>
          </w:pPr>
          <w:r>
            <w:rPr>
              <w:rFonts w:ascii="Arial" w:eastAsia="Arial" w:hAnsi="Arial"/>
              <w:color w:val="5A6A78"/>
              <w:sz w:val="16"/>
            </w:rPr>
            <w:fldChar w:fldCharType="begin"/>
          </w:r>
          <w:r>
            <w:rPr>
              <w:rFonts w:ascii="Arial" w:eastAsia="Arial" w:hAnsi="Arial"/>
              <w:color w:val="5A6A78"/>
              <w:sz w:val="16"/>
            </w:rPr>
            <w:instrText xml:space="preserve"> PAGE </w:instrText>
          </w:r>
          <w:r w:rsidR="00201DDF">
            <w:rPr>
              <w:rFonts w:ascii="Arial" w:eastAsia="Arial" w:hAnsi="Arial"/>
              <w:color w:val="5A6A78"/>
              <w:sz w:val="16"/>
            </w:rPr>
            <w:fldChar w:fldCharType="separate"/>
          </w:r>
          <w:r w:rsidR="00201DDF">
            <w:rPr>
              <w:rFonts w:ascii="Arial" w:eastAsia="Arial" w:hAnsi="Arial"/>
              <w:noProof/>
              <w:color w:val="5A6A78"/>
              <w:sz w:val="16"/>
            </w:rPr>
            <w:t>1</w:t>
          </w:r>
          <w:r>
            <w:rPr>
              <w:rFonts w:ascii="Arial" w:eastAsia="Arial" w:hAnsi="Arial"/>
              <w:color w:val="5A6A78"/>
              <w:sz w:val="16"/>
            </w:rPr>
            <w:fldChar w:fldCharType="end"/>
          </w:r>
          <w:r>
            <w:rPr>
              <w:rFonts w:ascii="Arial" w:eastAsia="Arial" w:hAnsi="Arial"/>
              <w:color w:val="5A6A78"/>
              <w:sz w:val="16"/>
            </w:rPr>
            <w:t xml:space="preserve"> / </w:t>
          </w:r>
          <w:r>
            <w:rPr>
              <w:rFonts w:ascii="Arial" w:eastAsia="Arial" w:hAnsi="Arial"/>
              <w:color w:val="5A6A78"/>
              <w:sz w:val="16"/>
            </w:rPr>
            <w:fldChar w:fldCharType="begin"/>
          </w:r>
          <w:r>
            <w:rPr>
              <w:rFonts w:ascii="Arial" w:eastAsia="Arial" w:hAnsi="Arial"/>
              <w:color w:val="5A6A78"/>
              <w:sz w:val="16"/>
            </w:rPr>
            <w:instrText xml:space="preserve"> NUMPAGES </w:instrText>
          </w:r>
          <w:r w:rsidR="00201DDF">
            <w:rPr>
              <w:rFonts w:ascii="Arial" w:eastAsia="Arial" w:hAnsi="Arial"/>
              <w:color w:val="5A6A78"/>
              <w:sz w:val="16"/>
            </w:rPr>
            <w:fldChar w:fldCharType="separate"/>
          </w:r>
          <w:r w:rsidR="00201DDF">
            <w:rPr>
              <w:rFonts w:ascii="Arial" w:eastAsia="Arial" w:hAnsi="Arial"/>
              <w:noProof/>
              <w:color w:val="5A6A78"/>
              <w:sz w:val="16"/>
            </w:rPr>
            <w:t>2</w:t>
          </w:r>
          <w:r>
            <w:rPr>
              <w:rFonts w:ascii="Arial" w:eastAsia="Arial" w:hAnsi="Arial"/>
              <w:color w:val="5A6A78"/>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42B6E" w14:textId="77777777" w:rsidR="00F477B1" w:rsidRDefault="00F477B1">
      <w:pPr>
        <w:spacing w:after="0" w:line="240" w:lineRule="auto"/>
      </w:pPr>
      <w:r>
        <w:separator/>
      </w:r>
    </w:p>
  </w:footnote>
  <w:footnote w:type="continuationSeparator" w:id="0">
    <w:p w14:paraId="42BF5049" w14:textId="77777777" w:rsidR="00F477B1" w:rsidRDefault="00F47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D5CCDFC"/>
    <w:lvl w:ilvl="0">
      <w:start w:val="1"/>
      <w:numFmt w:val="bullet"/>
      <w:pStyle w:val="ListBullet"/>
      <w:lvlText w:val=""/>
      <w:lvlJc w:val="left"/>
      <w:pPr>
        <w:tabs>
          <w:tab w:val="num" w:pos="360"/>
        </w:tabs>
        <w:ind w:left="360" w:hanging="360"/>
      </w:pPr>
      <w:rPr>
        <w:rFonts w:ascii="Symbol" w:hAnsi="Symbol" w:hint="default"/>
      </w:rPr>
    </w:lvl>
  </w:abstractNum>
  <w:num w:numId="1" w16cid:durableId="2006475317">
    <w:abstractNumId w:val="8"/>
  </w:num>
  <w:num w:numId="2" w16cid:durableId="369648213">
    <w:abstractNumId w:val="6"/>
  </w:num>
  <w:num w:numId="3" w16cid:durableId="207188131">
    <w:abstractNumId w:val="5"/>
  </w:num>
  <w:num w:numId="4" w16cid:durableId="413430137">
    <w:abstractNumId w:val="4"/>
  </w:num>
  <w:num w:numId="5" w16cid:durableId="255484638">
    <w:abstractNumId w:val="7"/>
  </w:num>
  <w:num w:numId="6" w16cid:durableId="204566674">
    <w:abstractNumId w:val="3"/>
  </w:num>
  <w:num w:numId="7" w16cid:durableId="1798376647">
    <w:abstractNumId w:val="2"/>
  </w:num>
  <w:num w:numId="8" w16cid:durableId="292178452">
    <w:abstractNumId w:val="1"/>
  </w:num>
  <w:num w:numId="9" w16cid:durableId="485558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DDF"/>
    <w:rsid w:val="0029639D"/>
    <w:rsid w:val="00326F90"/>
    <w:rsid w:val="0034628B"/>
    <w:rsid w:val="005C7B00"/>
    <w:rsid w:val="00AA1D8D"/>
    <w:rsid w:val="00B47730"/>
    <w:rsid w:val="00CB0664"/>
    <w:rsid w:val="00D3020B"/>
    <w:rsid w:val="00F477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7B08D"/>
  <w14:defaultImageDpi w14:val="300"/>
  <w15:docId w15:val="{1C23B2FB-EB47-6F45-A1D1-BCBC90092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color w:val="2F4354"/>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2260</Words>
  <Characters>12883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Algorithmic and Memory Optimisation of Exact kNN Search on CPUs and GPUs</vt:lpstr>
    </vt:vector>
  </TitlesOfParts>
  <Manager/>
  <Company/>
  <LinksUpToDate>false</LinksUpToDate>
  <CharactersWithSpaces>15113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 and Memory Optimisation of Exact kNN Search on CPUs and GPUs</dc:title>
  <dc:subject>CEG5206 Team Project Proposal</dc:subject>
  <dc:creator>CEG5206 Team</dc:creator>
  <cp:keywords/>
  <dc:description>generated by python-docx</dc:description>
  <cp:lastModifiedBy>Zhuoxun Yang</cp:lastModifiedBy>
  <cp:revision>2</cp:revision>
  <dcterms:created xsi:type="dcterms:W3CDTF">2013-12-23T23:15:00Z</dcterms:created>
  <dcterms:modified xsi:type="dcterms:W3CDTF">2026-10-02T05:05:00Z</dcterms:modified>
  <cp:category/>
</cp:coreProperties>
</file>