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6" w:firstLineChars="202"/>
        <w:jc w:val="center"/>
        <w:rPr>
          <w:rFonts w:ascii="方正小标宋_GBK" w:hAnsi="方正小标宋_GBK" w:eastAsia="方正小标宋_GBK" w:cs="方正小标宋_GBK"/>
          <w:sz w:val="32"/>
          <w:szCs w:val="32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</w:rPr>
        <w:t>天津市大学软件学院</w:t>
      </w:r>
    </w:p>
    <w:p>
      <w:pPr>
        <w:ind w:firstLine="646" w:firstLineChars="202"/>
        <w:jc w:val="center"/>
        <w:rPr>
          <w:rFonts w:ascii="方正小标宋_GBK" w:hAnsi="方正小标宋_GBK" w:eastAsia="方正小标宋_GBK" w:cs="方正小标宋_GBK"/>
          <w:sz w:val="32"/>
          <w:szCs w:val="32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</w:rPr>
        <w:t>关于</w:t>
      </w:r>
      <w:r>
        <w:rPr>
          <w:rFonts w:hint="eastAsia" w:ascii="方正小标宋_GBK" w:hAnsi="方正小标宋_GBK" w:eastAsia="方正小标宋_GBK" w:cs="方正小标宋_GBK"/>
          <w:sz w:val="32"/>
          <w:szCs w:val="32"/>
          <w:lang w:eastAsia="zh-CN"/>
        </w:rPr>
        <w:t>毕业设计及</w:t>
      </w:r>
      <w:r>
        <w:rPr>
          <w:rFonts w:hint="eastAsia" w:ascii="方正小标宋_GBK" w:hAnsi="方正小标宋_GBK" w:eastAsia="方正小标宋_GBK" w:cs="方正小标宋_GBK"/>
          <w:sz w:val="32"/>
          <w:szCs w:val="32"/>
        </w:rPr>
        <w:t>开展优先答辩的说明</w:t>
      </w: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开题后工作</w:t>
      </w:r>
    </w:p>
    <w:p>
      <w:pPr>
        <w:numPr>
          <w:numId w:val="0"/>
        </w:numPr>
        <w:ind w:left="0" w:leftChars="0"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开题答辩结束后，请各企业做好学生和导师假期期间毕设工作的持续运行。督促学生利用好假期时间，及时进行毕设系统开发、设计等技术环节，毕设论文框</w:t>
      </w:r>
      <w:bookmarkStart w:id="0" w:name="_GoBack"/>
      <w:bookmarkEnd w:id="0"/>
      <w:r>
        <w:rPr>
          <w:rFonts w:hint="eastAsia"/>
          <w:lang w:eastAsia="zh-CN"/>
        </w:rPr>
        <w:t>架完善及论文撰写等工作，及时保持与双导师的沟通，推进毕设工作进度，不断提升毕设整体水平。</w:t>
      </w:r>
    </w:p>
    <w:p>
      <w:pPr>
        <w:ind w:left="0" w:leftChars="0" w:firstLine="0" w:firstLineChars="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二、毕设优先答辩工作</w:t>
      </w:r>
    </w:p>
    <w:p>
      <w:pPr>
        <w:ind w:firstLine="565" w:firstLineChars="202"/>
        <w:rPr>
          <w:rFonts w:hint="eastAsia"/>
        </w:rPr>
      </w:pPr>
      <w:r>
        <w:rPr>
          <w:rFonts w:hint="eastAsia"/>
        </w:rPr>
        <w:t>为鼓励学有余力的同学尽早完成毕业设计及工作，学院</w:t>
      </w:r>
      <w:r>
        <w:rPr>
          <w:rFonts w:hint="eastAsia"/>
          <w:lang w:eastAsia="zh-CN"/>
        </w:rPr>
        <w:t>继续组织开展毕设</w:t>
      </w:r>
      <w:r>
        <w:rPr>
          <w:rFonts w:hint="eastAsia"/>
        </w:rPr>
        <w:t>优先答辩。</w:t>
      </w:r>
    </w:p>
    <w:p>
      <w:pPr>
        <w:ind w:firstLine="565" w:firstLineChars="202"/>
      </w:pPr>
      <w:r>
        <w:rPr>
          <w:rFonts w:hint="eastAsia"/>
          <w:lang w:eastAsia="zh-CN"/>
        </w:rPr>
        <w:t>开展时间：</w:t>
      </w:r>
      <w:r>
        <w:rPr>
          <w:rFonts w:hint="eastAsia"/>
        </w:rPr>
        <w:t>自中期检查</w:t>
      </w:r>
      <w:r>
        <w:rPr>
          <w:rFonts w:hint="eastAsia"/>
          <w:lang w:eastAsia="zh-CN"/>
        </w:rPr>
        <w:t>结束（拟定</w:t>
      </w:r>
      <w:r>
        <w:rPr>
          <w:rFonts w:hint="eastAsia"/>
          <w:lang w:val="en-US" w:eastAsia="zh-CN"/>
        </w:rPr>
        <w:t>4月4日开始</w:t>
      </w:r>
      <w:r>
        <w:rPr>
          <w:rFonts w:hint="eastAsia"/>
          <w:lang w:eastAsia="zh-CN"/>
        </w:rPr>
        <w:t>）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日之间</w:t>
      </w:r>
      <w:r>
        <w:rPr>
          <w:rFonts w:hint="eastAsia"/>
          <w:lang w:eastAsia="zh-CN"/>
        </w:rPr>
        <w:t>共计</w:t>
      </w:r>
      <w:r>
        <w:rPr>
          <w:rFonts w:hint="eastAsia"/>
          <w:lang w:val="en-US" w:eastAsia="zh-CN"/>
        </w:rPr>
        <w:t>5周</w:t>
      </w:r>
      <w:r>
        <w:rPr>
          <w:rFonts w:hint="eastAsia"/>
        </w:rPr>
        <w:t>，双导师给定成绩均大于等于8</w:t>
      </w:r>
      <w:r>
        <w:t>5</w:t>
      </w:r>
      <w:r>
        <w:rPr>
          <w:rFonts w:hint="eastAsia"/>
        </w:rPr>
        <w:t>的同学可申请优先答辩。具体安排如下：</w:t>
      </w:r>
    </w:p>
    <w:p>
      <w:pPr>
        <w:ind w:firstLine="565" w:firstLineChars="202"/>
      </w:pPr>
      <w:r>
        <w:rPr>
          <w:rFonts w:hint="eastAsia"/>
        </w:rPr>
        <w:t>1.申请资格：</w:t>
      </w:r>
    </w:p>
    <w:p>
      <w:pPr>
        <w:ind w:firstLine="565" w:firstLineChars="202"/>
      </w:pPr>
      <w:r>
        <w:rPr>
          <w:rFonts w:hint="eastAsia"/>
        </w:rPr>
        <w:t>（1）学生按照学院毕业设计工作要求完成技术环节及论文：</w:t>
      </w:r>
    </w:p>
    <w:p>
      <w:pPr>
        <w:ind w:firstLine="565" w:firstLineChars="202"/>
      </w:pPr>
      <w:r>
        <w:rPr>
          <w:rFonts w:hint="eastAsia"/>
        </w:rPr>
        <w:t>（2）企业导师指导记录不少于4条，高校导师指导记录不少于4条；</w:t>
      </w:r>
    </w:p>
    <w:p>
      <w:pPr>
        <w:ind w:firstLine="565" w:firstLineChars="202"/>
      </w:pPr>
      <w:r>
        <w:rPr>
          <w:rFonts w:hint="eastAsia"/>
        </w:rPr>
        <w:t>（3）高校导师及及企业导师在系统上完成成绩给定及评语撰写，双导师成绩均不低于8</w:t>
      </w:r>
      <w:r>
        <w:t>5</w:t>
      </w:r>
      <w:r>
        <w:rPr>
          <w:rFonts w:hint="eastAsia"/>
        </w:rPr>
        <w:t>的同学，有资格申请参加优先答辩；</w:t>
      </w:r>
    </w:p>
    <w:p>
      <w:pPr>
        <w:ind w:firstLine="565" w:firstLineChars="202"/>
      </w:pPr>
      <w:r>
        <w:rPr>
          <w:rFonts w:hint="eastAsia"/>
        </w:rPr>
        <w:t>2. 优先答辩申请流程</w:t>
      </w:r>
    </w:p>
    <w:p>
      <w:pPr>
        <w:ind w:firstLine="565" w:firstLineChars="202"/>
      </w:pPr>
      <w:r>
        <w:rPr>
          <w:rFonts w:hint="eastAsia"/>
        </w:rPr>
        <w:t>（1）学生在系统上提交优先答辩的申请。</w:t>
      </w:r>
    </w:p>
    <w:p>
      <w:pPr>
        <w:ind w:firstLine="565" w:firstLineChars="202"/>
      </w:pPr>
      <w:r>
        <w:rPr>
          <w:rFonts w:hint="eastAsia"/>
        </w:rPr>
        <w:t>（2）双导师审核学生成绩，不低于8</w:t>
      </w:r>
      <w:r>
        <w:t>5</w:t>
      </w:r>
      <w:r>
        <w:rPr>
          <w:rFonts w:hint="eastAsia"/>
        </w:rPr>
        <w:t>分的学生可同意推荐参加优先答辩。</w:t>
      </w:r>
    </w:p>
    <w:p>
      <w:pPr>
        <w:ind w:firstLine="565" w:firstLineChars="202"/>
      </w:pPr>
      <w:r>
        <w:rPr>
          <w:rFonts w:hint="eastAsia"/>
        </w:rPr>
        <w:t>（3）双导师审核通过后，学生每周四17:00前申请下一周的答辩场次。每场人数小于10人拼团失败，达到10人正常安排答辩。学生提出申请后请在周五查看答辩地点。如因人数未达标取消答辩，可在下一周再次提出申请。</w:t>
      </w:r>
    </w:p>
    <w:p>
      <w:pPr>
        <w:ind w:firstLine="565" w:firstLineChars="20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导师的工作</w:t>
      </w:r>
    </w:p>
    <w:p>
      <w:pPr>
        <w:ind w:firstLine="565" w:firstLineChars="202"/>
      </w:pPr>
      <w:r>
        <w:rPr>
          <w:rFonts w:hint="eastAsia"/>
        </w:rPr>
        <w:t>（1）双导师每周四17:00前在系统中根据自己的时间选择答辩场次，原则上每位导师须参加不少于1次的答辩；</w:t>
      </w:r>
    </w:p>
    <w:p>
      <w:pPr>
        <w:ind w:firstLine="565" w:firstLineChars="202"/>
        <w:rPr>
          <w:rFonts w:hint="eastAsia" w:eastAsia="宋体"/>
          <w:lang w:eastAsia="zh-CN"/>
        </w:rPr>
      </w:pPr>
      <w:r>
        <w:rPr>
          <w:rFonts w:hint="eastAsia"/>
        </w:rPr>
        <w:t>（2）系统指定答辩组长，参与答辩的企业导师所在企业匹配答辩秘书</w:t>
      </w:r>
      <w:r>
        <w:rPr>
          <w:rFonts w:hint="eastAsia"/>
          <w:lang w:eastAsia="zh-CN"/>
        </w:rPr>
        <w:t>。</w:t>
      </w:r>
    </w:p>
    <w:p>
      <w:pPr>
        <w:ind w:firstLine="565" w:firstLineChars="202"/>
      </w:pPr>
    </w:p>
    <w:sectPr>
      <w:footerReference r:id="rId3" w:type="default"/>
      <w:pgSz w:w="11906" w:h="16838"/>
      <w:pgMar w:top="1440" w:right="1800" w:bottom="11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62106"/>
    <w:multiLevelType w:val="singleLevel"/>
    <w:tmpl w:val="829621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4E"/>
    <w:rsid w:val="000C3204"/>
    <w:rsid w:val="000F0651"/>
    <w:rsid w:val="001A5A5C"/>
    <w:rsid w:val="00210625"/>
    <w:rsid w:val="002B1246"/>
    <w:rsid w:val="002E35CA"/>
    <w:rsid w:val="0031151C"/>
    <w:rsid w:val="0033038A"/>
    <w:rsid w:val="00367845"/>
    <w:rsid w:val="00413F8A"/>
    <w:rsid w:val="004523B0"/>
    <w:rsid w:val="004F7406"/>
    <w:rsid w:val="0057479F"/>
    <w:rsid w:val="00787133"/>
    <w:rsid w:val="007E164C"/>
    <w:rsid w:val="00825213"/>
    <w:rsid w:val="008D539A"/>
    <w:rsid w:val="009836A9"/>
    <w:rsid w:val="00993936"/>
    <w:rsid w:val="00A07AAC"/>
    <w:rsid w:val="00A85EF6"/>
    <w:rsid w:val="00C01D0B"/>
    <w:rsid w:val="00C2614E"/>
    <w:rsid w:val="00C420F4"/>
    <w:rsid w:val="00CA4711"/>
    <w:rsid w:val="00DB6A6C"/>
    <w:rsid w:val="00E32C29"/>
    <w:rsid w:val="00EF454F"/>
    <w:rsid w:val="0370472C"/>
    <w:rsid w:val="0D60562F"/>
    <w:rsid w:val="15E1766F"/>
    <w:rsid w:val="176E7374"/>
    <w:rsid w:val="308D2615"/>
    <w:rsid w:val="3ECD7069"/>
    <w:rsid w:val="4E58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8"/>
      <w:szCs w:val="28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2</Pages>
  <Words>74</Words>
  <Characters>424</Characters>
  <Lines>3</Lines>
  <Paragraphs>1</Paragraphs>
  <TotalTime>114</TotalTime>
  <ScaleCrop>false</ScaleCrop>
  <LinksUpToDate>false</LinksUpToDate>
  <CharactersWithSpaces>497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2019-03-04T07:29:00Z</dcterms:created>
  <dc:creator>gyb1</dc:creator>
  <cp:lastModifiedBy>xuedao</cp:lastModifiedBy>
  <cp:lastPrinted>2020-01-09T01:52:00Z</cp:lastPrinted>
  <dcterms:modified xsi:type="dcterms:W3CDTF">2020-12-30T04:00:11Z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KSOSaveFontToCloudKey">
    <vt:lpwstr>435911745_btnclosed</vt:lpwstr>
  </property>
</Properties>
</file>