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662" w:rsidRPr="00DE7662" w:rsidRDefault="00E6244C" w:rsidP="00DE7662">
      <w:pPr>
        <w:widowControl/>
        <w:wordWrap w:val="0"/>
        <w:spacing w:line="570" w:lineRule="atLeast"/>
        <w:outlineLvl w:val="0"/>
        <w:rPr>
          <w:rFonts w:ascii="Microsoft YaHei" w:eastAsia="Microsoft YaHei" w:hAnsi="Microsoft YaHei" w:cs="新細明體"/>
          <w:b/>
          <w:bCs/>
          <w:color w:val="2C3033"/>
          <w:kern w:val="36"/>
          <w:sz w:val="36"/>
          <w:szCs w:val="36"/>
        </w:rPr>
      </w:pPr>
      <w:bookmarkStart w:id="0" w:name="OLE_LINK27"/>
      <w:bookmarkStart w:id="1" w:name="OLE_LINK28"/>
      <w:bookmarkStart w:id="2" w:name="_GoBack"/>
      <w:bookmarkEnd w:id="2"/>
      <w:r w:rsidRPr="00E6244C">
        <w:rPr>
          <w:rFonts w:ascii="Microsoft YaHei" w:eastAsia="新細明體" w:hAnsi="Microsoft YaHei" w:cs="新細明體"/>
          <w:b/>
          <w:bCs/>
          <w:color w:val="2C3033"/>
          <w:kern w:val="36"/>
          <w:sz w:val="36"/>
          <w:szCs w:val="36"/>
        </w:rPr>
        <w:t>python DEAP</w:t>
      </w:r>
      <w:r w:rsidRPr="00E6244C">
        <w:rPr>
          <w:rFonts w:ascii="Microsoft YaHei" w:eastAsia="新細明體" w:hAnsi="Microsoft YaHei" w:cs="新細明體" w:hint="eastAsia"/>
          <w:b/>
          <w:bCs/>
          <w:color w:val="2C3033"/>
          <w:kern w:val="36"/>
          <w:sz w:val="36"/>
          <w:szCs w:val="36"/>
        </w:rPr>
        <w:t>學習</w:t>
      </w:r>
      <w:r w:rsidRPr="00E6244C">
        <w:rPr>
          <w:rFonts w:ascii="Microsoft YaHei" w:eastAsia="新細明體" w:hAnsi="Microsoft YaHei" w:cs="新細明體"/>
          <w:b/>
          <w:bCs/>
          <w:color w:val="2C3033"/>
          <w:kern w:val="36"/>
          <w:sz w:val="36"/>
          <w:szCs w:val="36"/>
        </w:rPr>
        <w:t>4</w:t>
      </w:r>
      <w:r w:rsidRPr="00E6244C">
        <w:rPr>
          <w:rFonts w:ascii="Microsoft YaHei" w:eastAsia="新細明體" w:hAnsi="Microsoft YaHei" w:cs="新細明體" w:hint="eastAsia"/>
          <w:b/>
          <w:bCs/>
          <w:color w:val="2C3033"/>
          <w:kern w:val="36"/>
          <w:sz w:val="36"/>
          <w:szCs w:val="36"/>
        </w:rPr>
        <w:t>（遺傳演算法）函數使用</w:t>
      </w:r>
    </w:p>
    <w:bookmarkEnd w:id="0"/>
    <w:bookmarkEnd w:id="1"/>
    <w:p w:rsidR="00DE7662" w:rsidRPr="00DE7662" w:rsidRDefault="00E6244C" w:rsidP="00DE7662">
      <w:pPr>
        <w:widowControl/>
        <w:spacing w:line="570" w:lineRule="atLeast"/>
        <w:rPr>
          <w:rFonts w:ascii="Microsoft YaHei" w:eastAsia="Microsoft YaHei" w:hAnsi="Microsoft YaHei" w:cs="新細明體"/>
          <w:color w:val="888888"/>
          <w:kern w:val="0"/>
          <w:sz w:val="21"/>
          <w:szCs w:val="21"/>
        </w:rPr>
      </w:pPr>
      <w:r w:rsidRPr="00E6244C">
        <w:rPr>
          <w:rFonts w:ascii="Microsoft YaHei" w:eastAsia="新細明體" w:hAnsi="Microsoft YaHei" w:cs="新細明體" w:hint="eastAsia"/>
          <w:color w:val="78909C"/>
          <w:kern w:val="0"/>
          <w:sz w:val="21"/>
          <w:szCs w:val="21"/>
          <w:bdr w:val="single" w:sz="6" w:space="2" w:color="E4EBF4" w:frame="1"/>
        </w:rPr>
        <w:t>翻譯</w:t>
      </w:r>
      <w:r w:rsidRPr="00E6244C">
        <w:rPr>
          <w:rFonts w:ascii="Microsoft YaHei" w:eastAsia="新細明體" w:hAnsi="Microsoft YaHei" w:cs="新細明體"/>
          <w:color w:val="78909C"/>
          <w:kern w:val="0"/>
          <w:sz w:val="21"/>
          <w:szCs w:val="21"/>
          <w:bdr w:val="single" w:sz="6" w:space="2" w:color="E4EBF4" w:frame="1"/>
        </w:rPr>
        <w:t> </w:t>
      </w:r>
      <w:r w:rsidRPr="00E6244C">
        <w:rPr>
          <w:rFonts w:ascii="Microsoft YaHei" w:eastAsia="新細明體" w:hAnsi="Microsoft YaHei" w:cs="新細明體"/>
          <w:color w:val="BBBBBB"/>
          <w:kern w:val="0"/>
          <w:sz w:val="21"/>
          <w:szCs w:val="21"/>
        </w:rPr>
        <w:t>2017</w:t>
      </w:r>
      <w:r w:rsidRPr="00E6244C">
        <w:rPr>
          <w:rFonts w:ascii="Microsoft YaHei" w:eastAsia="新細明體" w:hAnsi="Microsoft YaHei" w:cs="新細明體" w:hint="eastAsia"/>
          <w:color w:val="BBBBBB"/>
          <w:kern w:val="0"/>
          <w:sz w:val="21"/>
          <w:szCs w:val="21"/>
        </w:rPr>
        <w:t>年</w:t>
      </w:r>
      <w:r w:rsidRPr="00E6244C">
        <w:rPr>
          <w:rFonts w:ascii="Microsoft YaHei" w:eastAsia="新細明體" w:hAnsi="Microsoft YaHei" w:cs="新細明體"/>
          <w:color w:val="BBBBBB"/>
          <w:kern w:val="0"/>
          <w:sz w:val="21"/>
          <w:szCs w:val="21"/>
        </w:rPr>
        <w:t>05</w:t>
      </w:r>
      <w:r w:rsidRPr="00E6244C">
        <w:rPr>
          <w:rFonts w:ascii="Microsoft YaHei" w:eastAsia="新細明體" w:hAnsi="Microsoft YaHei" w:cs="新細明體" w:hint="eastAsia"/>
          <w:color w:val="BBBBBB"/>
          <w:kern w:val="0"/>
          <w:sz w:val="21"/>
          <w:szCs w:val="21"/>
        </w:rPr>
        <w:t>月</w:t>
      </w:r>
      <w:r w:rsidRPr="00E6244C">
        <w:rPr>
          <w:rFonts w:ascii="Microsoft YaHei" w:eastAsia="新細明體" w:hAnsi="Microsoft YaHei" w:cs="新細明體"/>
          <w:color w:val="BBBBBB"/>
          <w:kern w:val="0"/>
          <w:sz w:val="21"/>
          <w:szCs w:val="21"/>
        </w:rPr>
        <w:t>27</w:t>
      </w:r>
      <w:r w:rsidRPr="00E6244C">
        <w:rPr>
          <w:rFonts w:ascii="Microsoft YaHei" w:eastAsia="新細明體" w:hAnsi="Microsoft YaHei" w:cs="新細明體" w:hint="eastAsia"/>
          <w:color w:val="BBBBBB"/>
          <w:kern w:val="0"/>
          <w:sz w:val="21"/>
          <w:szCs w:val="21"/>
        </w:rPr>
        <w:t>日</w:t>
      </w:r>
      <w:r w:rsidRPr="00E6244C">
        <w:rPr>
          <w:rFonts w:ascii="Microsoft YaHei" w:eastAsia="新細明體" w:hAnsi="Microsoft YaHei" w:cs="新細明體"/>
          <w:color w:val="BBBBBB"/>
          <w:kern w:val="0"/>
          <w:sz w:val="21"/>
          <w:szCs w:val="21"/>
        </w:rPr>
        <w:t xml:space="preserve"> 15:32:20</w:t>
      </w:r>
    </w:p>
    <w:p w:rsidR="00DE7662" w:rsidRPr="00DE7662" w:rsidRDefault="00050FCA" w:rsidP="00DE7662">
      <w:pPr>
        <w:widowControl/>
        <w:numPr>
          <w:ilvl w:val="0"/>
          <w:numId w:val="1"/>
        </w:numPr>
        <w:shd w:val="clear" w:color="auto" w:fill="FFFFFF"/>
        <w:spacing w:line="570" w:lineRule="atLeast"/>
        <w:ind w:left="390"/>
        <w:rPr>
          <w:rFonts w:ascii="Microsoft YaHei" w:eastAsia="Microsoft YaHei" w:hAnsi="Microsoft YaHei" w:cs="新細明體"/>
          <w:color w:val="888888"/>
          <w:kern w:val="0"/>
          <w:sz w:val="21"/>
          <w:szCs w:val="21"/>
        </w:rPr>
      </w:pPr>
      <w:hyperlink r:id="rId7" w:tgtFrame="_blank" w:history="1">
        <w:r w:rsidR="00E6244C" w:rsidRPr="00E6244C">
          <w:rPr>
            <w:rFonts w:ascii="Microsoft YaHei" w:eastAsia="新細明體" w:hAnsi="Microsoft YaHei" w:cs="新細明體"/>
            <w:color w:val="4093C6"/>
            <w:kern w:val="0"/>
            <w:sz w:val="21"/>
            <w:szCs w:val="21"/>
            <w:u w:val="single"/>
          </w:rPr>
          <w:t>python</w:t>
        </w:r>
      </w:hyperlink>
      <w:r w:rsidR="00E6244C" w:rsidRPr="00E6244C">
        <w:rPr>
          <w:rFonts w:ascii="Microsoft YaHei" w:eastAsia="新細明體" w:hAnsi="Microsoft YaHei" w:cs="新細明體"/>
          <w:color w:val="888888"/>
          <w:kern w:val="0"/>
          <w:sz w:val="21"/>
          <w:szCs w:val="21"/>
        </w:rPr>
        <w:t> </w:t>
      </w:r>
      <w:r w:rsidR="00E6244C" w:rsidRPr="00E6244C">
        <w:rPr>
          <w:rFonts w:ascii="Microsoft YaHei" w:eastAsia="新細明體" w:hAnsi="Microsoft YaHei" w:cs="新細明體"/>
          <w:color w:val="E5E5E5"/>
          <w:kern w:val="0"/>
          <w:sz w:val="21"/>
          <w:szCs w:val="21"/>
        </w:rPr>
        <w:t>/</w:t>
      </w:r>
    </w:p>
    <w:p w:rsidR="00DE7662" w:rsidRPr="00DE7662" w:rsidRDefault="00050FCA" w:rsidP="00DE7662">
      <w:pPr>
        <w:widowControl/>
        <w:numPr>
          <w:ilvl w:val="0"/>
          <w:numId w:val="1"/>
        </w:numPr>
        <w:shd w:val="clear" w:color="auto" w:fill="FFFFFF"/>
        <w:spacing w:line="570" w:lineRule="atLeast"/>
        <w:ind w:left="390"/>
        <w:rPr>
          <w:rFonts w:ascii="Microsoft YaHei" w:eastAsia="Microsoft YaHei" w:hAnsi="Microsoft YaHei" w:cs="新細明體"/>
          <w:color w:val="888888"/>
          <w:kern w:val="0"/>
          <w:sz w:val="21"/>
          <w:szCs w:val="21"/>
        </w:rPr>
      </w:pPr>
      <w:hyperlink r:id="rId8" w:tgtFrame="_blank" w:history="1">
        <w:r w:rsidR="00E6244C" w:rsidRPr="00E6244C">
          <w:rPr>
            <w:rFonts w:ascii="Microsoft YaHei" w:eastAsia="新細明體" w:hAnsi="Microsoft YaHei" w:cs="新細明體" w:hint="eastAsia"/>
            <w:color w:val="4093C6"/>
            <w:kern w:val="0"/>
            <w:sz w:val="21"/>
            <w:szCs w:val="21"/>
            <w:u w:val="single"/>
          </w:rPr>
          <w:t>遺傳演算法</w:t>
        </w:r>
      </w:hyperlink>
      <w:r w:rsidR="00E6244C" w:rsidRPr="00E6244C">
        <w:rPr>
          <w:rFonts w:ascii="Microsoft YaHei" w:eastAsia="新細明體" w:hAnsi="Microsoft YaHei" w:cs="新細明體"/>
          <w:color w:val="888888"/>
          <w:kern w:val="0"/>
          <w:sz w:val="21"/>
          <w:szCs w:val="21"/>
        </w:rPr>
        <w:t> </w:t>
      </w:r>
      <w:r w:rsidR="00E6244C" w:rsidRPr="00E6244C">
        <w:rPr>
          <w:rFonts w:ascii="Microsoft YaHei" w:eastAsia="新細明體" w:hAnsi="Microsoft YaHei" w:cs="新細明體"/>
          <w:color w:val="E5E5E5"/>
          <w:kern w:val="0"/>
          <w:sz w:val="21"/>
          <w:szCs w:val="21"/>
        </w:rPr>
        <w:t>/</w:t>
      </w:r>
    </w:p>
    <w:p w:rsidR="00DE7662" w:rsidRPr="00DE7662" w:rsidRDefault="00E6244C" w:rsidP="00DE7662">
      <w:pPr>
        <w:widowControl/>
        <w:wordWrap w:val="0"/>
        <w:spacing w:line="540" w:lineRule="atLeast"/>
        <w:outlineLvl w:val="0"/>
        <w:rPr>
          <w:rFonts w:ascii="Lucida Sans" w:eastAsia="Microsoft YaHei" w:hAnsi="Lucida Sans" w:cs="新細明體"/>
          <w:color w:val="1A1A1A"/>
          <w:kern w:val="36"/>
          <w:sz w:val="48"/>
          <w:szCs w:val="48"/>
        </w:rPr>
      </w:pPr>
      <w:bookmarkStart w:id="3" w:name="t0"/>
      <w:bookmarkEnd w:id="3"/>
      <w:r w:rsidRPr="00E6244C">
        <w:rPr>
          <w:rFonts w:ascii="Lucida Sans" w:eastAsia="新細明體" w:hAnsi="Lucida Sans" w:cs="新細明體"/>
          <w:color w:val="1A1A1A"/>
          <w:kern w:val="36"/>
          <w:sz w:val="48"/>
          <w:szCs w:val="48"/>
        </w:rPr>
        <w:t>Evolutionary Tools</w:t>
      </w:r>
    </w:p>
    <w:p w:rsidR="00DE7662" w:rsidRPr="00DE7662" w:rsidRDefault="00E6244C" w:rsidP="00DE7662">
      <w:pPr>
        <w:widowControl/>
        <w:wordWrap w:val="0"/>
        <w:spacing w:line="336" w:lineRule="atLeast"/>
        <w:jc w:val="both"/>
        <w:rPr>
          <w:rFonts w:ascii="Lucida Sans" w:eastAsia="Microsoft YaHei" w:hAnsi="Lucida Sans" w:cs="新細明體"/>
          <w:color w:val="222222"/>
          <w:kern w:val="0"/>
          <w:szCs w:val="24"/>
        </w:rPr>
      </w:pPr>
      <w:r w:rsidRPr="00E6244C">
        <w:rPr>
          <w:rFonts w:ascii="Lucida Sans" w:eastAsia="新細明體" w:hAnsi="Lucida Sans" w:cs="新細明體"/>
          <w:color w:val="222222"/>
          <w:kern w:val="0"/>
          <w:szCs w:val="24"/>
        </w:rPr>
        <w:t>The </w:t>
      </w:r>
      <w:hyperlink r:id="rId9" w:anchor="module-deap.tools" w:tgtFrame="_blank" w:tooltip="deap.tools" w:history="1">
        <w:r w:rsidRPr="00DE7662">
          <w:rPr>
            <w:rFonts w:ascii="Consolas" w:eastAsia="新細明體" w:hAnsi="Consolas" w:cs="新細明體"/>
            <w:color w:val="C7254E"/>
            <w:kern w:val="0"/>
            <w:sz w:val="23"/>
            <w:szCs w:val="23"/>
          </w:rPr>
          <w:t>tools</w:t>
        </w:r>
      </w:hyperlink>
      <w:r w:rsidRPr="00E6244C">
        <w:rPr>
          <w:rFonts w:ascii="Lucida Sans" w:eastAsia="新細明體" w:hAnsi="Lucida Sans" w:cs="新細明體"/>
          <w:color w:val="222222"/>
          <w:kern w:val="0"/>
          <w:szCs w:val="24"/>
        </w:rPr>
        <w:t> module contains the operators for evolutionary algorithms. They are used to modify, select and move the individuals in their environment. The set of operators it contains are readily usable in the </w:t>
      </w:r>
      <w:hyperlink r:id="rId10" w:anchor="deap.base.Toolbox" w:tgtFrame="_blank" w:tooltip="deap.base.Toolbox" w:history="1">
        <w:r w:rsidRPr="00DE7662">
          <w:rPr>
            <w:rFonts w:ascii="Consolas" w:eastAsia="新細明體" w:hAnsi="Consolas" w:cs="新細明體"/>
            <w:color w:val="C7254E"/>
            <w:kern w:val="0"/>
            <w:sz w:val="23"/>
            <w:szCs w:val="23"/>
          </w:rPr>
          <w:t>Toolbox</w:t>
        </w:r>
      </w:hyperlink>
      <w:r w:rsidRPr="00E6244C">
        <w:rPr>
          <w:rFonts w:ascii="Lucida Sans" w:eastAsia="新細明體" w:hAnsi="Lucida Sans" w:cs="新細明體"/>
          <w:color w:val="222222"/>
          <w:kern w:val="0"/>
          <w:szCs w:val="24"/>
        </w:rPr>
        <w:t>. In addition to the basic operators this module also contains utility tools to enhance the basic algorithms with </w:t>
      </w:r>
      <w:hyperlink r:id="rId11" w:anchor="deap.tools.Statistics" w:tgtFrame="_blank" w:tooltip="deap.tools.Statistics" w:history="1">
        <w:r w:rsidRPr="00DE7662">
          <w:rPr>
            <w:rFonts w:ascii="Consolas" w:eastAsia="新細明體" w:hAnsi="Consolas" w:cs="新細明體"/>
            <w:color w:val="C7254E"/>
            <w:kern w:val="0"/>
            <w:sz w:val="23"/>
            <w:szCs w:val="23"/>
          </w:rPr>
          <w:t>Statistics</w:t>
        </w:r>
      </w:hyperlink>
      <w:r w:rsidRPr="00E6244C">
        <w:rPr>
          <w:rFonts w:ascii="Lucida Sans" w:eastAsia="新細明體" w:hAnsi="Lucida Sans" w:cs="新細明體"/>
          <w:color w:val="222222"/>
          <w:kern w:val="0"/>
          <w:szCs w:val="24"/>
        </w:rPr>
        <w:t>, </w:t>
      </w:r>
      <w:hyperlink r:id="rId12" w:anchor="deap.tools.HallOfFame" w:tgtFrame="_blank" w:tooltip="deap.tools.HallOfFame" w:history="1">
        <w:r w:rsidRPr="00DE7662">
          <w:rPr>
            <w:rFonts w:ascii="Consolas" w:eastAsia="新細明體" w:hAnsi="Consolas" w:cs="新細明體"/>
            <w:color w:val="C7254E"/>
            <w:kern w:val="0"/>
            <w:sz w:val="23"/>
            <w:szCs w:val="23"/>
          </w:rPr>
          <w:t>HallOfFame</w:t>
        </w:r>
      </w:hyperlink>
      <w:r w:rsidRPr="00E6244C">
        <w:rPr>
          <w:rFonts w:ascii="Lucida Sans" w:eastAsia="新細明體" w:hAnsi="Lucida Sans" w:cs="新細明體"/>
          <w:color w:val="222222"/>
          <w:kern w:val="0"/>
          <w:szCs w:val="24"/>
        </w:rPr>
        <w:t>, and </w:t>
      </w:r>
      <w:hyperlink r:id="rId13" w:anchor="deap.tools.History" w:tgtFrame="_blank" w:tooltip="deap.tools.History" w:history="1">
        <w:r w:rsidRPr="00DE7662">
          <w:rPr>
            <w:rFonts w:ascii="Consolas" w:eastAsia="新細明體" w:hAnsi="Consolas" w:cs="新細明體"/>
            <w:color w:val="C7254E"/>
            <w:kern w:val="0"/>
            <w:sz w:val="23"/>
            <w:szCs w:val="23"/>
          </w:rPr>
          <w:t>History</w:t>
        </w:r>
      </w:hyperlink>
      <w:r w:rsidRPr="00E6244C">
        <w:rPr>
          <w:rFonts w:ascii="Lucida Sans" w:eastAsia="新細明體" w:hAnsi="Lucida Sans" w:cs="新細明體"/>
          <w:color w:val="222222"/>
          <w:kern w:val="0"/>
          <w:szCs w:val="24"/>
        </w:rPr>
        <w:t>.</w:t>
      </w:r>
    </w:p>
    <w:p w:rsidR="00DE7662" w:rsidRPr="00DE7662" w:rsidRDefault="00E6244C" w:rsidP="00DE7662">
      <w:pPr>
        <w:widowControl/>
        <w:wordWrap w:val="0"/>
        <w:spacing w:after="240" w:line="336" w:lineRule="atLeast"/>
        <w:jc w:val="both"/>
        <w:rPr>
          <w:rFonts w:ascii="Lucida Sans" w:eastAsia="Microsoft YaHei" w:hAnsi="Lucida Sans" w:cs="新細明體"/>
          <w:color w:val="222222"/>
          <w:kern w:val="0"/>
          <w:szCs w:val="24"/>
        </w:rPr>
      </w:pPr>
      <w:r w:rsidRPr="00E6244C">
        <w:rPr>
          <w:rFonts w:ascii="Lucida Sans" w:eastAsia="新細明體" w:hAnsi="Lucida Sans" w:cs="新細明體"/>
          <w:color w:val="222222"/>
          <w:kern w:val="0"/>
          <w:szCs w:val="24"/>
        </w:rPr>
        <w:t>tools</w:t>
      </w:r>
      <w:r w:rsidRPr="00E6244C">
        <w:rPr>
          <w:rFonts w:ascii="Lucida Sans" w:eastAsia="新細明體" w:hAnsi="Lucida Sans" w:cs="新細明體" w:hint="eastAsia"/>
          <w:color w:val="222222"/>
          <w:kern w:val="0"/>
          <w:szCs w:val="24"/>
        </w:rPr>
        <w:t>模組中</w:t>
      </w:r>
      <w:r w:rsidRPr="00E6244C">
        <w:rPr>
          <w:rFonts w:ascii="Lucida Sans" w:eastAsia="新細明體" w:hAnsi="Lucida Sans" w:cs="新細明體"/>
          <w:color w:val="222222"/>
          <w:kern w:val="0"/>
          <w:szCs w:val="24"/>
        </w:rPr>
        <w:t>toolbox</w:t>
      </w:r>
      <w:r w:rsidRPr="00E6244C">
        <w:rPr>
          <w:rFonts w:ascii="Lucida Sans" w:eastAsia="新細明體" w:hAnsi="Lucida Sans" w:cs="新細明體" w:hint="eastAsia"/>
          <w:color w:val="222222"/>
          <w:kern w:val="0"/>
          <w:szCs w:val="24"/>
        </w:rPr>
        <w:t>裡面包含遺傳演算法的操作運算元，可以用來選擇個體、使個體發生變異或者直接刪除個體，另外還有一些基本操作在</w:t>
      </w:r>
      <w:r w:rsidRPr="00E6244C">
        <w:rPr>
          <w:rFonts w:ascii="Lucida Sans" w:eastAsia="新細明體" w:hAnsi="Lucida Sans" w:cs="新細明體"/>
          <w:color w:val="222222"/>
          <w:kern w:val="0"/>
          <w:szCs w:val="24"/>
        </w:rPr>
        <w:t>Statistics</w:t>
      </w:r>
      <w:r w:rsidRPr="00E6244C">
        <w:rPr>
          <w:rFonts w:ascii="Lucida Sans" w:eastAsia="新細明體" w:hAnsi="Lucida Sans" w:cs="新細明體" w:hint="eastAsia"/>
          <w:color w:val="222222"/>
          <w:kern w:val="0"/>
          <w:szCs w:val="24"/>
        </w:rPr>
        <w:t>、</w:t>
      </w:r>
      <w:r w:rsidRPr="00E6244C">
        <w:rPr>
          <w:rFonts w:ascii="Lucida Sans" w:eastAsia="新細明體" w:hAnsi="Lucida Sans" w:cs="新細明體"/>
          <w:color w:val="222222"/>
          <w:kern w:val="0"/>
          <w:szCs w:val="24"/>
        </w:rPr>
        <w:t>HallOfFame</w:t>
      </w:r>
      <w:r w:rsidRPr="00E6244C">
        <w:rPr>
          <w:rFonts w:ascii="Lucida Sans" w:eastAsia="新細明體" w:hAnsi="Lucida Sans" w:cs="新細明體" w:hint="eastAsia"/>
          <w:color w:val="222222"/>
          <w:kern w:val="0"/>
          <w:szCs w:val="24"/>
        </w:rPr>
        <w:t>和</w:t>
      </w:r>
      <w:r w:rsidRPr="00E6244C">
        <w:rPr>
          <w:rFonts w:ascii="Lucida Sans" w:eastAsia="新細明體" w:hAnsi="Lucida Sans" w:cs="新細明體"/>
          <w:color w:val="222222"/>
          <w:kern w:val="0"/>
          <w:szCs w:val="24"/>
        </w:rPr>
        <w:t>History</w:t>
      </w:r>
      <w:r w:rsidRPr="00E6244C">
        <w:rPr>
          <w:rFonts w:ascii="Lucida Sans" w:eastAsia="新細明體" w:hAnsi="Lucida Sans" w:cs="新細明體" w:hint="eastAsia"/>
          <w:color w:val="222222"/>
          <w:kern w:val="0"/>
          <w:szCs w:val="24"/>
        </w:rPr>
        <w:t>裡面。</w:t>
      </w:r>
    </w:p>
    <w:p w:rsidR="00DE7662" w:rsidRPr="00DE7662" w:rsidRDefault="00E6244C" w:rsidP="00DE7662">
      <w:pPr>
        <w:widowControl/>
        <w:wordWrap w:val="0"/>
        <w:spacing w:line="480" w:lineRule="atLeast"/>
        <w:outlineLvl w:val="1"/>
        <w:rPr>
          <w:rFonts w:ascii="Lucida Sans" w:eastAsia="Microsoft YaHei" w:hAnsi="Lucida Sans" w:cs="新細明體"/>
          <w:color w:val="1A1A1A"/>
          <w:kern w:val="0"/>
          <w:sz w:val="38"/>
          <w:szCs w:val="38"/>
        </w:rPr>
      </w:pPr>
      <w:bookmarkStart w:id="4" w:name="t1"/>
      <w:bookmarkEnd w:id="4"/>
      <w:r w:rsidRPr="00E6244C">
        <w:rPr>
          <w:rFonts w:ascii="Lucida Sans" w:eastAsia="新細明體" w:hAnsi="Lucida Sans" w:cs="新細明體"/>
          <w:color w:val="1A1A1A"/>
          <w:kern w:val="0"/>
          <w:sz w:val="38"/>
          <w:szCs w:val="38"/>
        </w:rPr>
        <w:t>Operators</w:t>
      </w:r>
    </w:p>
    <w:p w:rsidR="00DE7662" w:rsidRPr="00DE7662" w:rsidRDefault="00E6244C" w:rsidP="00DE7662">
      <w:pPr>
        <w:widowControl/>
        <w:wordWrap w:val="0"/>
        <w:spacing w:line="336" w:lineRule="atLeast"/>
        <w:jc w:val="both"/>
        <w:rPr>
          <w:rFonts w:ascii="Lucida Sans" w:eastAsia="Microsoft YaHei" w:hAnsi="Lucida Sans" w:cs="新細明體"/>
          <w:color w:val="222222"/>
          <w:kern w:val="0"/>
          <w:szCs w:val="24"/>
        </w:rPr>
      </w:pPr>
      <w:r w:rsidRPr="00E6244C">
        <w:rPr>
          <w:rFonts w:ascii="Lucida Sans" w:eastAsia="新細明體" w:hAnsi="Lucida Sans" w:cs="新細明體"/>
          <w:color w:val="222222"/>
          <w:kern w:val="0"/>
          <w:szCs w:val="24"/>
        </w:rPr>
        <w:t>The operator set does the minimum job for transforming or selecting individuals. This means, for example, that providing two individuals to the crossover will transform those individuals in-place. The responsibility of making offspring(s) independent of their parent(s) and invalidating the fitness is left to the user and is generally fulfilled in the algorithms by calling </w:t>
      </w:r>
      <w:r w:rsidRPr="00DE7662">
        <w:rPr>
          <w:rFonts w:ascii="Consolas" w:eastAsia="新細明體" w:hAnsi="Consolas" w:cs="新細明體"/>
          <w:color w:val="C7254E"/>
          <w:kern w:val="0"/>
          <w:sz w:val="23"/>
          <w:szCs w:val="23"/>
        </w:rPr>
        <w:t>toolbox.clone()</w:t>
      </w:r>
      <w:r w:rsidRPr="00E6244C">
        <w:rPr>
          <w:rFonts w:ascii="Lucida Sans" w:eastAsia="新細明體" w:hAnsi="Lucida Sans" w:cs="新細明體"/>
          <w:color w:val="222222"/>
          <w:kern w:val="0"/>
          <w:szCs w:val="24"/>
        </w:rPr>
        <w:t> on an individual to duplicate it and </w:t>
      </w:r>
      <w:r w:rsidRPr="00DE7662">
        <w:rPr>
          <w:rFonts w:ascii="Consolas" w:eastAsia="新細明體" w:hAnsi="Consolas" w:cs="新細明體"/>
          <w:color w:val="C7254E"/>
          <w:kern w:val="0"/>
          <w:sz w:val="23"/>
          <w:szCs w:val="23"/>
          <w:shd w:val="clear" w:color="auto" w:fill="ECF0F3"/>
        </w:rPr>
        <w:t>del</w:t>
      </w:r>
      <w:r w:rsidRPr="00E6244C">
        <w:rPr>
          <w:rFonts w:ascii="Lucida Sans" w:eastAsia="新細明體" w:hAnsi="Lucida Sans" w:cs="新細明體"/>
          <w:color w:val="222222"/>
          <w:kern w:val="0"/>
          <w:szCs w:val="24"/>
        </w:rPr>
        <w:t> on the </w:t>
      </w:r>
      <w:r w:rsidRPr="00DE7662">
        <w:rPr>
          <w:rFonts w:ascii="Consolas" w:eastAsia="新細明體" w:hAnsi="Consolas" w:cs="新細明體"/>
          <w:color w:val="C7254E"/>
          <w:kern w:val="0"/>
          <w:sz w:val="23"/>
          <w:szCs w:val="23"/>
        </w:rPr>
        <w:t>values</w:t>
      </w:r>
      <w:r w:rsidRPr="00E6244C">
        <w:rPr>
          <w:rFonts w:ascii="Lucida Sans" w:eastAsia="新細明體" w:hAnsi="Lucida Sans" w:cs="新細明體"/>
          <w:color w:val="222222"/>
          <w:kern w:val="0"/>
          <w:szCs w:val="24"/>
        </w:rPr>
        <w:t> attribute of the individual’s fitness to invalidate it.</w:t>
      </w:r>
    </w:p>
    <w:p w:rsidR="00DE7662" w:rsidRPr="00DE7662" w:rsidRDefault="00E6244C" w:rsidP="00DE7662">
      <w:pPr>
        <w:widowControl/>
        <w:wordWrap w:val="0"/>
        <w:spacing w:after="240" w:line="336" w:lineRule="atLeast"/>
        <w:jc w:val="both"/>
        <w:rPr>
          <w:rFonts w:ascii="Lucida Sans" w:eastAsia="Microsoft YaHei" w:hAnsi="Lucida Sans" w:cs="新細明體"/>
          <w:color w:val="222222"/>
          <w:kern w:val="0"/>
          <w:szCs w:val="24"/>
        </w:rPr>
      </w:pPr>
      <w:r w:rsidRPr="00E6244C">
        <w:rPr>
          <w:rFonts w:ascii="Lucida Sans" w:eastAsia="新細明體" w:hAnsi="Lucida Sans" w:cs="新細明體"/>
          <w:color w:val="222222"/>
          <w:kern w:val="0"/>
          <w:szCs w:val="24"/>
        </w:rPr>
        <w:t>Here is a list of the implemented operators in DEAP,</w:t>
      </w:r>
    </w:p>
    <w:p w:rsidR="00DE7662" w:rsidRPr="00DE7662" w:rsidRDefault="00E6244C" w:rsidP="00DE7662">
      <w:pPr>
        <w:widowControl/>
        <w:wordWrap w:val="0"/>
        <w:spacing w:line="336" w:lineRule="atLeast"/>
        <w:jc w:val="both"/>
        <w:rPr>
          <w:rFonts w:ascii="Lucida Sans" w:eastAsia="Microsoft YaHei" w:hAnsi="Lucida Sans" w:cs="新細明體"/>
          <w:color w:val="222222"/>
          <w:kern w:val="0"/>
          <w:szCs w:val="24"/>
        </w:rPr>
      </w:pPr>
      <w:r w:rsidRPr="00E6244C">
        <w:rPr>
          <w:rFonts w:ascii="Lucida Sans" w:eastAsia="新細明體" w:hAnsi="Lucida Sans" w:cs="新細明體" w:hint="eastAsia"/>
          <w:color w:val="222222"/>
          <w:kern w:val="0"/>
          <w:szCs w:val="24"/>
        </w:rPr>
        <w:t>下</w:t>
      </w:r>
      <w:r w:rsidR="002F23F6">
        <w:rPr>
          <w:rFonts w:ascii="Lucida Sans" w:eastAsia="新細明體" w:hAnsi="Lucida Sans" w:cs="新細明體" w:hint="eastAsia"/>
          <w:color w:val="222222"/>
          <w:kern w:val="0"/>
          <w:szCs w:val="24"/>
        </w:rPr>
        <w:t>面</w:t>
      </w:r>
      <w:r w:rsidRPr="00E6244C">
        <w:rPr>
          <w:rFonts w:ascii="Lucida Sans" w:eastAsia="新細明體" w:hAnsi="Lucida Sans" w:cs="新細明體" w:hint="eastAsia"/>
          <w:color w:val="222222"/>
          <w:kern w:val="0"/>
          <w:szCs w:val="24"/>
        </w:rPr>
        <w:t>是</w:t>
      </w:r>
      <w:r w:rsidRPr="00E6244C">
        <w:rPr>
          <w:rFonts w:ascii="Lucida Sans" w:eastAsia="新細明體" w:hAnsi="Lucida Sans" w:cs="新細明體"/>
          <w:color w:val="222222"/>
          <w:kern w:val="0"/>
          <w:szCs w:val="24"/>
        </w:rPr>
        <w:t>DEAP</w:t>
      </w:r>
      <w:r w:rsidRPr="00E6244C">
        <w:rPr>
          <w:rFonts w:ascii="Lucida Sans" w:eastAsia="新細明體" w:hAnsi="Lucida Sans" w:cs="新細明體" w:hint="eastAsia"/>
          <w:color w:val="222222"/>
          <w:kern w:val="0"/>
          <w:szCs w:val="24"/>
        </w:rPr>
        <w:t>裡面內的操作運算元，看起來很強大</w:t>
      </w:r>
      <w:r w:rsidRPr="00E6244C">
        <w:rPr>
          <w:rFonts w:ascii="Lucida Sans" w:eastAsia="新細明體" w:hAnsi="Lucida Sans" w:cs="新細明體"/>
          <w:color w:val="222222"/>
          <w:kern w:val="0"/>
          <w:szCs w:val="24"/>
        </w:rPr>
        <w:t>...</w:t>
      </w:r>
      <w:r w:rsidRPr="00E6244C">
        <w:rPr>
          <w:rFonts w:ascii="Lucida Sans" w:eastAsia="新細明體" w:hAnsi="Lucida Sans" w:cs="新細明體" w:hint="eastAsia"/>
          <w:color w:val="222222"/>
          <w:kern w:val="0"/>
          <w:szCs w:val="24"/>
        </w:rPr>
        <w:t>怎麼用還是慢慢摸索吧</w:t>
      </w:r>
      <w:r w:rsidRPr="00E6244C">
        <w:rPr>
          <w:rFonts w:ascii="Lucida Sans" w:eastAsia="新細明體" w:hAnsi="Lucida Sans" w:cs="新細明體"/>
          <w:color w:val="222222"/>
          <w:kern w:val="0"/>
          <w:szCs w:val="24"/>
        </w:rPr>
        <w:t>....</w:t>
      </w:r>
    </w:p>
    <w:tbl>
      <w:tblPr>
        <w:tblW w:w="10340" w:type="dxa"/>
        <w:tblBorders>
          <w:top w:val="single" w:sz="6" w:space="0" w:color="DDDDDD"/>
          <w:left w:val="single" w:sz="6" w:space="0" w:color="DDDDDD"/>
          <w:bottom w:val="single" w:sz="6" w:space="0" w:color="DDDDDD"/>
          <w:right w:val="single" w:sz="6" w:space="0" w:color="DDDDDD"/>
        </w:tblBorders>
        <w:tblLayout w:type="fixed"/>
        <w:tblCellMar>
          <w:top w:w="15" w:type="dxa"/>
          <w:left w:w="15" w:type="dxa"/>
          <w:bottom w:w="15" w:type="dxa"/>
          <w:right w:w="15" w:type="dxa"/>
        </w:tblCellMar>
        <w:tblLook w:val="04A0" w:firstRow="1" w:lastRow="0" w:firstColumn="1" w:lastColumn="0" w:noHBand="0" w:noVBand="1"/>
      </w:tblPr>
      <w:tblGrid>
        <w:gridCol w:w="1670"/>
        <w:gridCol w:w="23"/>
        <w:gridCol w:w="2835"/>
        <w:gridCol w:w="1843"/>
        <w:gridCol w:w="2268"/>
        <w:gridCol w:w="1701"/>
      </w:tblGrid>
      <w:tr w:rsidR="00DE7662" w:rsidRPr="00DE7662" w:rsidTr="002F23F6">
        <w:trPr>
          <w:tblHeader/>
        </w:trPr>
        <w:tc>
          <w:tcPr>
            <w:tcW w:w="1670" w:type="dxa"/>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DE7662" w:rsidRPr="00DE7662" w:rsidRDefault="00E6244C" w:rsidP="00DE7662">
            <w:pPr>
              <w:widowControl/>
              <w:spacing w:before="150" w:after="150" w:line="330" w:lineRule="atLeast"/>
              <w:rPr>
                <w:rFonts w:ascii="Lucida Sans" w:eastAsia="新細明體" w:hAnsi="Lucida Sans" w:cs="新細明體"/>
                <w:b/>
                <w:bCs/>
                <w:color w:val="4F4F4F"/>
                <w:kern w:val="0"/>
                <w:sz w:val="20"/>
                <w:szCs w:val="20"/>
              </w:rPr>
            </w:pPr>
            <w:r w:rsidRPr="00DE7662">
              <w:rPr>
                <w:rFonts w:ascii="Lucida Sans" w:eastAsia="新細明體" w:hAnsi="Lucida Sans" w:cs="新細明體"/>
                <w:b/>
                <w:bCs/>
                <w:color w:val="4F4F4F"/>
                <w:kern w:val="0"/>
                <w:sz w:val="20"/>
                <w:szCs w:val="20"/>
              </w:rPr>
              <w:t>Initialization</w:t>
            </w:r>
          </w:p>
        </w:tc>
        <w:tc>
          <w:tcPr>
            <w:tcW w:w="2858" w:type="dxa"/>
            <w:gridSpan w:val="2"/>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DE7662" w:rsidRPr="00DE7662" w:rsidRDefault="00E6244C" w:rsidP="00DE7662">
            <w:pPr>
              <w:widowControl/>
              <w:spacing w:before="150" w:after="150" w:line="330" w:lineRule="atLeast"/>
              <w:rPr>
                <w:rFonts w:ascii="Lucida Sans" w:eastAsia="新細明體" w:hAnsi="Lucida Sans" w:cs="新細明體"/>
                <w:b/>
                <w:bCs/>
                <w:color w:val="4F4F4F"/>
                <w:kern w:val="0"/>
                <w:sz w:val="20"/>
                <w:szCs w:val="20"/>
              </w:rPr>
            </w:pPr>
            <w:r w:rsidRPr="00DE7662">
              <w:rPr>
                <w:rFonts w:ascii="Lucida Sans" w:eastAsia="新細明體" w:hAnsi="Lucida Sans" w:cs="新細明體"/>
                <w:b/>
                <w:bCs/>
                <w:color w:val="4F4F4F"/>
                <w:kern w:val="0"/>
                <w:sz w:val="20"/>
                <w:szCs w:val="20"/>
              </w:rPr>
              <w:t>Crossover</w:t>
            </w:r>
          </w:p>
        </w:tc>
        <w:tc>
          <w:tcPr>
            <w:tcW w:w="1843" w:type="dxa"/>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DE7662" w:rsidRPr="00DE7662" w:rsidRDefault="00E6244C" w:rsidP="00DE7662">
            <w:pPr>
              <w:widowControl/>
              <w:spacing w:before="150" w:after="150" w:line="330" w:lineRule="atLeast"/>
              <w:rPr>
                <w:rFonts w:ascii="Lucida Sans" w:eastAsia="新細明體" w:hAnsi="Lucida Sans" w:cs="新細明體"/>
                <w:b/>
                <w:bCs/>
                <w:color w:val="4F4F4F"/>
                <w:kern w:val="0"/>
                <w:sz w:val="20"/>
                <w:szCs w:val="20"/>
              </w:rPr>
            </w:pPr>
            <w:r w:rsidRPr="00DE7662">
              <w:rPr>
                <w:rFonts w:ascii="Lucida Sans" w:eastAsia="新細明體" w:hAnsi="Lucida Sans" w:cs="新細明體"/>
                <w:b/>
                <w:bCs/>
                <w:color w:val="4F4F4F"/>
                <w:kern w:val="0"/>
                <w:sz w:val="20"/>
                <w:szCs w:val="20"/>
              </w:rPr>
              <w:t>Mutation</w:t>
            </w:r>
          </w:p>
        </w:tc>
        <w:tc>
          <w:tcPr>
            <w:tcW w:w="2268" w:type="dxa"/>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DE7662" w:rsidRPr="00DE7662" w:rsidRDefault="00E6244C" w:rsidP="00DE7662">
            <w:pPr>
              <w:widowControl/>
              <w:spacing w:before="150" w:after="150" w:line="330" w:lineRule="atLeast"/>
              <w:rPr>
                <w:rFonts w:ascii="Lucida Sans" w:eastAsia="新細明體" w:hAnsi="Lucida Sans" w:cs="新細明體"/>
                <w:b/>
                <w:bCs/>
                <w:color w:val="4F4F4F"/>
                <w:kern w:val="0"/>
                <w:sz w:val="20"/>
                <w:szCs w:val="20"/>
              </w:rPr>
            </w:pPr>
            <w:r w:rsidRPr="00DE7662">
              <w:rPr>
                <w:rFonts w:ascii="Lucida Sans" w:eastAsia="新細明體" w:hAnsi="Lucida Sans" w:cs="新細明體"/>
                <w:b/>
                <w:bCs/>
                <w:color w:val="4F4F4F"/>
                <w:kern w:val="0"/>
                <w:sz w:val="20"/>
                <w:szCs w:val="20"/>
              </w:rPr>
              <w:t>Selection</w:t>
            </w:r>
          </w:p>
        </w:tc>
        <w:tc>
          <w:tcPr>
            <w:tcW w:w="1701" w:type="dxa"/>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DE7662" w:rsidRPr="00DE7662" w:rsidRDefault="00E6244C" w:rsidP="00DE7662">
            <w:pPr>
              <w:widowControl/>
              <w:spacing w:before="150" w:after="150" w:line="330" w:lineRule="atLeast"/>
              <w:rPr>
                <w:rFonts w:ascii="Lucida Sans" w:eastAsia="新細明體" w:hAnsi="Lucida Sans" w:cs="新細明體"/>
                <w:b/>
                <w:bCs/>
                <w:color w:val="4F4F4F"/>
                <w:kern w:val="0"/>
                <w:sz w:val="20"/>
                <w:szCs w:val="20"/>
              </w:rPr>
            </w:pPr>
            <w:r w:rsidRPr="00DE7662">
              <w:rPr>
                <w:rFonts w:ascii="Lucida Sans" w:eastAsia="新細明體" w:hAnsi="Lucida Sans" w:cs="新細明體"/>
                <w:b/>
                <w:bCs/>
                <w:color w:val="4F4F4F"/>
                <w:kern w:val="0"/>
                <w:sz w:val="20"/>
                <w:szCs w:val="20"/>
              </w:rPr>
              <w:t>Migration</w:t>
            </w:r>
          </w:p>
        </w:tc>
      </w:tr>
      <w:tr w:rsidR="00DE7662" w:rsidRPr="00DE7662" w:rsidTr="002F23F6">
        <w:tc>
          <w:tcPr>
            <w:tcW w:w="1670"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14" w:anchor="deap.tools.initRepeat" w:tgtFrame="_blank" w:tooltip="deap.tools.initRepeat" w:history="1">
              <w:r w:rsidR="00E6244C" w:rsidRPr="00DE7662">
                <w:rPr>
                  <w:rFonts w:ascii="Consolas" w:eastAsia="新細明體" w:hAnsi="Consolas" w:cs="新細明體"/>
                  <w:color w:val="C7254E"/>
                  <w:kern w:val="0"/>
                  <w:sz w:val="20"/>
                  <w:szCs w:val="20"/>
                </w:rPr>
                <w:t>initRepeat()</w:t>
              </w:r>
            </w:hyperlink>
          </w:p>
        </w:tc>
        <w:tc>
          <w:tcPr>
            <w:tcW w:w="2858" w:type="dxa"/>
            <w:gridSpan w:val="2"/>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15" w:anchor="deap.tools.cxOnePoint" w:tgtFrame="_blank" w:tooltip="deap.tools.cxOnePoint" w:history="1">
              <w:r w:rsidR="00E6244C" w:rsidRPr="00DE7662">
                <w:rPr>
                  <w:rFonts w:ascii="Consolas" w:eastAsia="新細明體" w:hAnsi="Consolas" w:cs="新細明體"/>
                  <w:color w:val="C7254E"/>
                  <w:kern w:val="0"/>
                  <w:sz w:val="20"/>
                  <w:szCs w:val="20"/>
                </w:rPr>
                <w:t>cxOnePoint()</w:t>
              </w:r>
            </w:hyperlink>
          </w:p>
        </w:tc>
        <w:tc>
          <w:tcPr>
            <w:tcW w:w="1843"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16" w:anchor="deap.tools.mutGaussian" w:tgtFrame="_blank" w:tooltip="deap.tools.mutGaussian" w:history="1">
              <w:r w:rsidR="00E6244C" w:rsidRPr="00DE7662">
                <w:rPr>
                  <w:rFonts w:ascii="Consolas" w:eastAsia="新細明體" w:hAnsi="Consolas" w:cs="新細明體"/>
                  <w:color w:val="C7254E"/>
                  <w:kern w:val="0"/>
                  <w:sz w:val="20"/>
                  <w:szCs w:val="20"/>
                </w:rPr>
                <w:t>mutGaussian()</w:t>
              </w:r>
            </w:hyperlink>
          </w:p>
        </w:tc>
        <w:tc>
          <w:tcPr>
            <w:tcW w:w="226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17" w:anchor="deap.tools.selTournament" w:tgtFrame="_blank" w:tooltip="deap.tools.selTournament" w:history="1">
              <w:r w:rsidR="00E6244C" w:rsidRPr="00DE7662">
                <w:rPr>
                  <w:rFonts w:ascii="Consolas" w:eastAsia="新細明體" w:hAnsi="Consolas" w:cs="新細明體"/>
                  <w:color w:val="C7254E"/>
                  <w:kern w:val="0"/>
                  <w:sz w:val="20"/>
                  <w:szCs w:val="20"/>
                </w:rPr>
                <w:t>selTournament()</w:t>
              </w:r>
            </w:hyperlink>
          </w:p>
        </w:tc>
        <w:tc>
          <w:tcPr>
            <w:tcW w:w="170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18" w:anchor="deap.tools.migRing" w:tgtFrame="_blank" w:tooltip="deap.tools.migRing" w:history="1">
              <w:r w:rsidR="00E6244C" w:rsidRPr="00DE7662">
                <w:rPr>
                  <w:rFonts w:ascii="Consolas" w:eastAsia="新細明體" w:hAnsi="Consolas" w:cs="新細明體"/>
                  <w:color w:val="C7254E"/>
                  <w:kern w:val="0"/>
                  <w:sz w:val="20"/>
                  <w:szCs w:val="20"/>
                </w:rPr>
                <w:t>migRing()</w:t>
              </w:r>
            </w:hyperlink>
          </w:p>
        </w:tc>
      </w:tr>
      <w:tr w:rsidR="00DE7662" w:rsidRPr="00DE7662" w:rsidTr="002F23F6">
        <w:tc>
          <w:tcPr>
            <w:tcW w:w="1670"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19" w:anchor="deap.tools.initIterate" w:tgtFrame="_blank" w:tooltip="deap.tools.initIterate" w:history="1">
              <w:r w:rsidR="00E6244C" w:rsidRPr="00DE7662">
                <w:rPr>
                  <w:rFonts w:ascii="Consolas" w:eastAsia="新細明體" w:hAnsi="Consolas" w:cs="新細明體"/>
                  <w:color w:val="C7254E"/>
                  <w:kern w:val="0"/>
                  <w:sz w:val="20"/>
                  <w:szCs w:val="20"/>
                </w:rPr>
                <w:t>initIterate()</w:t>
              </w:r>
            </w:hyperlink>
          </w:p>
        </w:tc>
        <w:tc>
          <w:tcPr>
            <w:tcW w:w="2858" w:type="dxa"/>
            <w:gridSpan w:val="2"/>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20" w:anchor="deap.tools.cxTwoPoint" w:tgtFrame="_blank" w:tooltip="deap.tools.cxTwoPoint" w:history="1">
              <w:r w:rsidR="00E6244C" w:rsidRPr="00DE7662">
                <w:rPr>
                  <w:rFonts w:ascii="Consolas" w:eastAsia="新細明體" w:hAnsi="Consolas" w:cs="新細明體"/>
                  <w:color w:val="C7254E"/>
                  <w:kern w:val="0"/>
                  <w:sz w:val="20"/>
                  <w:szCs w:val="20"/>
                </w:rPr>
                <w:t>cxTwoPoint()</w:t>
              </w:r>
            </w:hyperlink>
          </w:p>
        </w:tc>
        <w:tc>
          <w:tcPr>
            <w:tcW w:w="1843"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21" w:anchor="deap.tools.mutShuffleIndexes" w:tgtFrame="_blank" w:tooltip="deap.tools.mutShuffleIndexes" w:history="1">
              <w:r w:rsidR="00E6244C" w:rsidRPr="00DE7662">
                <w:rPr>
                  <w:rFonts w:ascii="Consolas" w:eastAsia="新細明體" w:hAnsi="Consolas" w:cs="新細明體"/>
                  <w:color w:val="C7254E"/>
                  <w:kern w:val="0"/>
                  <w:sz w:val="20"/>
                  <w:szCs w:val="20"/>
                </w:rPr>
                <w:t>mutShuffleIndexes()</w:t>
              </w:r>
            </w:hyperlink>
          </w:p>
        </w:tc>
        <w:tc>
          <w:tcPr>
            <w:tcW w:w="2268"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22" w:anchor="deap.tools.selRoulette" w:tgtFrame="_blank" w:tooltip="deap.tools.selRoulette" w:history="1">
              <w:r w:rsidR="00E6244C" w:rsidRPr="00DE7662">
                <w:rPr>
                  <w:rFonts w:ascii="Consolas" w:eastAsia="新細明體" w:hAnsi="Consolas" w:cs="新細明體"/>
                  <w:color w:val="C7254E"/>
                  <w:kern w:val="0"/>
                  <w:sz w:val="20"/>
                  <w:szCs w:val="20"/>
                </w:rPr>
                <w:t>selRoulette()</w:t>
              </w:r>
            </w:hyperlink>
          </w:p>
        </w:tc>
        <w:tc>
          <w:tcPr>
            <w:tcW w:w="1701"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r>
      <w:tr w:rsidR="00DE7662" w:rsidRPr="00DE7662" w:rsidTr="002F23F6">
        <w:tc>
          <w:tcPr>
            <w:tcW w:w="1670"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23" w:anchor="deap.tools.initCycle" w:tgtFrame="_blank" w:tooltip="deap.tools.initCycle" w:history="1">
              <w:r w:rsidR="00E6244C" w:rsidRPr="00DE7662">
                <w:rPr>
                  <w:rFonts w:ascii="Consolas" w:eastAsia="新細明體" w:hAnsi="Consolas" w:cs="新細明體"/>
                  <w:color w:val="C7254E"/>
                  <w:kern w:val="0"/>
                  <w:sz w:val="20"/>
                  <w:szCs w:val="20"/>
                </w:rPr>
                <w:t>initCycle()</w:t>
              </w:r>
            </w:hyperlink>
          </w:p>
        </w:tc>
        <w:tc>
          <w:tcPr>
            <w:tcW w:w="2858" w:type="dxa"/>
            <w:gridSpan w:val="2"/>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24" w:anchor="deap.tools.cxUniform" w:tgtFrame="_blank" w:tooltip="deap.tools.cxUniform" w:history="1">
              <w:r w:rsidR="00E6244C" w:rsidRPr="00DE7662">
                <w:rPr>
                  <w:rFonts w:ascii="Consolas" w:eastAsia="新細明體" w:hAnsi="Consolas" w:cs="新細明體"/>
                  <w:color w:val="C7254E"/>
                  <w:kern w:val="0"/>
                  <w:sz w:val="20"/>
                  <w:szCs w:val="20"/>
                </w:rPr>
                <w:t>cxUniform()</w:t>
              </w:r>
            </w:hyperlink>
          </w:p>
        </w:tc>
        <w:tc>
          <w:tcPr>
            <w:tcW w:w="1843"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25" w:anchor="deap.tools.mutFlipBit" w:tgtFrame="_blank" w:tooltip="deap.tools.mutFlipBit" w:history="1">
              <w:r w:rsidR="00E6244C" w:rsidRPr="00DE7662">
                <w:rPr>
                  <w:rFonts w:ascii="Consolas" w:eastAsia="新細明體" w:hAnsi="Consolas" w:cs="新細明體"/>
                  <w:color w:val="C7254E"/>
                  <w:kern w:val="0"/>
                  <w:sz w:val="20"/>
                  <w:szCs w:val="20"/>
                </w:rPr>
                <w:t>mutFlipBit()</w:t>
              </w:r>
            </w:hyperlink>
          </w:p>
        </w:tc>
        <w:tc>
          <w:tcPr>
            <w:tcW w:w="226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26" w:anchor="deap.tools.selNSGA2" w:tgtFrame="_blank" w:tooltip="deap.tools.selNSGA2" w:history="1">
              <w:r w:rsidR="00E6244C" w:rsidRPr="00DE7662">
                <w:rPr>
                  <w:rFonts w:ascii="Consolas" w:eastAsia="新細明體" w:hAnsi="Consolas" w:cs="新細明體"/>
                  <w:color w:val="C7254E"/>
                  <w:kern w:val="0"/>
                  <w:sz w:val="20"/>
                  <w:szCs w:val="20"/>
                </w:rPr>
                <w:t>selNSGA2()</w:t>
              </w:r>
            </w:hyperlink>
          </w:p>
        </w:tc>
        <w:tc>
          <w:tcPr>
            <w:tcW w:w="170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r>
      <w:tr w:rsidR="00DE7662" w:rsidRPr="00DE7662" w:rsidTr="002F23F6">
        <w:tc>
          <w:tcPr>
            <w:tcW w:w="1670"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c>
          <w:tcPr>
            <w:tcW w:w="2858" w:type="dxa"/>
            <w:gridSpan w:val="2"/>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27" w:anchor="deap.tools.cxPartialyMatched" w:tgtFrame="_blank" w:tooltip="deap.tools.cxPartialyMatched" w:history="1">
              <w:r w:rsidR="00E6244C" w:rsidRPr="00DE7662">
                <w:rPr>
                  <w:rFonts w:ascii="Consolas" w:eastAsia="新細明體" w:hAnsi="Consolas" w:cs="新細明體"/>
                  <w:color w:val="C7254E"/>
                  <w:kern w:val="0"/>
                  <w:sz w:val="20"/>
                  <w:szCs w:val="20"/>
                </w:rPr>
                <w:t>cxPartialyMatched()</w:t>
              </w:r>
            </w:hyperlink>
          </w:p>
        </w:tc>
        <w:tc>
          <w:tcPr>
            <w:tcW w:w="1843"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28" w:anchor="deap.tools.mutPolynomialBounded" w:tgtFrame="_blank" w:tooltip="deap.tools.mutPolynomialBounded" w:history="1">
              <w:r w:rsidR="00E6244C" w:rsidRPr="00DE7662">
                <w:rPr>
                  <w:rFonts w:ascii="Consolas" w:eastAsia="新細明體" w:hAnsi="Consolas" w:cs="新細明體"/>
                  <w:color w:val="C7254E"/>
                  <w:kern w:val="0"/>
                  <w:sz w:val="20"/>
                  <w:szCs w:val="20"/>
                </w:rPr>
                <w:t>mutPolynomialBounded()</w:t>
              </w:r>
            </w:hyperlink>
          </w:p>
        </w:tc>
        <w:tc>
          <w:tcPr>
            <w:tcW w:w="2268"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29" w:anchor="deap.tools.selSPEA2" w:tgtFrame="_blank" w:tooltip="deap.tools.selSPEA2" w:history="1">
              <w:r w:rsidR="00E6244C" w:rsidRPr="00DE7662">
                <w:rPr>
                  <w:rFonts w:ascii="Consolas" w:eastAsia="新細明體" w:hAnsi="Consolas" w:cs="新細明體"/>
                  <w:color w:val="C7254E"/>
                  <w:kern w:val="0"/>
                  <w:sz w:val="20"/>
                  <w:szCs w:val="20"/>
                </w:rPr>
                <w:t>selSPEA2()</w:t>
              </w:r>
            </w:hyperlink>
          </w:p>
        </w:tc>
        <w:tc>
          <w:tcPr>
            <w:tcW w:w="1701"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r>
      <w:tr w:rsidR="00DE7662" w:rsidRPr="00DE7662" w:rsidTr="002F23F6">
        <w:tc>
          <w:tcPr>
            <w:tcW w:w="1670"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c>
          <w:tcPr>
            <w:tcW w:w="2858" w:type="dxa"/>
            <w:gridSpan w:val="2"/>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30" w:anchor="deap.tools.cxUniformPartialyMatched" w:tgtFrame="_blank" w:tooltip="deap.tools.cxUniformPartialyMatched" w:history="1">
              <w:r w:rsidR="00E6244C" w:rsidRPr="00DE7662">
                <w:rPr>
                  <w:rFonts w:ascii="Consolas" w:eastAsia="新細明體" w:hAnsi="Consolas" w:cs="新細明體"/>
                  <w:color w:val="C7254E"/>
                  <w:kern w:val="0"/>
                  <w:sz w:val="20"/>
                  <w:szCs w:val="20"/>
                </w:rPr>
                <w:t>cxUniformPartialyMatched()</w:t>
              </w:r>
            </w:hyperlink>
          </w:p>
        </w:tc>
        <w:tc>
          <w:tcPr>
            <w:tcW w:w="1843"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31" w:anchor="deap.tools.mutUniformInt" w:tgtFrame="_blank" w:tooltip="deap.tools.mutUniformInt" w:history="1">
              <w:r w:rsidR="00E6244C" w:rsidRPr="00DE7662">
                <w:rPr>
                  <w:rFonts w:ascii="Consolas" w:eastAsia="新細明體" w:hAnsi="Consolas" w:cs="新細明體"/>
                  <w:color w:val="C7254E"/>
                  <w:kern w:val="0"/>
                  <w:sz w:val="20"/>
                  <w:szCs w:val="20"/>
                </w:rPr>
                <w:t>mutUniformInt()</w:t>
              </w:r>
            </w:hyperlink>
          </w:p>
        </w:tc>
        <w:tc>
          <w:tcPr>
            <w:tcW w:w="226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32" w:anchor="deap.tools.selRandom" w:tgtFrame="_blank" w:tooltip="deap.tools.selRandom" w:history="1">
              <w:r w:rsidR="00E6244C" w:rsidRPr="00DE7662">
                <w:rPr>
                  <w:rFonts w:ascii="Consolas" w:eastAsia="新細明體" w:hAnsi="Consolas" w:cs="新細明體"/>
                  <w:color w:val="C7254E"/>
                  <w:kern w:val="0"/>
                  <w:sz w:val="20"/>
                  <w:szCs w:val="20"/>
                </w:rPr>
                <w:t>selRandom()</w:t>
              </w:r>
            </w:hyperlink>
          </w:p>
        </w:tc>
        <w:tc>
          <w:tcPr>
            <w:tcW w:w="170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r>
      <w:tr w:rsidR="00DE7662" w:rsidRPr="00DE7662" w:rsidTr="002F23F6">
        <w:tc>
          <w:tcPr>
            <w:tcW w:w="1670"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lastRenderedPageBreak/>
              <w:t> </w:t>
            </w:r>
          </w:p>
        </w:tc>
        <w:tc>
          <w:tcPr>
            <w:tcW w:w="2858" w:type="dxa"/>
            <w:gridSpan w:val="2"/>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33" w:anchor="deap.tools.cxOrdered" w:tgtFrame="_blank" w:tooltip="deap.tools.cxOrdered" w:history="1">
              <w:r w:rsidR="00E6244C" w:rsidRPr="00DE7662">
                <w:rPr>
                  <w:rFonts w:ascii="Consolas" w:eastAsia="新細明體" w:hAnsi="Consolas" w:cs="新細明體"/>
                  <w:color w:val="C7254E"/>
                  <w:kern w:val="0"/>
                  <w:sz w:val="20"/>
                  <w:szCs w:val="20"/>
                </w:rPr>
                <w:t>cxOrdered()</w:t>
              </w:r>
            </w:hyperlink>
          </w:p>
        </w:tc>
        <w:tc>
          <w:tcPr>
            <w:tcW w:w="1843"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34" w:anchor="deap.tools.mutESLogNormal" w:tgtFrame="_blank" w:tooltip="deap.tools.mutESLogNormal" w:history="1">
              <w:r w:rsidR="00E6244C" w:rsidRPr="00DE7662">
                <w:rPr>
                  <w:rFonts w:ascii="Consolas" w:eastAsia="新細明體" w:hAnsi="Consolas" w:cs="新細明體"/>
                  <w:color w:val="C7254E"/>
                  <w:kern w:val="0"/>
                  <w:sz w:val="20"/>
                  <w:szCs w:val="20"/>
                </w:rPr>
                <w:t>mutESLogNormal()</w:t>
              </w:r>
            </w:hyperlink>
          </w:p>
        </w:tc>
        <w:tc>
          <w:tcPr>
            <w:tcW w:w="2268"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35" w:anchor="deap.tools.selBest" w:tgtFrame="_blank" w:tooltip="deap.tools.selBest" w:history="1">
              <w:r w:rsidR="00E6244C" w:rsidRPr="00DE7662">
                <w:rPr>
                  <w:rFonts w:ascii="Consolas" w:eastAsia="新細明體" w:hAnsi="Consolas" w:cs="新細明體"/>
                  <w:color w:val="C7254E"/>
                  <w:kern w:val="0"/>
                  <w:sz w:val="20"/>
                  <w:szCs w:val="20"/>
                </w:rPr>
                <w:t>selBest()</w:t>
              </w:r>
            </w:hyperlink>
          </w:p>
        </w:tc>
        <w:tc>
          <w:tcPr>
            <w:tcW w:w="1701"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r>
      <w:tr w:rsidR="00DE7662" w:rsidRPr="00DE7662" w:rsidTr="002F23F6">
        <w:tc>
          <w:tcPr>
            <w:tcW w:w="1670"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c>
          <w:tcPr>
            <w:tcW w:w="2858" w:type="dxa"/>
            <w:gridSpan w:val="2"/>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36" w:anchor="deap.tools.cxBlend" w:tgtFrame="_blank" w:tooltip="deap.tools.cxBlend" w:history="1">
              <w:r w:rsidR="00E6244C" w:rsidRPr="00DE7662">
                <w:rPr>
                  <w:rFonts w:ascii="Consolas" w:eastAsia="新細明體" w:hAnsi="Consolas" w:cs="新細明體"/>
                  <w:color w:val="C7254E"/>
                  <w:kern w:val="0"/>
                  <w:sz w:val="20"/>
                  <w:szCs w:val="20"/>
                </w:rPr>
                <w:t>cxBlend()</w:t>
              </w:r>
            </w:hyperlink>
          </w:p>
        </w:tc>
        <w:tc>
          <w:tcPr>
            <w:tcW w:w="1843"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37" w:anchor="deap.tools.selWorst" w:tgtFrame="_blank" w:tooltip="deap.tools.selWorst" w:history="1">
              <w:r w:rsidR="00E6244C" w:rsidRPr="00DE7662">
                <w:rPr>
                  <w:rFonts w:ascii="Consolas" w:eastAsia="新細明體" w:hAnsi="Consolas" w:cs="新細明體"/>
                  <w:color w:val="C7254E"/>
                  <w:kern w:val="0"/>
                  <w:sz w:val="20"/>
                  <w:szCs w:val="20"/>
                </w:rPr>
                <w:t>selWorst()</w:t>
              </w:r>
            </w:hyperlink>
          </w:p>
        </w:tc>
        <w:tc>
          <w:tcPr>
            <w:tcW w:w="170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r>
      <w:tr w:rsidR="00DE7662" w:rsidRPr="00DE7662" w:rsidTr="002F23F6">
        <w:tc>
          <w:tcPr>
            <w:tcW w:w="1670"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c>
          <w:tcPr>
            <w:tcW w:w="2858" w:type="dxa"/>
            <w:gridSpan w:val="2"/>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38" w:anchor="deap.tools.cxESBlend" w:tgtFrame="_blank" w:tooltip="deap.tools.cxESBlend" w:history="1">
              <w:r w:rsidR="00E6244C" w:rsidRPr="00DE7662">
                <w:rPr>
                  <w:rFonts w:ascii="Consolas" w:eastAsia="新細明體" w:hAnsi="Consolas" w:cs="新細明體"/>
                  <w:color w:val="C7254E"/>
                  <w:kern w:val="0"/>
                  <w:sz w:val="20"/>
                  <w:szCs w:val="20"/>
                </w:rPr>
                <w:t>cxESBlend()</w:t>
              </w:r>
            </w:hyperlink>
          </w:p>
        </w:tc>
        <w:tc>
          <w:tcPr>
            <w:tcW w:w="1843"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c>
          <w:tcPr>
            <w:tcW w:w="2268"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39" w:anchor="deap.tools.selTournamentDCD" w:tgtFrame="_blank" w:tooltip="deap.tools.selTournamentDCD" w:history="1">
              <w:r w:rsidR="00E6244C" w:rsidRPr="00DE7662">
                <w:rPr>
                  <w:rFonts w:ascii="Consolas" w:eastAsia="新細明體" w:hAnsi="Consolas" w:cs="新細明體"/>
                  <w:color w:val="C7254E"/>
                  <w:kern w:val="0"/>
                  <w:sz w:val="20"/>
                  <w:szCs w:val="20"/>
                </w:rPr>
                <w:t>selTournamentDCD()</w:t>
              </w:r>
            </w:hyperlink>
          </w:p>
        </w:tc>
        <w:tc>
          <w:tcPr>
            <w:tcW w:w="1701"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r>
      <w:tr w:rsidR="00DE7662" w:rsidRPr="00DE7662" w:rsidTr="002F23F6">
        <w:tc>
          <w:tcPr>
            <w:tcW w:w="1670"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c>
          <w:tcPr>
            <w:tcW w:w="2858" w:type="dxa"/>
            <w:gridSpan w:val="2"/>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40" w:anchor="deap.tools.cxESTwoPoint" w:tgtFrame="_blank" w:tooltip="deap.tools.cxESTwoPoint" w:history="1">
              <w:r w:rsidR="00E6244C" w:rsidRPr="00DE7662">
                <w:rPr>
                  <w:rFonts w:ascii="Consolas" w:eastAsia="新細明體" w:hAnsi="Consolas" w:cs="新細明體"/>
                  <w:color w:val="C7254E"/>
                  <w:kern w:val="0"/>
                  <w:sz w:val="20"/>
                  <w:szCs w:val="20"/>
                </w:rPr>
                <w:t>cxESTwoPoint()</w:t>
              </w:r>
            </w:hyperlink>
          </w:p>
        </w:tc>
        <w:tc>
          <w:tcPr>
            <w:tcW w:w="1843"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41" w:anchor="deap.tools.selDoubleTournament" w:tgtFrame="_blank" w:tooltip="deap.tools.selDoubleTournament" w:history="1">
              <w:r w:rsidR="00E6244C" w:rsidRPr="00DE7662">
                <w:rPr>
                  <w:rFonts w:ascii="Consolas" w:eastAsia="新細明體" w:hAnsi="Consolas" w:cs="新細明體"/>
                  <w:color w:val="C7254E"/>
                  <w:kern w:val="0"/>
                  <w:sz w:val="20"/>
                  <w:szCs w:val="20"/>
                </w:rPr>
                <w:t>selDoubleTournament()</w:t>
              </w:r>
            </w:hyperlink>
          </w:p>
        </w:tc>
        <w:tc>
          <w:tcPr>
            <w:tcW w:w="170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r>
      <w:tr w:rsidR="00DE7662" w:rsidRPr="00DE7662" w:rsidTr="002F23F6">
        <w:tc>
          <w:tcPr>
            <w:tcW w:w="1670"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c>
          <w:tcPr>
            <w:tcW w:w="2858" w:type="dxa"/>
            <w:gridSpan w:val="2"/>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42" w:anchor="deap.tools.cxSimulatedBinary" w:tgtFrame="_blank" w:tooltip="deap.tools.cxSimulatedBinary" w:history="1">
              <w:r w:rsidR="00E6244C" w:rsidRPr="00DE7662">
                <w:rPr>
                  <w:rFonts w:ascii="Consolas" w:eastAsia="新細明體" w:hAnsi="Consolas" w:cs="新細明體"/>
                  <w:color w:val="C7254E"/>
                  <w:kern w:val="0"/>
                  <w:sz w:val="20"/>
                  <w:szCs w:val="20"/>
                </w:rPr>
                <w:t>cxSimulatedBinary()</w:t>
              </w:r>
            </w:hyperlink>
          </w:p>
        </w:tc>
        <w:tc>
          <w:tcPr>
            <w:tcW w:w="1843"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c>
          <w:tcPr>
            <w:tcW w:w="2268"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43" w:anchor="deap.tools.selStochasticUniversalSampling" w:tgtFrame="_blank" w:tooltip="deap.tools.selStochasticUniversalSampling" w:history="1">
              <w:r w:rsidR="00E6244C" w:rsidRPr="00DE7662">
                <w:rPr>
                  <w:rFonts w:ascii="Consolas" w:eastAsia="新細明體" w:hAnsi="Consolas" w:cs="新細明體"/>
                  <w:color w:val="C7254E"/>
                  <w:kern w:val="0"/>
                  <w:sz w:val="20"/>
                  <w:szCs w:val="20"/>
                </w:rPr>
                <w:t>selStochasticUniversalSampling()</w:t>
              </w:r>
            </w:hyperlink>
          </w:p>
        </w:tc>
        <w:tc>
          <w:tcPr>
            <w:tcW w:w="1701"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r>
      <w:tr w:rsidR="00DE7662" w:rsidRPr="00DE7662" w:rsidTr="002F23F6">
        <w:tc>
          <w:tcPr>
            <w:tcW w:w="1670"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c>
          <w:tcPr>
            <w:tcW w:w="2858" w:type="dxa"/>
            <w:gridSpan w:val="2"/>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44" w:anchor="deap.tools.cxSimulatedBinaryBounded" w:tgtFrame="_blank" w:tooltip="deap.tools.cxSimulatedBinaryBounded" w:history="1">
              <w:r w:rsidR="00E6244C" w:rsidRPr="00DE7662">
                <w:rPr>
                  <w:rFonts w:ascii="Consolas" w:eastAsia="新細明體" w:hAnsi="Consolas" w:cs="新細明體"/>
                  <w:color w:val="C7254E"/>
                  <w:kern w:val="0"/>
                  <w:sz w:val="20"/>
                  <w:szCs w:val="20"/>
                </w:rPr>
                <w:t>cxSimulatedBinaryBounded()</w:t>
              </w:r>
            </w:hyperlink>
          </w:p>
        </w:tc>
        <w:tc>
          <w:tcPr>
            <w:tcW w:w="1843"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45" w:anchor="deap.tools.selLexicase" w:tgtFrame="_blank" w:tooltip="deap.tools.selLexicase" w:history="1">
              <w:r w:rsidR="00E6244C" w:rsidRPr="00DE7662">
                <w:rPr>
                  <w:rFonts w:ascii="Consolas" w:eastAsia="新細明體" w:hAnsi="Consolas" w:cs="新細明體"/>
                  <w:color w:val="C7254E"/>
                  <w:kern w:val="0"/>
                  <w:sz w:val="20"/>
                  <w:szCs w:val="20"/>
                </w:rPr>
                <w:t>selLexicase()</w:t>
              </w:r>
            </w:hyperlink>
          </w:p>
        </w:tc>
        <w:tc>
          <w:tcPr>
            <w:tcW w:w="1701"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r>
      <w:tr w:rsidR="00DE7662" w:rsidRPr="00DE7662" w:rsidTr="002F23F6">
        <w:tc>
          <w:tcPr>
            <w:tcW w:w="1670"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c>
          <w:tcPr>
            <w:tcW w:w="2858" w:type="dxa"/>
            <w:gridSpan w:val="2"/>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46" w:anchor="deap.tools.cxMessyOnePoint" w:tgtFrame="_blank" w:tooltip="deap.tools.cxMessyOnePoint" w:history="1">
              <w:r w:rsidR="00E6244C" w:rsidRPr="00DE7662">
                <w:rPr>
                  <w:rFonts w:ascii="Consolas" w:eastAsia="新細明體" w:hAnsi="Consolas" w:cs="新細明體"/>
                  <w:color w:val="C7254E"/>
                  <w:kern w:val="0"/>
                  <w:sz w:val="20"/>
                  <w:szCs w:val="20"/>
                </w:rPr>
                <w:t>cxMessyOnePoint()</w:t>
              </w:r>
            </w:hyperlink>
          </w:p>
        </w:tc>
        <w:tc>
          <w:tcPr>
            <w:tcW w:w="1843"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c>
          <w:tcPr>
            <w:tcW w:w="2268"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47" w:anchor="deap.tools.selEpsilonLexicase" w:tgtFrame="_blank" w:tooltip="deap.tools.selEpsilonLexicase" w:history="1">
              <w:r w:rsidR="00E6244C" w:rsidRPr="00DE7662">
                <w:rPr>
                  <w:rFonts w:ascii="Consolas" w:eastAsia="新細明體" w:hAnsi="Consolas" w:cs="新細明體"/>
                  <w:color w:val="C7254E"/>
                  <w:kern w:val="0"/>
                  <w:sz w:val="20"/>
                  <w:szCs w:val="20"/>
                </w:rPr>
                <w:t>selEpsilonLexicase()</w:t>
              </w:r>
            </w:hyperlink>
          </w:p>
        </w:tc>
        <w:tc>
          <w:tcPr>
            <w:tcW w:w="1701"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r>
      <w:tr w:rsidR="00DE7662" w:rsidRPr="00DE7662" w:rsidTr="002F23F6">
        <w:tc>
          <w:tcPr>
            <w:tcW w:w="1670"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c>
          <w:tcPr>
            <w:tcW w:w="2858" w:type="dxa"/>
            <w:gridSpan w:val="2"/>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DE7662">
              <w:rPr>
                <w:rFonts w:ascii="Lucida Sans" w:eastAsia="新細明體" w:hAnsi="Lucida Sans" w:cs="新細明體"/>
                <w:color w:val="4F4F4F"/>
                <w:kern w:val="0"/>
                <w:sz w:val="20"/>
                <w:szCs w:val="20"/>
              </w:rPr>
              <w:t> </w:t>
            </w: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48" w:anchor="deap.tools.selAutomaticEpsilonLexicase" w:tgtFrame="_blank" w:tooltip="deap.tools.selAutomaticEpsilonLexicase" w:history="1">
              <w:r w:rsidR="00E6244C" w:rsidRPr="00DE7662">
                <w:rPr>
                  <w:rFonts w:ascii="Consolas" w:eastAsia="細明體" w:hAnsi="Consolas" w:cs="細明體"/>
                  <w:color w:val="F38B28"/>
                  <w:kern w:val="0"/>
                  <w:sz w:val="20"/>
                  <w:szCs w:val="20"/>
                  <w:u w:val="single"/>
                </w:rPr>
                <w:t>selAutomaticEpsilonLexicase()</w:t>
              </w:r>
            </w:hyperlink>
            <w:r w:rsidR="00DE7662" w:rsidRPr="00DE7662">
              <w:rPr>
                <w:rFonts w:ascii="Consolas" w:eastAsia="細明體" w:hAnsi="Consolas" w:cs="細明體"/>
                <w:color w:val="F38B28"/>
                <w:kern w:val="0"/>
                <w:sz w:val="20"/>
                <w:szCs w:val="20"/>
              </w:rPr>
              <w:br/>
            </w:r>
            <w:r w:rsidR="00DE7662" w:rsidRPr="00DE7662">
              <w:rPr>
                <w:rFonts w:ascii="Consolas" w:eastAsia="細明體" w:hAnsi="Consolas" w:cs="細明體"/>
                <w:color w:val="F38B28"/>
                <w:kern w:val="0"/>
                <w:sz w:val="20"/>
                <w:szCs w:val="20"/>
              </w:rPr>
              <w:br/>
            </w:r>
          </w:p>
        </w:tc>
        <w:tc>
          <w:tcPr>
            <w:tcW w:w="1701" w:type="dxa"/>
            <w:shd w:val="clear" w:color="auto" w:fill="FFFFFF"/>
            <w:vAlign w:val="center"/>
            <w:hideMark/>
          </w:tcPr>
          <w:p w:rsidR="00DE7662" w:rsidRPr="00DE7662" w:rsidRDefault="00DE7662" w:rsidP="00DE7662">
            <w:pPr>
              <w:widowControl/>
              <w:rPr>
                <w:rFonts w:ascii="Times New Roman" w:eastAsia="Times New Roman" w:hAnsi="Times New Roman" w:cs="Times New Roman"/>
                <w:kern w:val="0"/>
                <w:sz w:val="20"/>
                <w:szCs w:val="20"/>
              </w:rPr>
            </w:pPr>
          </w:p>
        </w:tc>
      </w:tr>
      <w:tr w:rsidR="002F23F6" w:rsidRPr="00DE7662" w:rsidTr="002F23F6">
        <w:tc>
          <w:tcPr>
            <w:tcW w:w="1670"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2F23F6" w:rsidRPr="00DE7662" w:rsidRDefault="002F23F6" w:rsidP="00DE7662">
            <w:pPr>
              <w:widowControl/>
              <w:spacing w:line="330" w:lineRule="atLeast"/>
              <w:rPr>
                <w:rFonts w:ascii="Lucida Sans" w:eastAsia="新細明體" w:hAnsi="Lucida Sans" w:cs="新細明體"/>
                <w:color w:val="4F4F4F"/>
                <w:kern w:val="0"/>
                <w:sz w:val="20"/>
                <w:szCs w:val="20"/>
              </w:rPr>
            </w:pPr>
          </w:p>
        </w:tc>
        <w:tc>
          <w:tcPr>
            <w:tcW w:w="2858" w:type="dxa"/>
            <w:gridSpan w:val="2"/>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2F23F6" w:rsidRPr="00DE7662" w:rsidRDefault="002F23F6" w:rsidP="00DE7662">
            <w:pPr>
              <w:widowControl/>
              <w:spacing w:line="330" w:lineRule="atLeast"/>
              <w:rPr>
                <w:rFonts w:ascii="Lucida Sans" w:eastAsia="新細明體" w:hAnsi="Lucida Sans" w:cs="新細明體"/>
                <w:color w:val="4F4F4F"/>
                <w:kern w:val="0"/>
                <w:sz w:val="20"/>
                <w:szCs w:val="20"/>
              </w:rPr>
            </w:pP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2F23F6" w:rsidRPr="00DE7662" w:rsidRDefault="002F23F6" w:rsidP="00DE7662">
            <w:pPr>
              <w:widowControl/>
              <w:spacing w:line="330" w:lineRule="atLeast"/>
              <w:rPr>
                <w:rFonts w:ascii="Lucida Sans" w:eastAsia="新細明體" w:hAnsi="Lucida Sans" w:cs="新細明體"/>
                <w:color w:val="4F4F4F"/>
                <w:kern w:val="0"/>
                <w:sz w:val="20"/>
                <w:szCs w:val="20"/>
              </w:rPr>
            </w:pPr>
          </w:p>
        </w:tc>
        <w:tc>
          <w:tcPr>
            <w:tcW w:w="2268"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tcPr>
          <w:p w:rsidR="002F23F6" w:rsidRPr="00DE7662" w:rsidRDefault="002F23F6" w:rsidP="00DE7662">
            <w:pPr>
              <w:widowControl/>
              <w:spacing w:line="330" w:lineRule="atLeast"/>
              <w:rPr>
                <w:rFonts w:ascii="Consolas" w:eastAsia="新細明體" w:hAnsi="Consolas" w:cs="新細明體"/>
                <w:color w:val="F38B28"/>
                <w:kern w:val="0"/>
                <w:sz w:val="20"/>
                <w:szCs w:val="20"/>
              </w:rPr>
            </w:pPr>
          </w:p>
        </w:tc>
        <w:tc>
          <w:tcPr>
            <w:tcW w:w="1701" w:type="dxa"/>
            <w:shd w:val="clear" w:color="auto" w:fill="FFFFFF"/>
            <w:vAlign w:val="center"/>
          </w:tcPr>
          <w:p w:rsidR="002F23F6" w:rsidRPr="00DE7662" w:rsidRDefault="002F23F6" w:rsidP="00DE7662">
            <w:pPr>
              <w:widowControl/>
              <w:rPr>
                <w:rFonts w:ascii="Times New Roman" w:eastAsia="Times New Roman" w:hAnsi="Times New Roman" w:cs="Times New Roman"/>
                <w:kern w:val="0"/>
                <w:sz w:val="20"/>
                <w:szCs w:val="20"/>
              </w:rPr>
            </w:pPr>
          </w:p>
        </w:tc>
      </w:tr>
      <w:tr w:rsidR="002F23F6" w:rsidRPr="00DE7662" w:rsidTr="002F23F6">
        <w:trPr>
          <w:tblHeader/>
        </w:trPr>
        <w:tc>
          <w:tcPr>
            <w:tcW w:w="1693" w:type="dxa"/>
            <w:gridSpan w:val="2"/>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DE7662" w:rsidRPr="00DE7662" w:rsidRDefault="00E6244C" w:rsidP="00DE7662">
            <w:pPr>
              <w:widowControl/>
              <w:spacing w:before="150" w:after="150" w:line="330" w:lineRule="atLeast"/>
              <w:rPr>
                <w:rFonts w:ascii="Lucida Sans" w:eastAsia="新細明體" w:hAnsi="Lucida Sans" w:cs="新細明體"/>
                <w:b/>
                <w:bCs/>
                <w:color w:val="4F4F4F"/>
                <w:kern w:val="0"/>
                <w:sz w:val="20"/>
                <w:szCs w:val="20"/>
              </w:rPr>
            </w:pPr>
            <w:r w:rsidRPr="002F23F6">
              <w:rPr>
                <w:rFonts w:ascii="Lucida Sans" w:eastAsia="新細明體" w:hAnsi="Lucida Sans" w:cs="新細明體"/>
                <w:color w:val="222222"/>
                <w:kern w:val="0"/>
                <w:sz w:val="20"/>
                <w:szCs w:val="20"/>
              </w:rPr>
              <w:t>and genetic programming specific operators.</w:t>
            </w:r>
            <w:r w:rsidR="00DE7662" w:rsidRPr="00DE7662">
              <w:rPr>
                <w:rFonts w:ascii="Microsoft YaHei" w:eastAsia="Microsoft YaHei" w:hAnsi="Microsoft YaHei" w:cs="新細明體" w:hint="eastAsia"/>
                <w:color w:val="454545"/>
                <w:kern w:val="0"/>
                <w:sz w:val="20"/>
                <w:szCs w:val="20"/>
              </w:rPr>
              <w:br/>
            </w:r>
            <w:r w:rsidRPr="002F23F6">
              <w:rPr>
                <w:rFonts w:ascii="Lucida Sans" w:eastAsia="新細明體" w:hAnsi="Lucida Sans" w:cs="新細明體"/>
                <w:b/>
                <w:bCs/>
                <w:color w:val="4F4F4F"/>
                <w:kern w:val="0"/>
                <w:sz w:val="20"/>
                <w:szCs w:val="20"/>
              </w:rPr>
              <w:t>Initialization</w:t>
            </w:r>
          </w:p>
        </w:tc>
        <w:tc>
          <w:tcPr>
            <w:tcW w:w="2835" w:type="dxa"/>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DE7662" w:rsidRPr="00DE7662" w:rsidRDefault="00E6244C" w:rsidP="00DE7662">
            <w:pPr>
              <w:widowControl/>
              <w:spacing w:before="150" w:after="150" w:line="330" w:lineRule="atLeast"/>
              <w:rPr>
                <w:rFonts w:ascii="Lucida Sans" w:eastAsia="新細明體" w:hAnsi="Lucida Sans" w:cs="新細明體"/>
                <w:b/>
                <w:bCs/>
                <w:color w:val="4F4F4F"/>
                <w:kern w:val="0"/>
                <w:sz w:val="20"/>
                <w:szCs w:val="20"/>
              </w:rPr>
            </w:pPr>
            <w:r w:rsidRPr="002F23F6">
              <w:rPr>
                <w:rFonts w:ascii="Lucida Sans" w:eastAsia="新細明體" w:hAnsi="Lucida Sans" w:cs="新細明體"/>
                <w:b/>
                <w:bCs/>
                <w:color w:val="4F4F4F"/>
                <w:kern w:val="0"/>
                <w:sz w:val="20"/>
                <w:szCs w:val="20"/>
              </w:rPr>
              <w:t>Crossover</w:t>
            </w:r>
          </w:p>
        </w:tc>
        <w:tc>
          <w:tcPr>
            <w:tcW w:w="1843" w:type="dxa"/>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DE7662" w:rsidRPr="00DE7662" w:rsidRDefault="00E6244C" w:rsidP="00DE7662">
            <w:pPr>
              <w:widowControl/>
              <w:spacing w:before="150" w:after="150" w:line="330" w:lineRule="atLeast"/>
              <w:rPr>
                <w:rFonts w:ascii="Lucida Sans" w:eastAsia="新細明體" w:hAnsi="Lucida Sans" w:cs="新細明體"/>
                <w:b/>
                <w:bCs/>
                <w:color w:val="4F4F4F"/>
                <w:kern w:val="0"/>
                <w:sz w:val="20"/>
                <w:szCs w:val="20"/>
              </w:rPr>
            </w:pPr>
            <w:r w:rsidRPr="002F23F6">
              <w:rPr>
                <w:rFonts w:ascii="Lucida Sans" w:eastAsia="新細明體" w:hAnsi="Lucida Sans" w:cs="新細明體"/>
                <w:b/>
                <w:bCs/>
                <w:color w:val="4F4F4F"/>
                <w:kern w:val="0"/>
                <w:sz w:val="20"/>
                <w:szCs w:val="20"/>
              </w:rPr>
              <w:t>Mutation</w:t>
            </w:r>
          </w:p>
        </w:tc>
        <w:tc>
          <w:tcPr>
            <w:tcW w:w="3969" w:type="dxa"/>
            <w:gridSpan w:val="2"/>
            <w:tcBorders>
              <w:top w:val="outset" w:sz="6" w:space="0" w:color="auto"/>
              <w:left w:val="outset" w:sz="6" w:space="0" w:color="auto"/>
              <w:bottom w:val="outset" w:sz="6" w:space="0" w:color="auto"/>
              <w:right w:val="outset" w:sz="6" w:space="0" w:color="auto"/>
            </w:tcBorders>
            <w:shd w:val="clear" w:color="auto" w:fill="EEEEEE"/>
            <w:tcMar>
              <w:top w:w="72" w:type="dxa"/>
              <w:left w:w="120" w:type="dxa"/>
              <w:bottom w:w="72" w:type="dxa"/>
              <w:right w:w="120" w:type="dxa"/>
            </w:tcMar>
            <w:vAlign w:val="center"/>
            <w:hideMark/>
          </w:tcPr>
          <w:p w:rsidR="00DE7662" w:rsidRPr="00DE7662" w:rsidRDefault="00E6244C" w:rsidP="00DE7662">
            <w:pPr>
              <w:widowControl/>
              <w:spacing w:before="150" w:after="150" w:line="330" w:lineRule="atLeast"/>
              <w:rPr>
                <w:rFonts w:ascii="Lucida Sans" w:eastAsia="新細明體" w:hAnsi="Lucida Sans" w:cs="新細明體"/>
                <w:b/>
                <w:bCs/>
                <w:color w:val="4F4F4F"/>
                <w:kern w:val="0"/>
                <w:sz w:val="20"/>
                <w:szCs w:val="20"/>
              </w:rPr>
            </w:pPr>
            <w:r w:rsidRPr="002F23F6">
              <w:rPr>
                <w:rFonts w:ascii="Lucida Sans" w:eastAsia="新細明體" w:hAnsi="Lucida Sans" w:cs="新細明體"/>
                <w:b/>
                <w:bCs/>
                <w:color w:val="4F4F4F"/>
                <w:kern w:val="0"/>
                <w:sz w:val="20"/>
                <w:szCs w:val="20"/>
              </w:rPr>
              <w:t>Bloat control</w:t>
            </w:r>
          </w:p>
        </w:tc>
      </w:tr>
      <w:tr w:rsidR="002F23F6" w:rsidRPr="00DE7662" w:rsidTr="002F23F6">
        <w:tc>
          <w:tcPr>
            <w:tcW w:w="1693" w:type="dxa"/>
            <w:gridSpan w:val="2"/>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49" w:anchor="deap.gp.genFull" w:tgtFrame="_blank" w:tooltip="deap.gp.genFull" w:history="1">
              <w:r w:rsidR="00E6244C" w:rsidRPr="002F23F6">
                <w:rPr>
                  <w:rFonts w:ascii="Consolas" w:eastAsia="新細明體" w:hAnsi="Consolas" w:cs="新細明體"/>
                  <w:color w:val="C7254E"/>
                  <w:kern w:val="0"/>
                  <w:sz w:val="20"/>
                  <w:szCs w:val="20"/>
                </w:rPr>
                <w:t>genFull()</w:t>
              </w:r>
            </w:hyperlink>
          </w:p>
        </w:tc>
        <w:tc>
          <w:tcPr>
            <w:tcW w:w="2835"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50" w:anchor="deap.gp.cxOnePoint" w:tgtFrame="_blank" w:tooltip="deap.gp.cxOnePoint" w:history="1">
              <w:r w:rsidR="00E6244C" w:rsidRPr="002F23F6">
                <w:rPr>
                  <w:rFonts w:ascii="Consolas" w:eastAsia="新細明體" w:hAnsi="Consolas" w:cs="新細明體"/>
                  <w:color w:val="C7254E"/>
                  <w:kern w:val="0"/>
                  <w:sz w:val="20"/>
                  <w:szCs w:val="20"/>
                </w:rPr>
                <w:t>cxOnePoint()</w:t>
              </w:r>
            </w:hyperlink>
          </w:p>
        </w:tc>
        <w:tc>
          <w:tcPr>
            <w:tcW w:w="1843"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51" w:anchor="deap.gp.mutShrink" w:tgtFrame="_blank" w:tooltip="deap.gp.mutShrink" w:history="1">
              <w:r w:rsidR="00E6244C" w:rsidRPr="002F23F6">
                <w:rPr>
                  <w:rFonts w:ascii="Consolas" w:eastAsia="新細明體" w:hAnsi="Consolas" w:cs="新細明體"/>
                  <w:color w:val="C7254E"/>
                  <w:kern w:val="0"/>
                  <w:sz w:val="20"/>
                  <w:szCs w:val="20"/>
                </w:rPr>
                <w:t>mutShrink()</w:t>
              </w:r>
            </w:hyperlink>
          </w:p>
        </w:tc>
        <w:tc>
          <w:tcPr>
            <w:tcW w:w="3969" w:type="dxa"/>
            <w:gridSpan w:val="2"/>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52" w:anchor="deap.gp.staticLimit" w:tgtFrame="_blank" w:tooltip="deap.gp.staticLimit" w:history="1">
              <w:r w:rsidR="00E6244C" w:rsidRPr="002F23F6">
                <w:rPr>
                  <w:rFonts w:ascii="Consolas" w:eastAsia="新細明體" w:hAnsi="Consolas" w:cs="新細明體"/>
                  <w:color w:val="C7254E"/>
                  <w:kern w:val="0"/>
                  <w:sz w:val="20"/>
                  <w:szCs w:val="20"/>
                </w:rPr>
                <w:t>staticLimit()</w:t>
              </w:r>
            </w:hyperlink>
          </w:p>
        </w:tc>
      </w:tr>
      <w:tr w:rsidR="002F23F6" w:rsidRPr="00DE7662" w:rsidTr="002F23F6">
        <w:tc>
          <w:tcPr>
            <w:tcW w:w="1693" w:type="dxa"/>
            <w:gridSpan w:val="2"/>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53" w:anchor="deap.gp.genGrow" w:tgtFrame="_blank" w:tooltip="deap.gp.genGrow" w:history="1">
              <w:r w:rsidR="00E6244C" w:rsidRPr="002F23F6">
                <w:rPr>
                  <w:rFonts w:ascii="Consolas" w:eastAsia="新細明體" w:hAnsi="Consolas" w:cs="新細明體"/>
                  <w:color w:val="C7254E"/>
                  <w:kern w:val="0"/>
                  <w:sz w:val="20"/>
                  <w:szCs w:val="20"/>
                </w:rPr>
                <w:t>genGrow()</w:t>
              </w:r>
            </w:hyperlink>
          </w:p>
        </w:tc>
        <w:tc>
          <w:tcPr>
            <w:tcW w:w="2835"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54" w:anchor="deap.gp.cxOnePointLeafBiased" w:tgtFrame="_blank" w:tooltip="deap.gp.cxOnePointLeafBiased" w:history="1">
              <w:r w:rsidR="00E6244C" w:rsidRPr="002F23F6">
                <w:rPr>
                  <w:rFonts w:ascii="Consolas" w:eastAsia="新細明體" w:hAnsi="Consolas" w:cs="新細明體"/>
                  <w:color w:val="C7254E"/>
                  <w:kern w:val="0"/>
                  <w:sz w:val="20"/>
                  <w:szCs w:val="20"/>
                </w:rPr>
                <w:t>cxOnePointLeafBiased()</w:t>
              </w:r>
            </w:hyperlink>
          </w:p>
        </w:tc>
        <w:tc>
          <w:tcPr>
            <w:tcW w:w="1843"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55" w:anchor="deap.gp.mutUniform" w:tgtFrame="_blank" w:tooltip="deap.gp.mutUniform" w:history="1">
              <w:r w:rsidR="00E6244C" w:rsidRPr="002F23F6">
                <w:rPr>
                  <w:rFonts w:ascii="Consolas" w:eastAsia="新細明體" w:hAnsi="Consolas" w:cs="新細明體"/>
                  <w:color w:val="C7254E"/>
                  <w:kern w:val="0"/>
                  <w:sz w:val="20"/>
                  <w:szCs w:val="20"/>
                </w:rPr>
                <w:t>mutUniform()</w:t>
              </w:r>
            </w:hyperlink>
          </w:p>
        </w:tc>
        <w:tc>
          <w:tcPr>
            <w:tcW w:w="3969" w:type="dxa"/>
            <w:gridSpan w:val="2"/>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56" w:anchor="deap.tools.selDoubleTournament" w:tgtFrame="_blank" w:tooltip="deap.tools.selDoubleTournament" w:history="1">
              <w:r w:rsidR="00E6244C" w:rsidRPr="002F23F6">
                <w:rPr>
                  <w:rFonts w:ascii="Consolas" w:eastAsia="新細明體" w:hAnsi="Consolas" w:cs="新細明體"/>
                  <w:color w:val="C7254E"/>
                  <w:kern w:val="0"/>
                  <w:sz w:val="20"/>
                  <w:szCs w:val="20"/>
                </w:rPr>
                <w:t>selDoubleTournament()</w:t>
              </w:r>
            </w:hyperlink>
          </w:p>
        </w:tc>
      </w:tr>
      <w:tr w:rsidR="002F23F6" w:rsidRPr="00DE7662" w:rsidTr="002F23F6">
        <w:tc>
          <w:tcPr>
            <w:tcW w:w="1693" w:type="dxa"/>
            <w:gridSpan w:val="2"/>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57" w:anchor="deap.gp.genHalfAndHalf" w:tgtFrame="_blank" w:tooltip="deap.gp.genHalfAndHalf" w:history="1">
              <w:r w:rsidR="00E6244C" w:rsidRPr="002F23F6">
                <w:rPr>
                  <w:rFonts w:ascii="Consolas" w:eastAsia="新細明體" w:hAnsi="Consolas" w:cs="新細明體"/>
                  <w:color w:val="C7254E"/>
                  <w:kern w:val="0"/>
                  <w:sz w:val="20"/>
                  <w:szCs w:val="20"/>
                </w:rPr>
                <w:t>genHalfAndHalf()</w:t>
              </w:r>
            </w:hyperlink>
          </w:p>
        </w:tc>
        <w:tc>
          <w:tcPr>
            <w:tcW w:w="2835"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2F23F6">
              <w:rPr>
                <w:rFonts w:ascii="Lucida Sans" w:eastAsia="新細明體" w:hAnsi="Lucida Sans" w:cs="新細明體"/>
                <w:color w:val="4F4F4F"/>
                <w:kern w:val="0"/>
                <w:sz w:val="20"/>
                <w:szCs w:val="20"/>
              </w:rPr>
              <w:t> </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58" w:anchor="deap.gp.mutNodeReplacement" w:tgtFrame="_blank" w:tooltip="deap.gp.mutNodeReplacement" w:history="1">
              <w:r w:rsidR="00E6244C" w:rsidRPr="002F23F6">
                <w:rPr>
                  <w:rFonts w:ascii="Consolas" w:eastAsia="新細明體" w:hAnsi="Consolas" w:cs="新細明體"/>
                  <w:color w:val="C7254E"/>
                  <w:kern w:val="0"/>
                  <w:sz w:val="20"/>
                  <w:szCs w:val="20"/>
                </w:rPr>
                <w:t>mutNodeReplacement()</w:t>
              </w:r>
            </w:hyperlink>
          </w:p>
        </w:tc>
        <w:tc>
          <w:tcPr>
            <w:tcW w:w="3969" w:type="dxa"/>
            <w:gridSpan w:val="2"/>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2F23F6">
              <w:rPr>
                <w:rFonts w:ascii="Lucida Sans" w:eastAsia="新細明體" w:hAnsi="Lucida Sans" w:cs="新細明體"/>
                <w:color w:val="4F4F4F"/>
                <w:kern w:val="0"/>
                <w:sz w:val="20"/>
                <w:szCs w:val="20"/>
              </w:rPr>
              <w:t> </w:t>
            </w:r>
          </w:p>
        </w:tc>
      </w:tr>
      <w:tr w:rsidR="002F23F6" w:rsidRPr="00DE7662" w:rsidTr="002F23F6">
        <w:tc>
          <w:tcPr>
            <w:tcW w:w="1693" w:type="dxa"/>
            <w:gridSpan w:val="2"/>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2F23F6">
              <w:rPr>
                <w:rFonts w:ascii="Lucida Sans" w:eastAsia="新細明體" w:hAnsi="Lucida Sans" w:cs="新細明體"/>
                <w:color w:val="4F4F4F"/>
                <w:kern w:val="0"/>
                <w:sz w:val="20"/>
                <w:szCs w:val="20"/>
              </w:rPr>
              <w:t> </w:t>
            </w:r>
          </w:p>
        </w:tc>
        <w:tc>
          <w:tcPr>
            <w:tcW w:w="2835"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2F23F6">
              <w:rPr>
                <w:rFonts w:ascii="Lucida Sans" w:eastAsia="新細明體" w:hAnsi="Lucida Sans" w:cs="新細明體"/>
                <w:color w:val="4F4F4F"/>
                <w:kern w:val="0"/>
                <w:sz w:val="20"/>
                <w:szCs w:val="20"/>
              </w:rPr>
              <w:t> </w:t>
            </w:r>
          </w:p>
        </w:tc>
        <w:tc>
          <w:tcPr>
            <w:tcW w:w="1843" w:type="dxa"/>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59" w:anchor="deap.gp.mutEphemeral" w:tgtFrame="_blank" w:tooltip="deap.gp.mutEphemeral" w:history="1">
              <w:r w:rsidR="00E6244C" w:rsidRPr="002F23F6">
                <w:rPr>
                  <w:rFonts w:ascii="Consolas" w:eastAsia="新細明體" w:hAnsi="Consolas" w:cs="新細明體"/>
                  <w:color w:val="C7254E"/>
                  <w:kern w:val="0"/>
                  <w:sz w:val="20"/>
                  <w:szCs w:val="20"/>
                </w:rPr>
                <w:t>mutEphemeral()</w:t>
              </w:r>
            </w:hyperlink>
          </w:p>
        </w:tc>
        <w:tc>
          <w:tcPr>
            <w:tcW w:w="3969" w:type="dxa"/>
            <w:gridSpan w:val="2"/>
            <w:tcBorders>
              <w:top w:val="outset" w:sz="6" w:space="0" w:color="auto"/>
              <w:left w:val="outset" w:sz="6" w:space="0" w:color="auto"/>
              <w:bottom w:val="outset" w:sz="6" w:space="0" w:color="auto"/>
              <w:right w:val="outset" w:sz="6" w:space="0" w:color="auto"/>
            </w:tcBorders>
            <w:shd w:val="clear" w:color="auto" w:fill="F7F7F7"/>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2F23F6">
              <w:rPr>
                <w:rFonts w:ascii="Lucida Sans" w:eastAsia="新細明體" w:hAnsi="Lucida Sans" w:cs="新細明體"/>
                <w:color w:val="4F4F4F"/>
                <w:kern w:val="0"/>
                <w:sz w:val="20"/>
                <w:szCs w:val="20"/>
              </w:rPr>
              <w:t> </w:t>
            </w:r>
          </w:p>
        </w:tc>
      </w:tr>
      <w:tr w:rsidR="002F23F6" w:rsidRPr="00DE7662" w:rsidTr="002F23F6">
        <w:tc>
          <w:tcPr>
            <w:tcW w:w="1693" w:type="dxa"/>
            <w:gridSpan w:val="2"/>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2F23F6">
              <w:rPr>
                <w:rFonts w:ascii="Lucida Sans" w:eastAsia="新細明體" w:hAnsi="Lucida Sans" w:cs="新細明體"/>
                <w:color w:val="4F4F4F"/>
                <w:kern w:val="0"/>
                <w:sz w:val="20"/>
                <w:szCs w:val="20"/>
              </w:rPr>
              <w:t> </w:t>
            </w:r>
          </w:p>
        </w:tc>
        <w:tc>
          <w:tcPr>
            <w:tcW w:w="2835"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E6244C" w:rsidP="00DE7662">
            <w:pPr>
              <w:widowControl/>
              <w:spacing w:line="330" w:lineRule="atLeast"/>
              <w:rPr>
                <w:rFonts w:ascii="Lucida Sans" w:eastAsia="新細明體" w:hAnsi="Lucida Sans" w:cs="新細明體"/>
                <w:color w:val="4F4F4F"/>
                <w:kern w:val="0"/>
                <w:sz w:val="20"/>
                <w:szCs w:val="20"/>
              </w:rPr>
            </w:pPr>
            <w:r w:rsidRPr="002F23F6">
              <w:rPr>
                <w:rFonts w:ascii="Lucida Sans" w:eastAsia="新細明體" w:hAnsi="Lucida Sans" w:cs="新細明體"/>
                <w:color w:val="4F4F4F"/>
                <w:kern w:val="0"/>
                <w:sz w:val="20"/>
                <w:szCs w:val="20"/>
              </w:rPr>
              <w:t> </w:t>
            </w:r>
          </w:p>
        </w:tc>
        <w:tc>
          <w:tcPr>
            <w:tcW w:w="1843" w:type="dxa"/>
            <w:tcBorders>
              <w:top w:val="outset" w:sz="6" w:space="0" w:color="auto"/>
              <w:left w:val="outset" w:sz="6" w:space="0" w:color="auto"/>
              <w:bottom w:val="outset" w:sz="6" w:space="0" w:color="auto"/>
              <w:right w:val="outset" w:sz="6" w:space="0" w:color="auto"/>
            </w:tcBorders>
            <w:shd w:val="clear" w:color="auto" w:fill="FFFFFF"/>
            <w:tcMar>
              <w:top w:w="72" w:type="dxa"/>
              <w:left w:w="120" w:type="dxa"/>
              <w:bottom w:w="72" w:type="dxa"/>
              <w:right w:w="120" w:type="dxa"/>
            </w:tcMar>
            <w:vAlign w:val="center"/>
            <w:hideMark/>
          </w:tcPr>
          <w:p w:rsidR="00DE7662" w:rsidRPr="00DE7662" w:rsidRDefault="00050FCA" w:rsidP="00DE7662">
            <w:pPr>
              <w:widowControl/>
              <w:spacing w:line="330" w:lineRule="atLeast"/>
              <w:rPr>
                <w:rFonts w:ascii="Lucida Sans" w:eastAsia="新細明體" w:hAnsi="Lucida Sans" w:cs="新細明體"/>
                <w:color w:val="4F4F4F"/>
                <w:kern w:val="0"/>
                <w:sz w:val="20"/>
                <w:szCs w:val="20"/>
              </w:rPr>
            </w:pPr>
            <w:hyperlink r:id="rId60" w:anchor="deap.gp.mutInsert" w:tgtFrame="_blank" w:tooltip="deap.gp.mutInsert" w:history="1">
              <w:r w:rsidR="00E6244C" w:rsidRPr="002F23F6">
                <w:rPr>
                  <w:rFonts w:ascii="Consolas" w:eastAsia="新細明體" w:hAnsi="Consolas" w:cs="新細明體"/>
                  <w:color w:val="C7254E"/>
                  <w:kern w:val="0"/>
                  <w:sz w:val="20"/>
                  <w:szCs w:val="20"/>
                </w:rPr>
                <w:t>mutInsert()</w:t>
              </w:r>
            </w:hyperlink>
          </w:p>
        </w:tc>
        <w:tc>
          <w:tcPr>
            <w:tcW w:w="3969" w:type="dxa"/>
            <w:gridSpan w:val="2"/>
            <w:shd w:val="clear" w:color="auto" w:fill="FFFFFF"/>
            <w:vAlign w:val="center"/>
            <w:hideMark/>
          </w:tcPr>
          <w:p w:rsidR="00DE7662" w:rsidRPr="00DE7662" w:rsidRDefault="00DE7662" w:rsidP="00DE7662">
            <w:pPr>
              <w:widowControl/>
              <w:rPr>
                <w:rFonts w:ascii="Times New Roman" w:eastAsia="Times New Roman" w:hAnsi="Times New Roman" w:cs="Times New Roman"/>
                <w:kern w:val="0"/>
                <w:sz w:val="20"/>
                <w:szCs w:val="20"/>
              </w:rPr>
            </w:pPr>
          </w:p>
        </w:tc>
      </w:tr>
    </w:tbl>
    <w:p w:rsidR="00DE7662" w:rsidRPr="00DE7662" w:rsidRDefault="00E6244C" w:rsidP="00DE7662">
      <w:pPr>
        <w:widowControl/>
        <w:wordWrap w:val="0"/>
        <w:spacing w:line="450" w:lineRule="atLeast"/>
        <w:outlineLvl w:val="2"/>
        <w:rPr>
          <w:rFonts w:ascii="Lucida Sans" w:eastAsia="Microsoft YaHei" w:hAnsi="Lucida Sans" w:cs="新細明體"/>
          <w:color w:val="1A1A1A"/>
          <w:kern w:val="0"/>
          <w:sz w:val="34"/>
          <w:szCs w:val="34"/>
        </w:rPr>
      </w:pPr>
      <w:bookmarkStart w:id="5" w:name="t2"/>
      <w:bookmarkStart w:id="6" w:name="t3"/>
      <w:bookmarkEnd w:id="5"/>
      <w:bookmarkEnd w:id="6"/>
      <w:r w:rsidRPr="00E6244C">
        <w:rPr>
          <w:rFonts w:ascii="Lucida Sans" w:eastAsia="新細明體" w:hAnsi="Lucida Sans" w:cs="新細明體"/>
          <w:color w:val="1A1A1A"/>
          <w:kern w:val="0"/>
          <w:sz w:val="34"/>
          <w:szCs w:val="34"/>
        </w:rPr>
        <w:t>Initialization</w:t>
      </w:r>
    </w:p>
    <w:p w:rsidR="00DE7662" w:rsidRPr="00DE7662" w:rsidRDefault="00E6244C" w:rsidP="00DE7662">
      <w:pPr>
        <w:widowControl/>
        <w:wordWrap w:val="0"/>
        <w:ind w:left="480" w:right="480"/>
        <w:rPr>
          <w:rFonts w:ascii="Lucida Sans" w:eastAsia="Microsoft YaHei" w:hAnsi="Lucida Sans" w:cs="新細明體"/>
          <w:b/>
          <w:bCs/>
          <w:color w:val="222222"/>
          <w:kern w:val="0"/>
          <w:szCs w:val="24"/>
        </w:rPr>
      </w:pPr>
      <w:r w:rsidRPr="00DE7662">
        <w:rPr>
          <w:rFonts w:ascii="Consolas" w:eastAsia="細明體" w:hAnsi="Consolas" w:cs="細明體"/>
          <w:b/>
          <w:bCs/>
          <w:color w:val="C7254E"/>
          <w:kern w:val="0"/>
          <w:sz w:val="23"/>
          <w:szCs w:val="23"/>
        </w:rPr>
        <w:t>deap.tools.</w:t>
      </w:r>
      <w:r w:rsidRPr="00DE7662">
        <w:rPr>
          <w:rFonts w:ascii="Consolas" w:eastAsia="細明體" w:hAnsi="Consolas" w:cs="細明體"/>
          <w:b/>
          <w:bCs/>
          <w:color w:val="C7254E"/>
          <w:kern w:val="0"/>
          <w:sz w:val="29"/>
          <w:szCs w:val="29"/>
        </w:rPr>
        <w:t>initRepeat</w:t>
      </w:r>
      <w:r w:rsidRPr="00E6244C">
        <w:rPr>
          <w:rFonts w:ascii="Lucida Sans" w:eastAsia="新細明體" w:hAnsi="Lucida Sans" w:cs="新細明體"/>
          <w:color w:val="222222"/>
          <w:kern w:val="0"/>
          <w:szCs w:val="24"/>
        </w:rPr>
        <w:t>(</w:t>
      </w:r>
      <w:r w:rsidRPr="00E6244C">
        <w:rPr>
          <w:rFonts w:ascii="Lucida Sans" w:eastAsia="新細明體" w:hAnsi="Lucida Sans" w:cs="新細明體"/>
          <w:b/>
          <w:bCs/>
          <w:i/>
          <w:iCs/>
          <w:color w:val="222222"/>
          <w:kern w:val="0"/>
          <w:szCs w:val="24"/>
        </w:rPr>
        <w:t>container</w:t>
      </w:r>
      <w:r w:rsidRPr="00E6244C">
        <w:rPr>
          <w:rFonts w:ascii="Lucida Sans" w:eastAsia="新細明體" w:hAnsi="Lucida Sans" w:cs="新細明體"/>
          <w:b/>
          <w:bCs/>
          <w:color w:val="222222"/>
          <w:kern w:val="0"/>
          <w:szCs w:val="24"/>
        </w:rPr>
        <w:t>, </w:t>
      </w:r>
      <w:r w:rsidRPr="00E6244C">
        <w:rPr>
          <w:rFonts w:ascii="Lucida Sans" w:eastAsia="新細明體" w:hAnsi="Lucida Sans" w:cs="新細明體"/>
          <w:b/>
          <w:bCs/>
          <w:i/>
          <w:iCs/>
          <w:color w:val="222222"/>
          <w:kern w:val="0"/>
          <w:szCs w:val="24"/>
        </w:rPr>
        <w:t>func</w:t>
      </w:r>
      <w:r w:rsidRPr="00E6244C">
        <w:rPr>
          <w:rFonts w:ascii="Lucida Sans" w:eastAsia="新細明體" w:hAnsi="Lucida Sans" w:cs="新細明體"/>
          <w:b/>
          <w:bCs/>
          <w:color w:val="222222"/>
          <w:kern w:val="0"/>
          <w:szCs w:val="24"/>
        </w:rPr>
        <w:t>, </w:t>
      </w:r>
      <w:r w:rsidRPr="00E6244C">
        <w:rPr>
          <w:rFonts w:ascii="Lucida Sans" w:eastAsia="新細明體" w:hAnsi="Lucida Sans" w:cs="新細明體"/>
          <w:b/>
          <w:bCs/>
          <w:i/>
          <w:iCs/>
          <w:color w:val="222222"/>
          <w:kern w:val="0"/>
          <w:szCs w:val="24"/>
        </w:rPr>
        <w:t>n</w:t>
      </w:r>
      <w:r w:rsidRPr="00E6244C">
        <w:rPr>
          <w:rFonts w:ascii="Lucida Sans" w:eastAsia="新細明體" w:hAnsi="Lucida Sans" w:cs="新細明體"/>
          <w:color w:val="222222"/>
          <w:kern w:val="0"/>
          <w:szCs w:val="24"/>
        </w:rPr>
        <w:t>)</w:t>
      </w:r>
    </w:p>
    <w:p w:rsidR="00DE7662" w:rsidRPr="00DE7662" w:rsidRDefault="00E6244C" w:rsidP="00DE7662">
      <w:pPr>
        <w:widowControl/>
        <w:wordWrap w:val="0"/>
        <w:spacing w:line="336" w:lineRule="atLeast"/>
        <w:ind w:left="720" w:right="360"/>
        <w:jc w:val="both"/>
        <w:rPr>
          <w:rFonts w:ascii="Lucida Sans" w:eastAsia="Microsoft YaHei" w:hAnsi="Lucida Sans" w:cs="新細明體"/>
          <w:color w:val="4F4F4F"/>
          <w:kern w:val="0"/>
          <w:szCs w:val="24"/>
        </w:rPr>
      </w:pPr>
      <w:r w:rsidRPr="00E6244C">
        <w:rPr>
          <w:rFonts w:ascii="Lucida Sans" w:eastAsia="新細明體" w:hAnsi="Lucida Sans" w:cs="新細明體"/>
          <w:color w:val="4F4F4F"/>
          <w:kern w:val="0"/>
          <w:szCs w:val="24"/>
        </w:rPr>
        <w:t>Call the function </w:t>
      </w:r>
      <w:r w:rsidRPr="00E6244C">
        <w:rPr>
          <w:rFonts w:ascii="Lucida Sans" w:eastAsia="新細明體" w:hAnsi="Lucida Sans" w:cs="新細明體"/>
          <w:i/>
          <w:iCs/>
          <w:color w:val="4F4F4F"/>
          <w:kern w:val="0"/>
          <w:szCs w:val="24"/>
        </w:rPr>
        <w:t>container</w:t>
      </w:r>
      <w:r w:rsidRPr="00E6244C">
        <w:rPr>
          <w:rFonts w:ascii="Lucida Sans" w:eastAsia="新細明體" w:hAnsi="Lucida Sans" w:cs="新細明體"/>
          <w:color w:val="4F4F4F"/>
          <w:kern w:val="0"/>
          <w:szCs w:val="24"/>
        </w:rPr>
        <w:t> with a generator function corresponding to the calling </w:t>
      </w:r>
      <w:r w:rsidRPr="00E6244C">
        <w:rPr>
          <w:rFonts w:ascii="Lucida Sans" w:eastAsia="新細明體" w:hAnsi="Lucida Sans" w:cs="新細明體"/>
          <w:i/>
          <w:iCs/>
          <w:color w:val="4F4F4F"/>
          <w:kern w:val="0"/>
          <w:szCs w:val="24"/>
        </w:rPr>
        <w:t>n</w:t>
      </w:r>
      <w:r w:rsidRPr="00E6244C">
        <w:rPr>
          <w:rFonts w:ascii="Lucida Sans" w:eastAsia="新細明體" w:hAnsi="Lucida Sans" w:cs="新細明體"/>
          <w:color w:val="4F4F4F"/>
          <w:kern w:val="0"/>
          <w:szCs w:val="24"/>
        </w:rPr>
        <w:t> times the function </w:t>
      </w:r>
      <w:r w:rsidRPr="00E6244C">
        <w:rPr>
          <w:rFonts w:ascii="Lucida Sans" w:eastAsia="新細明體" w:hAnsi="Lucida Sans" w:cs="新細明體"/>
          <w:i/>
          <w:iCs/>
          <w:color w:val="4F4F4F"/>
          <w:kern w:val="0"/>
          <w:szCs w:val="24"/>
        </w:rPr>
        <w:t>func</w:t>
      </w:r>
      <w:r w:rsidRPr="00E6244C">
        <w:rPr>
          <w:rFonts w:ascii="Lucida Sans" w:eastAsia="新細明體" w:hAnsi="Lucida Sans" w:cs="新細明體"/>
          <w:color w:val="4F4F4F"/>
          <w:kern w:val="0"/>
          <w:szCs w:val="24"/>
        </w:rPr>
        <w:t>.</w:t>
      </w:r>
    </w:p>
    <w:tbl>
      <w:tblPr>
        <w:tblW w:w="10530" w:type="dxa"/>
        <w:tblInd w:w="72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701"/>
        <w:gridCol w:w="8829"/>
      </w:tblGrid>
      <w:tr w:rsidR="00DE7662" w:rsidRPr="00DE7662" w:rsidTr="00DE7662">
        <w:tc>
          <w:tcPr>
            <w:tcW w:w="0" w:type="auto"/>
            <w:shd w:val="clear" w:color="auto" w:fill="EEEEEE"/>
            <w:tcMar>
              <w:top w:w="72" w:type="dxa"/>
              <w:left w:w="120" w:type="dxa"/>
              <w:bottom w:w="72" w:type="dxa"/>
              <w:right w:w="120" w:type="dxa"/>
            </w:tcMar>
            <w:vAlign w:val="center"/>
            <w:hideMark/>
          </w:tcPr>
          <w:p w:rsidR="00DE7662" w:rsidRPr="00DE7662" w:rsidRDefault="00E6244C" w:rsidP="00DE7662">
            <w:pPr>
              <w:widowControl/>
              <w:spacing w:before="150" w:after="150" w:line="330" w:lineRule="atLeast"/>
              <w:rPr>
                <w:rFonts w:ascii="新細明體" w:eastAsia="新細明體" w:hAnsi="新細明體" w:cs="新細明體"/>
                <w:b/>
                <w:bCs/>
                <w:color w:val="4F4F4F"/>
                <w:kern w:val="0"/>
                <w:sz w:val="21"/>
                <w:szCs w:val="21"/>
              </w:rPr>
            </w:pPr>
            <w:r w:rsidRPr="00DE7662">
              <w:rPr>
                <w:rFonts w:ascii="新細明體" w:eastAsia="新細明體" w:hAnsi="新細明體" w:cs="新細明體"/>
                <w:b/>
                <w:bCs/>
                <w:color w:val="4F4F4F"/>
                <w:kern w:val="0"/>
                <w:sz w:val="21"/>
                <w:szCs w:val="21"/>
              </w:rPr>
              <w:lastRenderedPageBreak/>
              <w:t>Parameters:</w:t>
            </w:r>
          </w:p>
        </w:tc>
        <w:tc>
          <w:tcPr>
            <w:tcW w:w="0" w:type="auto"/>
            <w:shd w:val="clear" w:color="auto" w:fill="FFFFFF"/>
            <w:tcMar>
              <w:top w:w="72" w:type="dxa"/>
              <w:left w:w="120" w:type="dxa"/>
              <w:bottom w:w="72" w:type="dxa"/>
              <w:right w:w="120" w:type="dxa"/>
            </w:tcMar>
            <w:vAlign w:val="center"/>
            <w:hideMark/>
          </w:tcPr>
          <w:p w:rsidR="00DE7662" w:rsidRPr="00DE7662" w:rsidRDefault="00E6244C" w:rsidP="00DE7662">
            <w:pPr>
              <w:widowControl/>
              <w:numPr>
                <w:ilvl w:val="0"/>
                <w:numId w:val="3"/>
              </w:numPr>
              <w:spacing w:before="120" w:line="312" w:lineRule="atLeast"/>
              <w:ind w:left="480"/>
              <w:jc w:val="both"/>
              <w:rPr>
                <w:rFonts w:ascii="新細明體" w:eastAsia="新細明體" w:hAnsi="新細明體" w:cs="新細明體"/>
                <w:color w:val="4F4F4F"/>
                <w:kern w:val="0"/>
                <w:sz w:val="21"/>
                <w:szCs w:val="21"/>
              </w:rPr>
            </w:pPr>
            <w:r w:rsidRPr="00DE7662">
              <w:rPr>
                <w:rFonts w:ascii="新細明體" w:eastAsia="新細明體" w:hAnsi="新細明體" w:cs="新細明體"/>
                <w:b/>
                <w:bCs/>
                <w:color w:val="4F4F4F"/>
                <w:kern w:val="0"/>
                <w:sz w:val="21"/>
                <w:szCs w:val="21"/>
              </w:rPr>
              <w:t>container</w:t>
            </w:r>
            <w:r w:rsidRPr="00DE7662">
              <w:rPr>
                <w:rFonts w:ascii="新細明體" w:eastAsia="新細明體" w:hAnsi="新細明體" w:cs="新細明體"/>
                <w:color w:val="4F4F4F"/>
                <w:kern w:val="0"/>
                <w:sz w:val="21"/>
                <w:szCs w:val="21"/>
              </w:rPr>
              <w:t> – The type to put in the data from func.</w:t>
            </w:r>
          </w:p>
          <w:p w:rsidR="00DE7662" w:rsidRPr="00DE7662" w:rsidRDefault="00E6244C" w:rsidP="00DE7662">
            <w:pPr>
              <w:widowControl/>
              <w:numPr>
                <w:ilvl w:val="0"/>
                <w:numId w:val="3"/>
              </w:numPr>
              <w:spacing w:before="120" w:line="312" w:lineRule="atLeast"/>
              <w:ind w:left="480"/>
              <w:jc w:val="both"/>
              <w:rPr>
                <w:rFonts w:ascii="新細明體" w:eastAsia="新細明體" w:hAnsi="新細明體" w:cs="新細明體"/>
                <w:color w:val="4F4F4F"/>
                <w:kern w:val="0"/>
                <w:sz w:val="21"/>
                <w:szCs w:val="21"/>
              </w:rPr>
            </w:pPr>
            <w:r w:rsidRPr="00DE7662">
              <w:rPr>
                <w:rFonts w:ascii="新細明體" w:eastAsia="新細明體" w:hAnsi="新細明體" w:cs="新細明體"/>
                <w:b/>
                <w:bCs/>
                <w:color w:val="4F4F4F"/>
                <w:kern w:val="0"/>
                <w:sz w:val="21"/>
                <w:szCs w:val="21"/>
              </w:rPr>
              <w:t>func</w:t>
            </w:r>
            <w:r w:rsidRPr="00DE7662">
              <w:rPr>
                <w:rFonts w:ascii="新細明體" w:eastAsia="新細明體" w:hAnsi="新細明體" w:cs="新細明體"/>
                <w:color w:val="4F4F4F"/>
                <w:kern w:val="0"/>
                <w:sz w:val="21"/>
                <w:szCs w:val="21"/>
              </w:rPr>
              <w:t> – The function that will be called n times to fill the container.</w:t>
            </w:r>
          </w:p>
          <w:p w:rsidR="00DE7662" w:rsidRPr="00DE7662" w:rsidRDefault="00E6244C" w:rsidP="00DE7662">
            <w:pPr>
              <w:widowControl/>
              <w:numPr>
                <w:ilvl w:val="0"/>
                <w:numId w:val="3"/>
              </w:numPr>
              <w:spacing w:before="120" w:line="312" w:lineRule="atLeast"/>
              <w:ind w:left="480"/>
              <w:jc w:val="both"/>
              <w:rPr>
                <w:rFonts w:ascii="新細明體" w:eastAsia="新細明體" w:hAnsi="新細明體" w:cs="新細明體"/>
                <w:color w:val="4F4F4F"/>
                <w:kern w:val="0"/>
                <w:sz w:val="21"/>
                <w:szCs w:val="21"/>
              </w:rPr>
            </w:pPr>
            <w:r w:rsidRPr="00DE7662">
              <w:rPr>
                <w:rFonts w:ascii="新細明體" w:eastAsia="新細明體" w:hAnsi="新細明體" w:cs="新細明體"/>
                <w:b/>
                <w:bCs/>
                <w:color w:val="4F4F4F"/>
                <w:kern w:val="0"/>
                <w:sz w:val="21"/>
                <w:szCs w:val="21"/>
              </w:rPr>
              <w:t>n</w:t>
            </w:r>
            <w:r w:rsidRPr="00DE7662">
              <w:rPr>
                <w:rFonts w:ascii="新細明體" w:eastAsia="新細明體" w:hAnsi="新細明體" w:cs="新細明體"/>
                <w:color w:val="4F4F4F"/>
                <w:kern w:val="0"/>
                <w:sz w:val="21"/>
                <w:szCs w:val="21"/>
              </w:rPr>
              <w:t> – The number of times to repeat func.</w:t>
            </w:r>
          </w:p>
        </w:tc>
      </w:tr>
      <w:tr w:rsidR="00DE7662" w:rsidRPr="00DE7662" w:rsidTr="00DE7662">
        <w:tc>
          <w:tcPr>
            <w:tcW w:w="0" w:type="auto"/>
            <w:shd w:val="clear" w:color="auto" w:fill="EEEEEE"/>
            <w:tcMar>
              <w:top w:w="72" w:type="dxa"/>
              <w:left w:w="120" w:type="dxa"/>
              <w:bottom w:w="72" w:type="dxa"/>
              <w:right w:w="120" w:type="dxa"/>
            </w:tcMar>
            <w:vAlign w:val="center"/>
            <w:hideMark/>
          </w:tcPr>
          <w:p w:rsidR="00DE7662" w:rsidRPr="00DE7662" w:rsidRDefault="00E6244C" w:rsidP="00DE7662">
            <w:pPr>
              <w:widowControl/>
              <w:spacing w:line="330" w:lineRule="atLeast"/>
              <w:rPr>
                <w:rFonts w:ascii="新細明體" w:eastAsia="新細明體" w:hAnsi="新細明體" w:cs="新細明體"/>
                <w:b/>
                <w:bCs/>
                <w:color w:val="4F4F4F"/>
                <w:kern w:val="0"/>
                <w:sz w:val="21"/>
                <w:szCs w:val="21"/>
              </w:rPr>
            </w:pPr>
            <w:r w:rsidRPr="00DE7662">
              <w:rPr>
                <w:rFonts w:ascii="新細明體" w:eastAsia="新細明體" w:hAnsi="新細明體" w:cs="新細明體"/>
                <w:b/>
                <w:bCs/>
                <w:color w:val="4F4F4F"/>
                <w:kern w:val="0"/>
                <w:sz w:val="21"/>
                <w:szCs w:val="21"/>
              </w:rPr>
              <w:t>Returns:</w:t>
            </w:r>
          </w:p>
        </w:tc>
        <w:tc>
          <w:tcPr>
            <w:tcW w:w="0" w:type="auto"/>
            <w:shd w:val="clear" w:color="auto" w:fill="F7F7F7"/>
            <w:tcMar>
              <w:top w:w="72" w:type="dxa"/>
              <w:left w:w="120" w:type="dxa"/>
              <w:bottom w:w="72" w:type="dxa"/>
              <w:right w:w="120" w:type="dxa"/>
            </w:tcMar>
            <w:vAlign w:val="center"/>
            <w:hideMark/>
          </w:tcPr>
          <w:p w:rsidR="00DE7662" w:rsidRPr="00DE7662" w:rsidRDefault="00E6244C" w:rsidP="00DE7662">
            <w:pPr>
              <w:widowControl/>
              <w:spacing w:line="336" w:lineRule="atLeast"/>
              <w:jc w:val="both"/>
              <w:rPr>
                <w:rFonts w:ascii="新細明體" w:eastAsia="新細明體" w:hAnsi="新細明體" w:cs="新細明體"/>
                <w:color w:val="4F4F4F"/>
                <w:kern w:val="0"/>
                <w:sz w:val="21"/>
                <w:szCs w:val="21"/>
              </w:rPr>
            </w:pPr>
            <w:r w:rsidRPr="00DE7662">
              <w:rPr>
                <w:rFonts w:ascii="新細明體" w:eastAsia="新細明體" w:hAnsi="新細明體" w:cs="新細明體"/>
                <w:color w:val="4F4F4F"/>
                <w:kern w:val="0"/>
                <w:sz w:val="21"/>
                <w:szCs w:val="21"/>
              </w:rPr>
              <w:t>An instance of the container filled with data from func.</w:t>
            </w:r>
          </w:p>
        </w:tc>
      </w:tr>
    </w:tbl>
    <w:p w:rsidR="00DE7662" w:rsidRPr="00DE7662" w:rsidRDefault="00E6244C" w:rsidP="00DE7662">
      <w:pPr>
        <w:widowControl/>
        <w:wordWrap w:val="0"/>
        <w:spacing w:after="240" w:line="336" w:lineRule="atLeast"/>
        <w:ind w:left="720" w:right="360"/>
        <w:jc w:val="both"/>
        <w:rPr>
          <w:rFonts w:ascii="Lucida Sans" w:eastAsia="Microsoft YaHei" w:hAnsi="Lucida Sans" w:cs="新細明體"/>
          <w:color w:val="4F4F4F"/>
          <w:kern w:val="0"/>
          <w:szCs w:val="24"/>
        </w:rPr>
      </w:pPr>
      <w:r w:rsidRPr="00E6244C">
        <w:rPr>
          <w:rFonts w:ascii="Lucida Sans" w:eastAsia="新細明體" w:hAnsi="Lucida Sans" w:cs="新細明體"/>
          <w:color w:val="4F4F4F"/>
          <w:kern w:val="0"/>
          <w:szCs w:val="24"/>
        </w:rPr>
        <w:t>This helper function can can be used in conjunction with a Toolbox to register a generator of filled containers, as individuals or population.</w:t>
      </w:r>
    </w:p>
    <w:p w:rsidR="00DE7662" w:rsidRPr="00DE7662" w:rsidRDefault="00E6244C" w:rsidP="00DE7662">
      <w:pPr>
        <w:widowControl/>
        <w:wordWrap w:val="0"/>
        <w:rPr>
          <w:rFonts w:ascii="Microsoft YaHei" w:eastAsia="Microsoft YaHei" w:hAnsi="Microsoft YaHei" w:cs="新細明體"/>
          <w:color w:val="454545"/>
          <w:kern w:val="0"/>
          <w:szCs w:val="24"/>
        </w:rPr>
      </w:pPr>
      <w:r w:rsidRPr="00E6244C">
        <w:rPr>
          <w:rFonts w:ascii="Microsoft YaHei" w:eastAsia="新細明體" w:hAnsi="Microsoft YaHei" w:cs="新細明體" w:hint="eastAsia"/>
          <w:color w:val="454545"/>
          <w:kern w:val="0"/>
          <w:szCs w:val="24"/>
        </w:rPr>
        <w:t>初始化函數，包括三個參數：容器、函數、重複次數，如以下函數，容器是</w:t>
      </w:r>
      <w:r w:rsidRPr="00E6244C">
        <w:rPr>
          <w:rFonts w:ascii="Microsoft YaHei" w:eastAsia="新細明體" w:hAnsi="Microsoft YaHei" w:cs="新細明體"/>
          <w:color w:val="454545"/>
          <w:kern w:val="0"/>
          <w:szCs w:val="24"/>
        </w:rPr>
        <w:t>list</w:t>
      </w:r>
      <w:r w:rsidRPr="00E6244C">
        <w:rPr>
          <w:rFonts w:ascii="Microsoft YaHei" w:eastAsia="新細明體" w:hAnsi="Microsoft YaHei" w:cs="新細明體" w:hint="eastAsia"/>
          <w:color w:val="454545"/>
          <w:kern w:val="0"/>
          <w:szCs w:val="24"/>
        </w:rPr>
        <w:t>，函數是</w:t>
      </w:r>
      <w:r w:rsidRPr="00E6244C">
        <w:rPr>
          <w:rFonts w:ascii="Microsoft YaHei" w:eastAsia="新細明體" w:hAnsi="Microsoft YaHei" w:cs="新細明體"/>
          <w:color w:val="454545"/>
          <w:kern w:val="0"/>
          <w:szCs w:val="24"/>
        </w:rPr>
        <w:t>random.random</w:t>
      </w:r>
      <w:r w:rsidRPr="00E6244C">
        <w:rPr>
          <w:rFonts w:ascii="Microsoft YaHei" w:eastAsia="新細明體" w:hAnsi="Microsoft YaHei" w:cs="新細明體" w:hint="eastAsia"/>
          <w:color w:val="454545"/>
          <w:kern w:val="0"/>
          <w:szCs w:val="24"/>
        </w:rPr>
        <w:t>，重複兩次</w:t>
      </w:r>
    </w:p>
    <w:p w:rsidR="00DE7662" w:rsidRPr="00DE7662" w:rsidRDefault="00E6244C" w:rsidP="00DE7662">
      <w:pPr>
        <w:widowControl/>
        <w:shd w:val="clear" w:color="auto" w:fill="F8F8F8"/>
        <w:wordWrap w:val="0"/>
        <w:rPr>
          <w:rFonts w:ascii="Verdana" w:eastAsia="新細明體" w:hAnsi="Verdana" w:cs="新細明體"/>
          <w:color w:val="C0C0C0"/>
          <w:kern w:val="0"/>
          <w:sz w:val="14"/>
          <w:szCs w:val="14"/>
        </w:rPr>
      </w:pPr>
      <w:r w:rsidRPr="00E6244C">
        <w:rPr>
          <w:rFonts w:ascii="Verdana" w:eastAsia="新細明體" w:hAnsi="Verdana" w:cs="新細明體"/>
          <w:b/>
          <w:bCs/>
          <w:color w:val="C0C0C0"/>
          <w:kern w:val="0"/>
          <w:sz w:val="14"/>
          <w:szCs w:val="14"/>
        </w:rPr>
        <w:t>[python]</w:t>
      </w:r>
      <w:r w:rsidRPr="00E6244C">
        <w:rPr>
          <w:rFonts w:ascii="Verdana" w:eastAsia="新細明體" w:hAnsi="Verdana" w:cs="新細明體"/>
          <w:color w:val="C0C0C0"/>
          <w:kern w:val="0"/>
          <w:sz w:val="14"/>
          <w:szCs w:val="14"/>
        </w:rPr>
        <w:t> </w:t>
      </w:r>
      <w:hyperlink r:id="rId61" w:tgtFrame="_self" w:tooltip="view plain" w:history="1">
        <w:r w:rsidRPr="00E6244C">
          <w:rPr>
            <w:rFonts w:ascii="Verdana" w:eastAsia="新細明體" w:hAnsi="Verdana" w:cs="新細明體"/>
            <w:color w:val="6795B5"/>
            <w:kern w:val="0"/>
            <w:sz w:val="14"/>
            <w:szCs w:val="14"/>
            <w:u w:val="single"/>
            <w:bdr w:val="none" w:sz="0" w:space="0" w:color="auto" w:frame="1"/>
          </w:rPr>
          <w:t>view plain</w:t>
        </w:r>
      </w:hyperlink>
      <w:r w:rsidRPr="00E6244C">
        <w:rPr>
          <w:rFonts w:ascii="Verdana" w:eastAsia="新細明體" w:hAnsi="Verdana" w:cs="新細明體"/>
          <w:color w:val="C0C0C0"/>
          <w:kern w:val="0"/>
          <w:sz w:val="14"/>
          <w:szCs w:val="14"/>
        </w:rPr>
        <w:t> </w:t>
      </w:r>
      <w:hyperlink r:id="rId62" w:tgtFrame="_self" w:tooltip="copy" w:history="1">
        <w:r w:rsidRPr="00E6244C">
          <w:rPr>
            <w:rFonts w:ascii="Verdana" w:eastAsia="新細明體" w:hAnsi="Verdana" w:cs="新細明體"/>
            <w:color w:val="6795B5"/>
            <w:kern w:val="0"/>
            <w:sz w:val="14"/>
            <w:szCs w:val="14"/>
            <w:u w:val="single"/>
            <w:bdr w:val="none" w:sz="0" w:space="0" w:color="auto" w:frame="1"/>
          </w:rPr>
          <w:t>copy</w:t>
        </w:r>
      </w:hyperlink>
    </w:p>
    <w:p w:rsidR="00DE7662" w:rsidRPr="00DE7662" w:rsidRDefault="00E6244C" w:rsidP="00DE7662">
      <w:pPr>
        <w:widowControl/>
        <w:numPr>
          <w:ilvl w:val="0"/>
          <w:numId w:val="4"/>
        </w:numPr>
        <w:pBdr>
          <w:left w:val="single" w:sz="18" w:space="0" w:color="6CE26C"/>
        </w:pBdr>
        <w:shd w:val="clear" w:color="auto" w:fill="FFFFFF"/>
        <w:wordWrap w:val="0"/>
        <w:spacing w:afterAutospacing="1" w:line="270" w:lineRule="atLeast"/>
        <w:ind w:left="600"/>
        <w:rPr>
          <w:rFonts w:ascii="Consolas" w:eastAsia="新細明體" w:hAnsi="Consolas" w:cs="新細明體"/>
          <w:color w:val="5C5C5C"/>
          <w:kern w:val="0"/>
          <w:sz w:val="18"/>
          <w:szCs w:val="18"/>
        </w:rPr>
      </w:pPr>
      <w:r w:rsidRPr="00E6244C">
        <w:rPr>
          <w:rFonts w:ascii="Consolas" w:eastAsia="新細明體" w:hAnsi="Consolas" w:cs="新細明體"/>
          <w:color w:val="000000"/>
          <w:kern w:val="0"/>
          <w:sz w:val="18"/>
          <w:szCs w:val="18"/>
          <w:bdr w:val="none" w:sz="0" w:space="0" w:color="auto" w:frame="1"/>
        </w:rPr>
        <w:t>&gt;&gt;&gt; initRepeat(list, random.random, 2)   </w:t>
      </w:r>
    </w:p>
    <w:p w:rsidR="00DE7662" w:rsidRPr="00DE7662" w:rsidRDefault="00E6244C" w:rsidP="00DE7662">
      <w:pPr>
        <w:widowControl/>
        <w:numPr>
          <w:ilvl w:val="0"/>
          <w:numId w:val="4"/>
        </w:numPr>
        <w:pBdr>
          <w:left w:val="single" w:sz="18" w:space="0" w:color="6CE26C"/>
        </w:pBdr>
        <w:shd w:val="clear" w:color="auto" w:fill="F8F8F8"/>
        <w:wordWrap w:val="0"/>
        <w:spacing w:afterAutospacing="1" w:line="270" w:lineRule="atLeast"/>
        <w:ind w:left="600"/>
        <w:rPr>
          <w:rFonts w:ascii="Consolas" w:eastAsia="Microsoft YaHei" w:hAnsi="Consolas" w:cs="新細明體"/>
          <w:color w:val="5C5C5C"/>
          <w:kern w:val="0"/>
          <w:sz w:val="18"/>
          <w:szCs w:val="18"/>
        </w:rPr>
      </w:pPr>
      <w:r w:rsidRPr="00E6244C">
        <w:rPr>
          <w:rFonts w:ascii="Consolas" w:eastAsia="新細明體" w:hAnsi="Consolas" w:cs="新細明體"/>
          <w:color w:val="000000"/>
          <w:kern w:val="0"/>
          <w:sz w:val="18"/>
          <w:szCs w:val="18"/>
          <w:bdr w:val="none" w:sz="0" w:space="0" w:color="auto" w:frame="1"/>
        </w:rPr>
        <w:t>...                                      </w:t>
      </w:r>
    </w:p>
    <w:p w:rsidR="00DE7662" w:rsidRPr="00DE7662" w:rsidRDefault="00E6244C" w:rsidP="00DE7662">
      <w:pPr>
        <w:widowControl/>
        <w:numPr>
          <w:ilvl w:val="0"/>
          <w:numId w:val="4"/>
        </w:numPr>
        <w:pBdr>
          <w:left w:val="single" w:sz="18" w:space="0" w:color="6CE26C"/>
        </w:pBdr>
        <w:shd w:val="clear" w:color="auto" w:fill="FFFFFF"/>
        <w:wordWrap w:val="0"/>
        <w:spacing w:afterAutospacing="1" w:line="270" w:lineRule="atLeast"/>
        <w:ind w:left="600"/>
        <w:rPr>
          <w:rFonts w:ascii="Consolas" w:eastAsia="Microsoft YaHei" w:hAnsi="Consolas" w:cs="新細明體"/>
          <w:color w:val="5C5C5C"/>
          <w:kern w:val="0"/>
          <w:sz w:val="18"/>
          <w:szCs w:val="18"/>
        </w:rPr>
      </w:pPr>
      <w:r w:rsidRPr="00E6244C">
        <w:rPr>
          <w:rFonts w:ascii="Consolas" w:eastAsia="新細明體" w:hAnsi="Consolas" w:cs="新細明體"/>
          <w:color w:val="000000"/>
          <w:kern w:val="0"/>
          <w:sz w:val="18"/>
          <w:szCs w:val="18"/>
          <w:bdr w:val="none" w:sz="0" w:space="0" w:color="auto" w:frame="1"/>
        </w:rPr>
        <w:t>[0.4761..., 0.6302...]  </w:t>
      </w:r>
    </w:p>
    <w:p w:rsidR="00DE7662" w:rsidRPr="00DE7662" w:rsidRDefault="00E6244C" w:rsidP="00DE7662">
      <w:pPr>
        <w:widowControl/>
        <w:wordWrap w:val="0"/>
        <w:rPr>
          <w:rFonts w:ascii="Microsoft YaHei" w:eastAsia="Microsoft YaHei" w:hAnsi="Microsoft YaHei" w:cs="新細明體"/>
          <w:color w:val="454545"/>
          <w:kern w:val="0"/>
          <w:szCs w:val="24"/>
        </w:rPr>
      </w:pPr>
      <w:r w:rsidRPr="00DE7662">
        <w:rPr>
          <w:rFonts w:ascii="Consolas" w:eastAsia="細明體" w:hAnsi="Consolas" w:cs="細明體"/>
          <w:color w:val="C7254E"/>
          <w:kern w:val="0"/>
          <w:sz w:val="23"/>
          <w:szCs w:val="23"/>
        </w:rPr>
        <w:t>deap.tools.</w:t>
      </w:r>
      <w:r w:rsidRPr="00DE7662">
        <w:rPr>
          <w:rFonts w:ascii="Consolas" w:eastAsia="細明體" w:hAnsi="Consolas" w:cs="細明體"/>
          <w:b/>
          <w:bCs/>
          <w:color w:val="C7254E"/>
          <w:kern w:val="0"/>
          <w:sz w:val="29"/>
          <w:szCs w:val="29"/>
        </w:rPr>
        <w:t>initIterate</w:t>
      </w:r>
      <w:r w:rsidRPr="00E6244C">
        <w:rPr>
          <w:rFonts w:ascii="Microsoft YaHei" w:eastAsia="新細明體" w:hAnsi="Microsoft YaHei" w:cs="新細明體"/>
          <w:color w:val="454545"/>
          <w:kern w:val="0"/>
          <w:szCs w:val="24"/>
        </w:rPr>
        <w:t>(</w:t>
      </w:r>
      <w:r w:rsidRPr="00E6244C">
        <w:rPr>
          <w:rFonts w:ascii="Microsoft YaHei" w:eastAsia="新細明體" w:hAnsi="Microsoft YaHei" w:cs="新細明體"/>
          <w:i/>
          <w:iCs/>
          <w:color w:val="454545"/>
          <w:kern w:val="0"/>
          <w:szCs w:val="24"/>
        </w:rPr>
        <w:t>container</w:t>
      </w:r>
      <w:r w:rsidRPr="00E6244C">
        <w:rPr>
          <w:rFonts w:ascii="Microsoft YaHei" w:eastAsia="新細明體" w:hAnsi="Microsoft YaHei" w:cs="新細明體"/>
          <w:color w:val="454545"/>
          <w:kern w:val="0"/>
          <w:szCs w:val="24"/>
        </w:rPr>
        <w:t>, </w:t>
      </w:r>
      <w:r w:rsidRPr="00E6244C">
        <w:rPr>
          <w:rFonts w:ascii="Microsoft YaHei" w:eastAsia="新細明體" w:hAnsi="Microsoft YaHei" w:cs="新細明體"/>
          <w:i/>
          <w:iCs/>
          <w:color w:val="454545"/>
          <w:kern w:val="0"/>
          <w:szCs w:val="24"/>
        </w:rPr>
        <w:t>generator</w:t>
      </w:r>
      <w:r w:rsidRPr="00E6244C">
        <w:rPr>
          <w:rFonts w:ascii="Microsoft YaHei" w:eastAsia="新細明體" w:hAnsi="Microsoft YaHei" w:cs="新細明體"/>
          <w:color w:val="454545"/>
          <w:kern w:val="0"/>
          <w:szCs w:val="24"/>
        </w:rPr>
        <w:t>)</w:t>
      </w:r>
    </w:p>
    <w:p w:rsidR="00DE7662" w:rsidRPr="00DE7662" w:rsidRDefault="00E6244C" w:rsidP="00DE7662">
      <w:pPr>
        <w:widowControl/>
        <w:wordWrap w:val="0"/>
        <w:spacing w:line="336" w:lineRule="atLeast"/>
        <w:jc w:val="both"/>
        <w:rPr>
          <w:rFonts w:ascii="Microsoft YaHei" w:eastAsia="Microsoft YaHei" w:hAnsi="Microsoft YaHei" w:cs="新細明體"/>
          <w:color w:val="4F4F4F"/>
          <w:kern w:val="0"/>
          <w:szCs w:val="24"/>
        </w:rPr>
      </w:pPr>
      <w:r w:rsidRPr="00E6244C">
        <w:rPr>
          <w:rFonts w:ascii="Microsoft YaHei" w:eastAsia="新細明體" w:hAnsi="Microsoft YaHei" w:cs="新細明體"/>
          <w:color w:val="4F4F4F"/>
          <w:kern w:val="0"/>
          <w:szCs w:val="24"/>
        </w:rPr>
        <w:t>Call the function </w:t>
      </w:r>
      <w:r w:rsidRPr="00E6244C">
        <w:rPr>
          <w:rFonts w:ascii="Microsoft YaHei" w:eastAsia="新細明體" w:hAnsi="Microsoft YaHei" w:cs="新細明體"/>
          <w:i/>
          <w:iCs/>
          <w:color w:val="4F4F4F"/>
          <w:kern w:val="0"/>
          <w:szCs w:val="24"/>
        </w:rPr>
        <w:t>container</w:t>
      </w:r>
      <w:r w:rsidRPr="00E6244C">
        <w:rPr>
          <w:rFonts w:ascii="Microsoft YaHei" w:eastAsia="新細明體" w:hAnsi="Microsoft YaHei" w:cs="新細明體"/>
          <w:color w:val="4F4F4F"/>
          <w:kern w:val="0"/>
          <w:szCs w:val="24"/>
        </w:rPr>
        <w:t> with an iterable as its only argument. The iterable must be returned by the method or the object </w:t>
      </w:r>
      <w:r w:rsidRPr="00E6244C">
        <w:rPr>
          <w:rFonts w:ascii="Microsoft YaHei" w:eastAsia="新細明體" w:hAnsi="Microsoft YaHei" w:cs="新細明體"/>
          <w:i/>
          <w:iCs/>
          <w:color w:val="4F4F4F"/>
          <w:kern w:val="0"/>
          <w:szCs w:val="24"/>
        </w:rPr>
        <w:t>generator</w:t>
      </w:r>
      <w:r w:rsidRPr="00E6244C">
        <w:rPr>
          <w:rFonts w:ascii="Microsoft YaHei" w:eastAsia="新細明體" w:hAnsi="Microsoft YaHei" w:cs="新細明體"/>
          <w:color w:val="4F4F4F"/>
          <w:kern w:val="0"/>
          <w:szCs w:val="24"/>
        </w:rPr>
        <w:t>.</w:t>
      </w:r>
    </w:p>
    <w:tbl>
      <w:tblPr>
        <w:tblW w:w="1170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1300"/>
        <w:gridCol w:w="10400"/>
      </w:tblGrid>
      <w:tr w:rsidR="00DE7662" w:rsidRPr="00DE7662" w:rsidTr="00DE7662">
        <w:tc>
          <w:tcPr>
            <w:tcW w:w="0" w:type="auto"/>
            <w:shd w:val="clear" w:color="auto" w:fill="EEEEEE"/>
            <w:tcMar>
              <w:top w:w="72" w:type="dxa"/>
              <w:left w:w="120" w:type="dxa"/>
              <w:bottom w:w="72" w:type="dxa"/>
              <w:right w:w="120" w:type="dxa"/>
            </w:tcMar>
            <w:vAlign w:val="center"/>
            <w:hideMark/>
          </w:tcPr>
          <w:p w:rsidR="00DE7662" w:rsidRPr="00DE7662" w:rsidRDefault="00E6244C" w:rsidP="00DE7662">
            <w:pPr>
              <w:widowControl/>
              <w:spacing w:before="150" w:after="150" w:line="330" w:lineRule="atLeast"/>
              <w:rPr>
                <w:rFonts w:ascii="新細明體" w:eastAsia="新細明體" w:hAnsi="新細明體" w:cs="新細明體"/>
                <w:b/>
                <w:bCs/>
                <w:color w:val="4F4F4F"/>
                <w:kern w:val="0"/>
                <w:sz w:val="21"/>
                <w:szCs w:val="21"/>
              </w:rPr>
            </w:pPr>
            <w:r w:rsidRPr="00DE7662">
              <w:rPr>
                <w:rFonts w:ascii="新細明體" w:eastAsia="新細明體" w:hAnsi="新細明體" w:cs="新細明體"/>
                <w:b/>
                <w:bCs/>
                <w:color w:val="4F4F4F"/>
                <w:kern w:val="0"/>
                <w:sz w:val="21"/>
                <w:szCs w:val="21"/>
              </w:rPr>
              <w:t>Parameters:</w:t>
            </w:r>
          </w:p>
        </w:tc>
        <w:tc>
          <w:tcPr>
            <w:tcW w:w="0" w:type="auto"/>
            <w:shd w:val="clear" w:color="auto" w:fill="FFFFFF"/>
            <w:tcMar>
              <w:top w:w="72" w:type="dxa"/>
              <w:left w:w="120" w:type="dxa"/>
              <w:bottom w:w="72" w:type="dxa"/>
              <w:right w:w="120" w:type="dxa"/>
            </w:tcMar>
            <w:vAlign w:val="center"/>
            <w:hideMark/>
          </w:tcPr>
          <w:p w:rsidR="00DE7662" w:rsidRPr="00DE7662" w:rsidRDefault="00E6244C" w:rsidP="00DE7662">
            <w:pPr>
              <w:widowControl/>
              <w:numPr>
                <w:ilvl w:val="0"/>
                <w:numId w:val="5"/>
              </w:numPr>
              <w:spacing w:before="120" w:line="312" w:lineRule="atLeast"/>
              <w:ind w:left="480"/>
              <w:jc w:val="both"/>
              <w:rPr>
                <w:rFonts w:ascii="新細明體" w:eastAsia="新細明體" w:hAnsi="新細明體" w:cs="新細明體"/>
                <w:color w:val="4F4F4F"/>
                <w:kern w:val="0"/>
                <w:sz w:val="21"/>
                <w:szCs w:val="21"/>
              </w:rPr>
            </w:pPr>
            <w:r w:rsidRPr="00DE7662">
              <w:rPr>
                <w:rFonts w:ascii="新細明體" w:eastAsia="新細明體" w:hAnsi="新細明體" w:cs="新細明體"/>
                <w:b/>
                <w:bCs/>
                <w:color w:val="4F4F4F"/>
                <w:kern w:val="0"/>
                <w:sz w:val="21"/>
                <w:szCs w:val="21"/>
              </w:rPr>
              <w:t>container</w:t>
            </w:r>
            <w:r w:rsidRPr="00DE7662">
              <w:rPr>
                <w:rFonts w:ascii="新細明體" w:eastAsia="新細明體" w:hAnsi="新細明體" w:cs="新細明體"/>
                <w:color w:val="4F4F4F"/>
                <w:kern w:val="0"/>
                <w:sz w:val="21"/>
                <w:szCs w:val="21"/>
              </w:rPr>
              <w:t> – The type to put in the data from func.</w:t>
            </w:r>
          </w:p>
          <w:p w:rsidR="00DE7662" w:rsidRPr="00DE7662" w:rsidRDefault="00E6244C" w:rsidP="00DE7662">
            <w:pPr>
              <w:widowControl/>
              <w:numPr>
                <w:ilvl w:val="0"/>
                <w:numId w:val="5"/>
              </w:numPr>
              <w:spacing w:before="120" w:line="312" w:lineRule="atLeast"/>
              <w:ind w:left="480"/>
              <w:jc w:val="both"/>
              <w:rPr>
                <w:rFonts w:ascii="新細明體" w:eastAsia="新細明體" w:hAnsi="新細明體" w:cs="新細明體"/>
                <w:color w:val="4F4F4F"/>
                <w:kern w:val="0"/>
                <w:sz w:val="21"/>
                <w:szCs w:val="21"/>
              </w:rPr>
            </w:pPr>
            <w:r w:rsidRPr="00DE7662">
              <w:rPr>
                <w:rFonts w:ascii="新細明體" w:eastAsia="新細明體" w:hAnsi="新細明體" w:cs="新細明體"/>
                <w:b/>
                <w:bCs/>
                <w:color w:val="4F4F4F"/>
                <w:kern w:val="0"/>
                <w:sz w:val="21"/>
                <w:szCs w:val="21"/>
              </w:rPr>
              <w:t>generator</w:t>
            </w:r>
            <w:r w:rsidRPr="00DE7662">
              <w:rPr>
                <w:rFonts w:ascii="新細明體" w:eastAsia="新細明體" w:hAnsi="新細明體" w:cs="新細明體"/>
                <w:color w:val="4F4F4F"/>
                <w:kern w:val="0"/>
                <w:sz w:val="21"/>
                <w:szCs w:val="21"/>
              </w:rPr>
              <w:t> – A function returning an iterable (list, tuple, ...), the content of this iterable will fill the container.</w:t>
            </w:r>
          </w:p>
        </w:tc>
      </w:tr>
      <w:tr w:rsidR="00DE7662" w:rsidRPr="00DE7662" w:rsidTr="00DE7662">
        <w:tc>
          <w:tcPr>
            <w:tcW w:w="0" w:type="auto"/>
            <w:shd w:val="clear" w:color="auto" w:fill="EEEEEE"/>
            <w:tcMar>
              <w:top w:w="72" w:type="dxa"/>
              <w:left w:w="120" w:type="dxa"/>
              <w:bottom w:w="72" w:type="dxa"/>
              <w:right w:w="120" w:type="dxa"/>
            </w:tcMar>
            <w:vAlign w:val="center"/>
            <w:hideMark/>
          </w:tcPr>
          <w:p w:rsidR="00DE7662" w:rsidRPr="00DE7662" w:rsidRDefault="00E6244C" w:rsidP="00DE7662">
            <w:pPr>
              <w:widowControl/>
              <w:spacing w:line="330" w:lineRule="atLeast"/>
              <w:rPr>
                <w:rFonts w:ascii="新細明體" w:eastAsia="新細明體" w:hAnsi="新細明體" w:cs="新細明體"/>
                <w:b/>
                <w:bCs/>
                <w:color w:val="4F4F4F"/>
                <w:kern w:val="0"/>
                <w:sz w:val="21"/>
                <w:szCs w:val="21"/>
              </w:rPr>
            </w:pPr>
            <w:r w:rsidRPr="00DE7662">
              <w:rPr>
                <w:rFonts w:ascii="新細明體" w:eastAsia="新細明體" w:hAnsi="新細明體" w:cs="新細明體"/>
                <w:b/>
                <w:bCs/>
                <w:color w:val="4F4F4F"/>
                <w:kern w:val="0"/>
                <w:sz w:val="21"/>
                <w:szCs w:val="21"/>
              </w:rPr>
              <w:t>Returns:</w:t>
            </w:r>
          </w:p>
        </w:tc>
        <w:tc>
          <w:tcPr>
            <w:tcW w:w="0" w:type="auto"/>
            <w:shd w:val="clear" w:color="auto" w:fill="F7F7F7"/>
            <w:tcMar>
              <w:top w:w="72" w:type="dxa"/>
              <w:left w:w="120" w:type="dxa"/>
              <w:bottom w:w="72" w:type="dxa"/>
              <w:right w:w="120" w:type="dxa"/>
            </w:tcMar>
            <w:vAlign w:val="center"/>
            <w:hideMark/>
          </w:tcPr>
          <w:p w:rsidR="00DE7662" w:rsidRPr="00DE7662" w:rsidRDefault="00E6244C" w:rsidP="00DE7662">
            <w:pPr>
              <w:widowControl/>
              <w:spacing w:line="336" w:lineRule="atLeast"/>
              <w:jc w:val="both"/>
              <w:rPr>
                <w:rFonts w:ascii="新細明體" w:eastAsia="新細明體" w:hAnsi="新細明體" w:cs="新細明體"/>
                <w:color w:val="4F4F4F"/>
                <w:kern w:val="0"/>
                <w:sz w:val="21"/>
                <w:szCs w:val="21"/>
              </w:rPr>
            </w:pPr>
            <w:r w:rsidRPr="00DE7662">
              <w:rPr>
                <w:rFonts w:ascii="新細明體" w:eastAsia="新細明體" w:hAnsi="新細明體" w:cs="新細明體"/>
                <w:color w:val="4F4F4F"/>
                <w:kern w:val="0"/>
                <w:sz w:val="21"/>
                <w:szCs w:val="21"/>
              </w:rPr>
              <w:t>An instance of the container filled with data from the generator.</w:t>
            </w:r>
          </w:p>
        </w:tc>
      </w:tr>
    </w:tbl>
    <w:p w:rsidR="00DE7662" w:rsidRPr="00DE7662" w:rsidRDefault="00E6244C" w:rsidP="00DE7662">
      <w:pPr>
        <w:widowControl/>
        <w:wordWrap w:val="0"/>
        <w:spacing w:line="336" w:lineRule="atLeast"/>
        <w:jc w:val="both"/>
        <w:rPr>
          <w:rFonts w:ascii="Microsoft YaHei" w:eastAsia="Microsoft YaHei" w:hAnsi="Microsoft YaHei" w:cs="新細明體"/>
          <w:color w:val="4F4F4F"/>
          <w:kern w:val="0"/>
          <w:szCs w:val="24"/>
        </w:rPr>
      </w:pPr>
      <w:r w:rsidRPr="00E6244C">
        <w:rPr>
          <w:rFonts w:ascii="Microsoft YaHei" w:eastAsia="新細明體" w:hAnsi="Microsoft YaHei" w:cs="新細明體"/>
          <w:color w:val="4F4F4F"/>
          <w:kern w:val="0"/>
          <w:szCs w:val="24"/>
        </w:rPr>
        <w:t>This helper function can can be used in conjunction with a Toolbox to register a generator of filled containers, as individuals or population.</w:t>
      </w:r>
    </w:p>
    <w:p w:rsidR="00CC4E8D" w:rsidRPr="00DE7662" w:rsidRDefault="00CC4E8D"/>
    <w:sectPr w:rsidR="00CC4E8D" w:rsidRPr="00DE7662" w:rsidSect="002F23F6">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0FCA" w:rsidRDefault="00050FCA" w:rsidP="00050FCA">
      <w:r>
        <w:separator/>
      </w:r>
    </w:p>
  </w:endnote>
  <w:endnote w:type="continuationSeparator" w:id="0">
    <w:p w:rsidR="00050FCA" w:rsidRDefault="00050FCA" w:rsidP="00050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Microsoft YaHei">
    <w:panose1 w:val="020B0503020204020204"/>
    <w:charset w:val="86"/>
    <w:family w:val="swiss"/>
    <w:pitch w:val="variable"/>
    <w:sig w:usb0="80000287" w:usb1="2ACF3C50" w:usb2="00000016" w:usb3="00000000" w:csb0="0004001F" w:csb1="00000000"/>
  </w:font>
  <w:font w:name="Lucida Sans">
    <w:panose1 w:val="020B0602030504020204"/>
    <w:charset w:val="00"/>
    <w:family w:val="swiss"/>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0FCA" w:rsidRDefault="00050FCA" w:rsidP="00050FCA">
      <w:r>
        <w:separator/>
      </w:r>
    </w:p>
  </w:footnote>
  <w:footnote w:type="continuationSeparator" w:id="0">
    <w:p w:rsidR="00050FCA" w:rsidRDefault="00050FCA" w:rsidP="00050F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81AFB"/>
    <w:multiLevelType w:val="multilevel"/>
    <w:tmpl w:val="9320B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6E6F63"/>
    <w:multiLevelType w:val="multilevel"/>
    <w:tmpl w:val="CE50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F00F1A"/>
    <w:multiLevelType w:val="multilevel"/>
    <w:tmpl w:val="1ED2A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697D15"/>
    <w:multiLevelType w:val="multilevel"/>
    <w:tmpl w:val="D0329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1F0658"/>
    <w:multiLevelType w:val="multilevel"/>
    <w:tmpl w:val="224AEA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6"/>
  <w:bordersDoNotSurroundHeader/>
  <w:bordersDoNotSurroundFooter/>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932"/>
    <w:rsid w:val="00050FCA"/>
    <w:rsid w:val="00255C04"/>
    <w:rsid w:val="002F23F6"/>
    <w:rsid w:val="00836932"/>
    <w:rsid w:val="0099736B"/>
    <w:rsid w:val="00CC4E8D"/>
    <w:rsid w:val="00DE7662"/>
    <w:rsid w:val="00E6244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B470B48-9C98-4CB2-8077-AE9633A55F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1">
    <w:name w:val="heading 1"/>
    <w:basedOn w:val="a"/>
    <w:link w:val="10"/>
    <w:uiPriority w:val="9"/>
    <w:qFormat/>
    <w:rsid w:val="00DE7662"/>
    <w:pPr>
      <w:widowControl/>
      <w:spacing w:before="100" w:beforeAutospacing="1" w:after="100" w:afterAutospacing="1"/>
      <w:outlineLvl w:val="0"/>
    </w:pPr>
    <w:rPr>
      <w:rFonts w:ascii="新細明體" w:eastAsia="新細明體" w:hAnsi="新細明體" w:cs="新細明體"/>
      <w:b/>
      <w:bCs/>
      <w:kern w:val="36"/>
      <w:sz w:val="48"/>
      <w:szCs w:val="48"/>
    </w:rPr>
  </w:style>
  <w:style w:type="paragraph" w:styleId="2">
    <w:name w:val="heading 2"/>
    <w:basedOn w:val="a"/>
    <w:link w:val="20"/>
    <w:uiPriority w:val="9"/>
    <w:qFormat/>
    <w:rsid w:val="00DE7662"/>
    <w:pPr>
      <w:widowControl/>
      <w:spacing w:before="100" w:beforeAutospacing="1" w:after="100" w:afterAutospacing="1"/>
      <w:outlineLvl w:val="1"/>
    </w:pPr>
    <w:rPr>
      <w:rFonts w:ascii="新細明體" w:eastAsia="新細明體" w:hAnsi="新細明體" w:cs="新細明體"/>
      <w:b/>
      <w:bCs/>
      <w:kern w:val="0"/>
      <w:sz w:val="36"/>
      <w:szCs w:val="36"/>
    </w:rPr>
  </w:style>
  <w:style w:type="paragraph" w:styleId="3">
    <w:name w:val="heading 3"/>
    <w:basedOn w:val="a"/>
    <w:link w:val="30"/>
    <w:uiPriority w:val="9"/>
    <w:qFormat/>
    <w:rsid w:val="00DE7662"/>
    <w:pPr>
      <w:widowControl/>
      <w:spacing w:before="100" w:beforeAutospacing="1" w:after="100" w:afterAutospacing="1"/>
      <w:outlineLvl w:val="2"/>
    </w:pPr>
    <w:rPr>
      <w:rFonts w:ascii="新細明體" w:eastAsia="新細明體" w:hAnsi="新細明體" w:cs="新細明體"/>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DE7662"/>
    <w:rPr>
      <w:rFonts w:ascii="新細明體" w:eastAsia="新細明體" w:hAnsi="新細明體" w:cs="新細明體"/>
      <w:b/>
      <w:bCs/>
      <w:kern w:val="36"/>
      <w:sz w:val="48"/>
      <w:szCs w:val="48"/>
    </w:rPr>
  </w:style>
  <w:style w:type="character" w:customStyle="1" w:styleId="20">
    <w:name w:val="標題 2 字元"/>
    <w:basedOn w:val="a0"/>
    <w:link w:val="2"/>
    <w:uiPriority w:val="9"/>
    <w:rsid w:val="00DE7662"/>
    <w:rPr>
      <w:rFonts w:ascii="新細明體" w:eastAsia="新細明體" w:hAnsi="新細明體" w:cs="新細明體"/>
      <w:b/>
      <w:bCs/>
      <w:kern w:val="0"/>
      <w:sz w:val="36"/>
      <w:szCs w:val="36"/>
    </w:rPr>
  </w:style>
  <w:style w:type="character" w:customStyle="1" w:styleId="30">
    <w:name w:val="標題 3 字元"/>
    <w:basedOn w:val="a0"/>
    <w:link w:val="3"/>
    <w:uiPriority w:val="9"/>
    <w:rsid w:val="00DE7662"/>
    <w:rPr>
      <w:rFonts w:ascii="新細明體" w:eastAsia="新細明體" w:hAnsi="新細明體" w:cs="新細明體"/>
      <w:b/>
      <w:bCs/>
      <w:kern w:val="0"/>
      <w:sz w:val="27"/>
      <w:szCs w:val="27"/>
    </w:rPr>
  </w:style>
  <w:style w:type="character" w:customStyle="1" w:styleId="original">
    <w:name w:val="original"/>
    <w:basedOn w:val="a0"/>
    <w:rsid w:val="00DE7662"/>
  </w:style>
  <w:style w:type="character" w:customStyle="1" w:styleId="time">
    <w:name w:val="time"/>
    <w:basedOn w:val="a0"/>
    <w:rsid w:val="00DE7662"/>
  </w:style>
  <w:style w:type="character" w:styleId="a3">
    <w:name w:val="Hyperlink"/>
    <w:basedOn w:val="a0"/>
    <w:uiPriority w:val="99"/>
    <w:semiHidden/>
    <w:unhideWhenUsed/>
    <w:rsid w:val="00DE7662"/>
    <w:rPr>
      <w:color w:val="0000FF"/>
      <w:u w:val="single"/>
    </w:rPr>
  </w:style>
  <w:style w:type="character" w:customStyle="1" w:styleId="txt">
    <w:name w:val="txt"/>
    <w:basedOn w:val="a0"/>
    <w:rsid w:val="00DE7662"/>
  </w:style>
  <w:style w:type="paragraph" w:styleId="Web">
    <w:name w:val="Normal (Web)"/>
    <w:basedOn w:val="a"/>
    <w:uiPriority w:val="99"/>
    <w:semiHidden/>
    <w:unhideWhenUsed/>
    <w:rsid w:val="00DE7662"/>
    <w:pPr>
      <w:widowControl/>
      <w:spacing w:before="100" w:beforeAutospacing="1" w:after="100" w:afterAutospacing="1"/>
    </w:pPr>
    <w:rPr>
      <w:rFonts w:ascii="新細明體" w:eastAsia="新細明體" w:hAnsi="新細明體" w:cs="新細明體"/>
      <w:kern w:val="0"/>
      <w:szCs w:val="24"/>
    </w:rPr>
  </w:style>
  <w:style w:type="character" w:styleId="HTML">
    <w:name w:val="HTML Code"/>
    <w:basedOn w:val="a0"/>
    <w:uiPriority w:val="99"/>
    <w:semiHidden/>
    <w:unhideWhenUsed/>
    <w:rsid w:val="00DE7662"/>
    <w:rPr>
      <w:rFonts w:ascii="細明體" w:eastAsia="細明體" w:hAnsi="細明體" w:cs="細明體"/>
      <w:sz w:val="24"/>
      <w:szCs w:val="24"/>
    </w:rPr>
  </w:style>
  <w:style w:type="character" w:customStyle="1" w:styleId="pre">
    <w:name w:val="pre"/>
    <w:basedOn w:val="a0"/>
    <w:rsid w:val="00DE7662"/>
  </w:style>
  <w:style w:type="character" w:customStyle="1" w:styleId="sig-paren">
    <w:name w:val="sig-paren"/>
    <w:basedOn w:val="a0"/>
    <w:rsid w:val="00DE7662"/>
  </w:style>
  <w:style w:type="character" w:styleId="a4">
    <w:name w:val="Emphasis"/>
    <w:basedOn w:val="a0"/>
    <w:uiPriority w:val="20"/>
    <w:qFormat/>
    <w:rsid w:val="00DE7662"/>
    <w:rPr>
      <w:i/>
      <w:iCs/>
    </w:rPr>
  </w:style>
  <w:style w:type="character" w:styleId="a5">
    <w:name w:val="Strong"/>
    <w:basedOn w:val="a0"/>
    <w:uiPriority w:val="22"/>
    <w:qFormat/>
    <w:rsid w:val="00DE7662"/>
    <w:rPr>
      <w:b/>
      <w:bCs/>
    </w:rPr>
  </w:style>
  <w:style w:type="paragraph" w:customStyle="1" w:styleId="first">
    <w:name w:val="first"/>
    <w:basedOn w:val="a"/>
    <w:rsid w:val="00DE7662"/>
    <w:pPr>
      <w:widowControl/>
      <w:spacing w:before="100" w:beforeAutospacing="1" w:after="100" w:afterAutospacing="1"/>
    </w:pPr>
    <w:rPr>
      <w:rFonts w:ascii="新細明體" w:eastAsia="新細明體" w:hAnsi="新細明體" w:cs="新細明體"/>
      <w:kern w:val="0"/>
      <w:szCs w:val="24"/>
    </w:rPr>
  </w:style>
  <w:style w:type="character" w:customStyle="1" w:styleId="tracking-ad">
    <w:name w:val="tracking-ad"/>
    <w:basedOn w:val="a0"/>
    <w:rsid w:val="00DE7662"/>
  </w:style>
  <w:style w:type="character" w:customStyle="1" w:styleId="number">
    <w:name w:val="number"/>
    <w:basedOn w:val="a0"/>
    <w:rsid w:val="00DE7662"/>
  </w:style>
  <w:style w:type="paragraph" w:styleId="a6">
    <w:name w:val="header"/>
    <w:basedOn w:val="a"/>
    <w:link w:val="a7"/>
    <w:uiPriority w:val="99"/>
    <w:unhideWhenUsed/>
    <w:rsid w:val="00050FCA"/>
    <w:pPr>
      <w:tabs>
        <w:tab w:val="center" w:pos="4153"/>
        <w:tab w:val="right" w:pos="8306"/>
      </w:tabs>
      <w:snapToGrid w:val="0"/>
    </w:pPr>
    <w:rPr>
      <w:sz w:val="20"/>
      <w:szCs w:val="20"/>
    </w:rPr>
  </w:style>
  <w:style w:type="character" w:customStyle="1" w:styleId="a7">
    <w:name w:val="頁首 字元"/>
    <w:basedOn w:val="a0"/>
    <w:link w:val="a6"/>
    <w:uiPriority w:val="99"/>
    <w:rsid w:val="00050FCA"/>
    <w:rPr>
      <w:sz w:val="20"/>
      <w:szCs w:val="20"/>
    </w:rPr>
  </w:style>
  <w:style w:type="paragraph" w:styleId="a8">
    <w:name w:val="footer"/>
    <w:basedOn w:val="a"/>
    <w:link w:val="a9"/>
    <w:uiPriority w:val="99"/>
    <w:unhideWhenUsed/>
    <w:rsid w:val="00050FCA"/>
    <w:pPr>
      <w:tabs>
        <w:tab w:val="center" w:pos="4153"/>
        <w:tab w:val="right" w:pos="8306"/>
      </w:tabs>
      <w:snapToGrid w:val="0"/>
    </w:pPr>
    <w:rPr>
      <w:sz w:val="20"/>
      <w:szCs w:val="20"/>
    </w:rPr>
  </w:style>
  <w:style w:type="character" w:customStyle="1" w:styleId="a9">
    <w:name w:val="頁尾 字元"/>
    <w:basedOn w:val="a0"/>
    <w:link w:val="a8"/>
    <w:uiPriority w:val="99"/>
    <w:rsid w:val="00050FCA"/>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62191802">
      <w:bodyDiv w:val="1"/>
      <w:marLeft w:val="0"/>
      <w:marRight w:val="0"/>
      <w:marTop w:val="0"/>
      <w:marBottom w:val="0"/>
      <w:divBdr>
        <w:top w:val="none" w:sz="0" w:space="0" w:color="auto"/>
        <w:left w:val="none" w:sz="0" w:space="0" w:color="auto"/>
        <w:bottom w:val="none" w:sz="0" w:space="0" w:color="auto"/>
        <w:right w:val="none" w:sz="0" w:space="0" w:color="auto"/>
      </w:divBdr>
      <w:divsChild>
        <w:div w:id="245501893">
          <w:marLeft w:val="0"/>
          <w:marRight w:val="0"/>
          <w:marTop w:val="75"/>
          <w:marBottom w:val="0"/>
          <w:divBdr>
            <w:top w:val="none" w:sz="0" w:space="0" w:color="auto"/>
            <w:left w:val="none" w:sz="0" w:space="0" w:color="auto"/>
            <w:bottom w:val="single" w:sz="6" w:space="6" w:color="E5E5E5"/>
            <w:right w:val="none" w:sz="0" w:space="0" w:color="auto"/>
          </w:divBdr>
          <w:divsChild>
            <w:div w:id="1137798888">
              <w:marLeft w:val="0"/>
              <w:marRight w:val="0"/>
              <w:marTop w:val="0"/>
              <w:marBottom w:val="0"/>
              <w:divBdr>
                <w:top w:val="none" w:sz="0" w:space="0" w:color="auto"/>
                <w:left w:val="none" w:sz="0" w:space="0" w:color="auto"/>
                <w:bottom w:val="none" w:sz="0" w:space="0" w:color="auto"/>
                <w:right w:val="none" w:sz="0" w:space="0" w:color="auto"/>
              </w:divBdr>
            </w:div>
          </w:divsChild>
        </w:div>
        <w:div w:id="1928998180">
          <w:marLeft w:val="0"/>
          <w:marRight w:val="0"/>
          <w:marTop w:val="0"/>
          <w:marBottom w:val="450"/>
          <w:divBdr>
            <w:top w:val="none" w:sz="0" w:space="0" w:color="auto"/>
            <w:left w:val="none" w:sz="0" w:space="0" w:color="auto"/>
            <w:bottom w:val="none" w:sz="0" w:space="0" w:color="auto"/>
            <w:right w:val="none" w:sz="0" w:space="0" w:color="auto"/>
          </w:divBdr>
          <w:divsChild>
            <w:div w:id="1582331074">
              <w:marLeft w:val="0"/>
              <w:marRight w:val="0"/>
              <w:marTop w:val="0"/>
              <w:marBottom w:val="0"/>
              <w:divBdr>
                <w:top w:val="none" w:sz="0" w:space="0" w:color="auto"/>
                <w:left w:val="none" w:sz="0" w:space="0" w:color="auto"/>
                <w:bottom w:val="none" w:sz="0" w:space="0" w:color="auto"/>
                <w:right w:val="none" w:sz="0" w:space="0" w:color="auto"/>
              </w:divBdr>
              <w:divsChild>
                <w:div w:id="305162595">
                  <w:marLeft w:val="0"/>
                  <w:marRight w:val="0"/>
                  <w:marTop w:val="0"/>
                  <w:marBottom w:val="360"/>
                  <w:divBdr>
                    <w:top w:val="none" w:sz="0" w:space="0" w:color="auto"/>
                    <w:left w:val="none" w:sz="0" w:space="0" w:color="auto"/>
                    <w:bottom w:val="none" w:sz="0" w:space="0" w:color="auto"/>
                    <w:right w:val="none" w:sz="0" w:space="0" w:color="auto"/>
                  </w:divBdr>
                  <w:divsChild>
                    <w:div w:id="340594255">
                      <w:marLeft w:val="0"/>
                      <w:marRight w:val="0"/>
                      <w:marTop w:val="0"/>
                      <w:marBottom w:val="0"/>
                      <w:divBdr>
                        <w:top w:val="none" w:sz="0" w:space="0" w:color="auto"/>
                        <w:left w:val="none" w:sz="0" w:space="0" w:color="auto"/>
                        <w:bottom w:val="none" w:sz="0" w:space="0" w:color="auto"/>
                        <w:right w:val="none" w:sz="0" w:space="0" w:color="auto"/>
                      </w:divBdr>
                      <w:divsChild>
                        <w:div w:id="2135714097">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 w:id="1821848800">
      <w:bodyDiv w:val="1"/>
      <w:marLeft w:val="0"/>
      <w:marRight w:val="0"/>
      <w:marTop w:val="0"/>
      <w:marBottom w:val="0"/>
      <w:divBdr>
        <w:top w:val="none" w:sz="0" w:space="0" w:color="auto"/>
        <w:left w:val="none" w:sz="0" w:space="0" w:color="auto"/>
        <w:bottom w:val="none" w:sz="0" w:space="0" w:color="auto"/>
        <w:right w:val="none" w:sz="0" w:space="0" w:color="auto"/>
      </w:divBdr>
      <w:divsChild>
        <w:div w:id="769474727">
          <w:marLeft w:val="0"/>
          <w:marRight w:val="0"/>
          <w:marTop w:val="75"/>
          <w:marBottom w:val="0"/>
          <w:divBdr>
            <w:top w:val="none" w:sz="0" w:space="0" w:color="auto"/>
            <w:left w:val="none" w:sz="0" w:space="0" w:color="auto"/>
            <w:bottom w:val="single" w:sz="6" w:space="6" w:color="E5E5E5"/>
            <w:right w:val="none" w:sz="0" w:space="0" w:color="auto"/>
          </w:divBdr>
          <w:divsChild>
            <w:div w:id="1237671149">
              <w:marLeft w:val="0"/>
              <w:marRight w:val="0"/>
              <w:marTop w:val="0"/>
              <w:marBottom w:val="0"/>
              <w:divBdr>
                <w:top w:val="none" w:sz="0" w:space="0" w:color="auto"/>
                <w:left w:val="none" w:sz="0" w:space="0" w:color="auto"/>
                <w:bottom w:val="none" w:sz="0" w:space="0" w:color="auto"/>
                <w:right w:val="none" w:sz="0" w:space="0" w:color="auto"/>
              </w:divBdr>
            </w:div>
          </w:divsChild>
        </w:div>
        <w:div w:id="876890690">
          <w:marLeft w:val="0"/>
          <w:marRight w:val="0"/>
          <w:marTop w:val="0"/>
          <w:marBottom w:val="450"/>
          <w:divBdr>
            <w:top w:val="none" w:sz="0" w:space="0" w:color="auto"/>
            <w:left w:val="none" w:sz="0" w:space="0" w:color="auto"/>
            <w:bottom w:val="none" w:sz="0" w:space="0" w:color="auto"/>
            <w:right w:val="none" w:sz="0" w:space="0" w:color="auto"/>
          </w:divBdr>
          <w:divsChild>
            <w:div w:id="2090076726">
              <w:marLeft w:val="0"/>
              <w:marRight w:val="0"/>
              <w:marTop w:val="0"/>
              <w:marBottom w:val="0"/>
              <w:divBdr>
                <w:top w:val="none" w:sz="0" w:space="0" w:color="auto"/>
                <w:left w:val="none" w:sz="0" w:space="0" w:color="auto"/>
                <w:bottom w:val="none" w:sz="0" w:space="0" w:color="auto"/>
                <w:right w:val="none" w:sz="0" w:space="0" w:color="auto"/>
              </w:divBdr>
              <w:divsChild>
                <w:div w:id="2084913010">
                  <w:marLeft w:val="0"/>
                  <w:marRight w:val="0"/>
                  <w:marTop w:val="0"/>
                  <w:marBottom w:val="360"/>
                  <w:divBdr>
                    <w:top w:val="none" w:sz="0" w:space="0" w:color="auto"/>
                    <w:left w:val="none" w:sz="0" w:space="0" w:color="auto"/>
                    <w:bottom w:val="none" w:sz="0" w:space="0" w:color="auto"/>
                    <w:right w:val="none" w:sz="0" w:space="0" w:color="auto"/>
                  </w:divBdr>
                  <w:divsChild>
                    <w:div w:id="1071662430">
                      <w:marLeft w:val="0"/>
                      <w:marRight w:val="0"/>
                      <w:marTop w:val="0"/>
                      <w:marBottom w:val="0"/>
                      <w:divBdr>
                        <w:top w:val="none" w:sz="0" w:space="0" w:color="auto"/>
                        <w:left w:val="none" w:sz="0" w:space="0" w:color="auto"/>
                        <w:bottom w:val="none" w:sz="0" w:space="0" w:color="auto"/>
                        <w:right w:val="none" w:sz="0" w:space="0" w:color="auto"/>
                      </w:divBdr>
                      <w:divsChild>
                        <w:div w:id="1170565112">
                          <w:marLeft w:val="0"/>
                          <w:marRight w:val="0"/>
                          <w:marTop w:val="0"/>
                          <w:marBottom w:val="0"/>
                          <w:divBdr>
                            <w:top w:val="none" w:sz="0" w:space="0" w:color="auto"/>
                            <w:left w:val="single" w:sz="18" w:space="8" w:color="6CE26C"/>
                            <w:bottom w:val="none" w:sz="0" w:space="0" w:color="auto"/>
                            <w:right w:val="single" w:sz="6" w:space="6" w:color="E7E5DC"/>
                          </w:divBdr>
                        </w:div>
                      </w:divsChild>
                    </w:div>
                  </w:divsChild>
                </w:div>
              </w:divsChild>
            </w:div>
          </w:divsChild>
        </w:div>
      </w:divsChild>
    </w:div>
    <w:div w:id="2032608621">
      <w:bodyDiv w:val="1"/>
      <w:marLeft w:val="0"/>
      <w:marRight w:val="0"/>
      <w:marTop w:val="0"/>
      <w:marBottom w:val="0"/>
      <w:divBdr>
        <w:top w:val="none" w:sz="0" w:space="0" w:color="auto"/>
        <w:left w:val="none" w:sz="0" w:space="0" w:color="auto"/>
        <w:bottom w:val="none" w:sz="0" w:space="0" w:color="auto"/>
        <w:right w:val="none" w:sz="0" w:space="0" w:color="auto"/>
      </w:divBdr>
      <w:divsChild>
        <w:div w:id="407070239">
          <w:marLeft w:val="0"/>
          <w:marRight w:val="0"/>
          <w:marTop w:val="75"/>
          <w:marBottom w:val="0"/>
          <w:divBdr>
            <w:top w:val="none" w:sz="0" w:space="0" w:color="auto"/>
            <w:left w:val="none" w:sz="0" w:space="0" w:color="auto"/>
            <w:bottom w:val="single" w:sz="6" w:space="6" w:color="E5E5E5"/>
            <w:right w:val="none" w:sz="0" w:space="0" w:color="auto"/>
          </w:divBdr>
          <w:divsChild>
            <w:div w:id="95565124">
              <w:marLeft w:val="0"/>
              <w:marRight w:val="0"/>
              <w:marTop w:val="0"/>
              <w:marBottom w:val="0"/>
              <w:divBdr>
                <w:top w:val="none" w:sz="0" w:space="0" w:color="auto"/>
                <w:left w:val="none" w:sz="0" w:space="0" w:color="auto"/>
                <w:bottom w:val="none" w:sz="0" w:space="0" w:color="auto"/>
                <w:right w:val="none" w:sz="0" w:space="0" w:color="auto"/>
              </w:divBdr>
            </w:div>
          </w:divsChild>
        </w:div>
        <w:div w:id="1225064621">
          <w:marLeft w:val="0"/>
          <w:marRight w:val="0"/>
          <w:marTop w:val="0"/>
          <w:marBottom w:val="450"/>
          <w:divBdr>
            <w:top w:val="none" w:sz="0" w:space="0" w:color="auto"/>
            <w:left w:val="none" w:sz="0" w:space="0" w:color="auto"/>
            <w:bottom w:val="none" w:sz="0" w:space="0" w:color="auto"/>
            <w:right w:val="none" w:sz="0" w:space="0" w:color="auto"/>
          </w:divBdr>
          <w:divsChild>
            <w:div w:id="1574849963">
              <w:marLeft w:val="0"/>
              <w:marRight w:val="0"/>
              <w:marTop w:val="0"/>
              <w:marBottom w:val="0"/>
              <w:divBdr>
                <w:top w:val="none" w:sz="0" w:space="0" w:color="auto"/>
                <w:left w:val="none" w:sz="0" w:space="0" w:color="auto"/>
                <w:bottom w:val="none" w:sz="0" w:space="0" w:color="auto"/>
                <w:right w:val="none" w:sz="0" w:space="0" w:color="auto"/>
              </w:divBdr>
            </w:div>
          </w:divsChild>
        </w:div>
        <w:div w:id="17167341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deap.readthedocs.io/en/master/api/tools.html" TargetMode="External"/><Relationship Id="rId18" Type="http://schemas.openxmlformats.org/officeDocument/2006/relationships/hyperlink" Target="http://deap.readthedocs.io/en/master/api/tools.html" TargetMode="External"/><Relationship Id="rId26" Type="http://schemas.openxmlformats.org/officeDocument/2006/relationships/hyperlink" Target="http://deap.readthedocs.io/en/master/api/tools.html" TargetMode="External"/><Relationship Id="rId39" Type="http://schemas.openxmlformats.org/officeDocument/2006/relationships/hyperlink" Target="http://deap.readthedocs.io/en/master/api/tools.html" TargetMode="External"/><Relationship Id="rId21" Type="http://schemas.openxmlformats.org/officeDocument/2006/relationships/hyperlink" Target="http://deap.readthedocs.io/en/master/api/tools.html" TargetMode="External"/><Relationship Id="rId34" Type="http://schemas.openxmlformats.org/officeDocument/2006/relationships/hyperlink" Target="http://deap.readthedocs.io/en/master/api/tools.html" TargetMode="External"/><Relationship Id="rId42" Type="http://schemas.openxmlformats.org/officeDocument/2006/relationships/hyperlink" Target="http://deap.readthedocs.io/en/master/api/tools.html" TargetMode="External"/><Relationship Id="rId47" Type="http://schemas.openxmlformats.org/officeDocument/2006/relationships/hyperlink" Target="http://deap.readthedocs.io/en/master/api/tools.html" TargetMode="External"/><Relationship Id="rId50" Type="http://schemas.openxmlformats.org/officeDocument/2006/relationships/hyperlink" Target="http://deap.readthedocs.io/en/master/api/tools.html" TargetMode="External"/><Relationship Id="rId55" Type="http://schemas.openxmlformats.org/officeDocument/2006/relationships/hyperlink" Target="http://deap.readthedocs.io/en/master/api/tools.html" TargetMode="External"/><Relationship Id="rId63" Type="http://schemas.openxmlformats.org/officeDocument/2006/relationships/fontTable" Target="fontTable.xml"/><Relationship Id="rId7" Type="http://schemas.openxmlformats.org/officeDocument/2006/relationships/hyperlink" Target="http://so.csdn.net/so/search/s.do?q=python&amp;t=blog" TargetMode="External"/><Relationship Id="rId2" Type="http://schemas.openxmlformats.org/officeDocument/2006/relationships/styles" Target="styles.xml"/><Relationship Id="rId16" Type="http://schemas.openxmlformats.org/officeDocument/2006/relationships/hyperlink" Target="http://deap.readthedocs.io/en/master/api/tools.html" TargetMode="External"/><Relationship Id="rId29" Type="http://schemas.openxmlformats.org/officeDocument/2006/relationships/hyperlink" Target="http://deap.readthedocs.io/en/master/api/tools.html" TargetMode="External"/><Relationship Id="rId11" Type="http://schemas.openxmlformats.org/officeDocument/2006/relationships/hyperlink" Target="http://deap.readthedocs.io/en/master/api/tools.html" TargetMode="External"/><Relationship Id="rId24" Type="http://schemas.openxmlformats.org/officeDocument/2006/relationships/hyperlink" Target="http://deap.readthedocs.io/en/master/api/tools.html" TargetMode="External"/><Relationship Id="rId32" Type="http://schemas.openxmlformats.org/officeDocument/2006/relationships/hyperlink" Target="http://deap.readthedocs.io/en/master/api/tools.html" TargetMode="External"/><Relationship Id="rId37" Type="http://schemas.openxmlformats.org/officeDocument/2006/relationships/hyperlink" Target="http://deap.readthedocs.io/en/master/api/tools.html" TargetMode="External"/><Relationship Id="rId40" Type="http://schemas.openxmlformats.org/officeDocument/2006/relationships/hyperlink" Target="http://deap.readthedocs.io/en/master/api/tools.html" TargetMode="External"/><Relationship Id="rId45" Type="http://schemas.openxmlformats.org/officeDocument/2006/relationships/hyperlink" Target="http://deap.readthedocs.io/en/master/api/tools.html" TargetMode="External"/><Relationship Id="rId53" Type="http://schemas.openxmlformats.org/officeDocument/2006/relationships/hyperlink" Target="http://deap.readthedocs.io/en/master/api/tools.html" TargetMode="External"/><Relationship Id="rId58" Type="http://schemas.openxmlformats.org/officeDocument/2006/relationships/hyperlink" Target="http://deap.readthedocs.io/en/master/api/tools.html" TargetMode="External"/><Relationship Id="rId5" Type="http://schemas.openxmlformats.org/officeDocument/2006/relationships/footnotes" Target="footnotes.xml"/><Relationship Id="rId61" Type="http://schemas.openxmlformats.org/officeDocument/2006/relationships/hyperlink" Target="https://blog.csdn.net/forethougtht/article/details/72781880" TargetMode="External"/><Relationship Id="rId19" Type="http://schemas.openxmlformats.org/officeDocument/2006/relationships/hyperlink" Target="http://deap.readthedocs.io/en/master/api/tools.html" TargetMode="External"/><Relationship Id="rId14" Type="http://schemas.openxmlformats.org/officeDocument/2006/relationships/hyperlink" Target="http://deap.readthedocs.io/en/master/api/tools.html" TargetMode="External"/><Relationship Id="rId22" Type="http://schemas.openxmlformats.org/officeDocument/2006/relationships/hyperlink" Target="http://deap.readthedocs.io/en/master/api/tools.html" TargetMode="External"/><Relationship Id="rId27" Type="http://schemas.openxmlformats.org/officeDocument/2006/relationships/hyperlink" Target="http://deap.readthedocs.io/en/master/api/tools.html" TargetMode="External"/><Relationship Id="rId30" Type="http://schemas.openxmlformats.org/officeDocument/2006/relationships/hyperlink" Target="http://deap.readthedocs.io/en/master/api/tools.html" TargetMode="External"/><Relationship Id="rId35" Type="http://schemas.openxmlformats.org/officeDocument/2006/relationships/hyperlink" Target="http://deap.readthedocs.io/en/master/api/tools.html" TargetMode="External"/><Relationship Id="rId43" Type="http://schemas.openxmlformats.org/officeDocument/2006/relationships/hyperlink" Target="http://deap.readthedocs.io/en/master/api/tools.html" TargetMode="External"/><Relationship Id="rId48" Type="http://schemas.openxmlformats.org/officeDocument/2006/relationships/hyperlink" Target="http://deap.readthedocs.io/en/master/api/tools.html" TargetMode="External"/><Relationship Id="rId56" Type="http://schemas.openxmlformats.org/officeDocument/2006/relationships/hyperlink" Target="http://deap.readthedocs.io/en/master/api/tools.html" TargetMode="External"/><Relationship Id="rId64" Type="http://schemas.openxmlformats.org/officeDocument/2006/relationships/theme" Target="theme/theme1.xml"/><Relationship Id="rId8" Type="http://schemas.openxmlformats.org/officeDocument/2006/relationships/hyperlink" Target="http://so.csdn.net/so/search/s.do?q=%E9%81%97%E4%BC%A0%E7%AE%97%E6%B3%95&amp;t=blog" TargetMode="External"/><Relationship Id="rId51" Type="http://schemas.openxmlformats.org/officeDocument/2006/relationships/hyperlink" Target="http://deap.readthedocs.io/en/master/api/tools.html" TargetMode="External"/><Relationship Id="rId3" Type="http://schemas.openxmlformats.org/officeDocument/2006/relationships/settings" Target="settings.xml"/><Relationship Id="rId12" Type="http://schemas.openxmlformats.org/officeDocument/2006/relationships/hyperlink" Target="http://deap.readthedocs.io/en/master/api/tools.html" TargetMode="External"/><Relationship Id="rId17" Type="http://schemas.openxmlformats.org/officeDocument/2006/relationships/hyperlink" Target="http://deap.readthedocs.io/en/master/api/tools.html" TargetMode="External"/><Relationship Id="rId25" Type="http://schemas.openxmlformats.org/officeDocument/2006/relationships/hyperlink" Target="http://deap.readthedocs.io/en/master/api/tools.html" TargetMode="External"/><Relationship Id="rId33" Type="http://schemas.openxmlformats.org/officeDocument/2006/relationships/hyperlink" Target="http://deap.readthedocs.io/en/master/api/tools.html" TargetMode="External"/><Relationship Id="rId38" Type="http://schemas.openxmlformats.org/officeDocument/2006/relationships/hyperlink" Target="http://deap.readthedocs.io/en/master/api/tools.html" TargetMode="External"/><Relationship Id="rId46" Type="http://schemas.openxmlformats.org/officeDocument/2006/relationships/hyperlink" Target="http://deap.readthedocs.io/en/master/api/tools.html" TargetMode="External"/><Relationship Id="rId59" Type="http://schemas.openxmlformats.org/officeDocument/2006/relationships/hyperlink" Target="http://deap.readthedocs.io/en/master/api/tools.html" TargetMode="External"/><Relationship Id="rId20" Type="http://schemas.openxmlformats.org/officeDocument/2006/relationships/hyperlink" Target="http://deap.readthedocs.io/en/master/api/tools.html" TargetMode="External"/><Relationship Id="rId41" Type="http://schemas.openxmlformats.org/officeDocument/2006/relationships/hyperlink" Target="http://deap.readthedocs.io/en/master/api/tools.html" TargetMode="External"/><Relationship Id="rId54" Type="http://schemas.openxmlformats.org/officeDocument/2006/relationships/hyperlink" Target="http://deap.readthedocs.io/en/master/api/tools.html" TargetMode="External"/><Relationship Id="rId62" Type="http://schemas.openxmlformats.org/officeDocument/2006/relationships/hyperlink" Target="https://blog.csdn.net/forethougtht/article/details/72781880"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deap.readthedocs.io/en/master/api/tools.html" TargetMode="External"/><Relationship Id="rId23" Type="http://schemas.openxmlformats.org/officeDocument/2006/relationships/hyperlink" Target="http://deap.readthedocs.io/en/master/api/tools.html" TargetMode="External"/><Relationship Id="rId28" Type="http://schemas.openxmlformats.org/officeDocument/2006/relationships/hyperlink" Target="http://deap.readthedocs.io/en/master/api/tools.html" TargetMode="External"/><Relationship Id="rId36" Type="http://schemas.openxmlformats.org/officeDocument/2006/relationships/hyperlink" Target="http://deap.readthedocs.io/en/master/api/tools.html" TargetMode="External"/><Relationship Id="rId49" Type="http://schemas.openxmlformats.org/officeDocument/2006/relationships/hyperlink" Target="http://deap.readthedocs.io/en/master/api/tools.html" TargetMode="External"/><Relationship Id="rId57" Type="http://schemas.openxmlformats.org/officeDocument/2006/relationships/hyperlink" Target="http://deap.readthedocs.io/en/master/api/tools.html" TargetMode="External"/><Relationship Id="rId10" Type="http://schemas.openxmlformats.org/officeDocument/2006/relationships/hyperlink" Target="http://deap.readthedocs.io/en/master/api/base.html" TargetMode="External"/><Relationship Id="rId31" Type="http://schemas.openxmlformats.org/officeDocument/2006/relationships/hyperlink" Target="http://deap.readthedocs.io/en/master/api/tools.html" TargetMode="External"/><Relationship Id="rId44" Type="http://schemas.openxmlformats.org/officeDocument/2006/relationships/hyperlink" Target="http://deap.readthedocs.io/en/master/api/tools.html" TargetMode="External"/><Relationship Id="rId52" Type="http://schemas.openxmlformats.org/officeDocument/2006/relationships/hyperlink" Target="http://deap.readthedocs.io/en/master/api/tools.html" TargetMode="External"/><Relationship Id="rId60" Type="http://schemas.openxmlformats.org/officeDocument/2006/relationships/hyperlink" Target="http://deap.readthedocs.io/en/master/api/tools.html" TargetMode="External"/><Relationship Id="rId4" Type="http://schemas.openxmlformats.org/officeDocument/2006/relationships/webSettings" Target="webSettings.xml"/><Relationship Id="rId9" Type="http://schemas.openxmlformats.org/officeDocument/2006/relationships/hyperlink" Target="http://deap.readthedocs.io/en/master/api/tools.html"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1648</Words>
  <Characters>9394</Characters>
  <Application>Microsoft Office Word</Application>
  <DocSecurity>0</DocSecurity>
  <Lines>78</Lines>
  <Paragraphs>22</Paragraphs>
  <ScaleCrop>false</ScaleCrop>
  <Company>Microsoft</Company>
  <LinksUpToDate>false</LinksUpToDate>
  <CharactersWithSpaces>11020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有方公司</dc:creator>
  <cp:keywords/>
  <dc:description/>
  <cp:lastModifiedBy>有方公司</cp:lastModifiedBy>
  <cp:revision>2</cp:revision>
  <dcterms:created xsi:type="dcterms:W3CDTF">2020-01-01T14:27:00Z</dcterms:created>
  <dcterms:modified xsi:type="dcterms:W3CDTF">2020-01-01T14:27:00Z</dcterms:modified>
</cp:coreProperties>
</file>