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val="0"/>
        <w:autoSpaceDN/>
        <w:bidi w:val="0"/>
        <w:adjustRightInd/>
        <w:snapToGrid/>
        <w:spacing w:line="320" w:lineRule="exact"/>
        <w:jc w:val="center"/>
        <w:textAlignment w:val="auto"/>
        <w:rPr>
          <w:rFonts w:hint="eastAsia" w:ascii="宋体" w:hAnsi="宋体" w:eastAsia="宋体" w:cs="宋体"/>
          <w:b/>
          <w:sz w:val="24"/>
          <w:szCs w:val="24"/>
          <w:lang w:val="en-US" w:eastAsia="zh-CN"/>
        </w:rPr>
      </w:pPr>
      <w:r>
        <w:t>00635广告法规与管理</w:t>
      </w:r>
    </w:p>
    <w:p>
      <w:pPr>
        <w:keepNext w:val="0"/>
        <w:keepLines w:val="0"/>
        <w:pageBreakBefore w:val="0"/>
        <w:widowControl w:val="0"/>
        <w:kinsoku/>
        <w:wordWrap/>
        <w:overflowPunct/>
        <w:topLinePunct w:val="0"/>
        <w:autoSpaceDE w:val="0"/>
        <w:autoSpaceDN/>
        <w:bidi w:val="0"/>
        <w:adjustRightInd/>
        <w:snapToGrid/>
        <w:spacing w:line="320" w:lineRule="exact"/>
        <w:jc w:val="center"/>
        <w:textAlignment w:val="auto"/>
        <w:rPr>
          <w:rFonts w:hint="eastAsia" w:ascii="宋体" w:hAnsi="宋体" w:eastAsia="宋体" w:cs="宋体"/>
          <w:b/>
          <w:sz w:val="24"/>
          <w:szCs w:val="24"/>
        </w:rPr>
      </w:pPr>
      <w:r>
        <w:t>考前资料</w:t>
      </w:r>
    </w:p>
    <w:p>
      <w:pPr>
        <w:keepNext w:val="0"/>
        <w:keepLines w:val="0"/>
        <w:pageBreakBefore w:val="0"/>
        <w:widowControl w:val="0"/>
        <w:kinsoku/>
        <w:wordWrap/>
        <w:overflowPunct/>
        <w:topLinePunct w:val="0"/>
        <w:autoSpaceDE w:val="0"/>
        <w:autoSpaceDN/>
        <w:bidi w:val="0"/>
        <w:adjustRightInd/>
        <w:snapToGrid/>
        <w:spacing w:line="320" w:lineRule="exact"/>
        <w:textAlignment w:val="auto"/>
        <w:rPr>
          <w:rFonts w:hint="eastAsia" w:ascii="宋体" w:hAnsi="宋体" w:eastAsia="宋体" w:cs="宋体"/>
          <w:b/>
          <w:sz w:val="22"/>
          <w:szCs w:val="22"/>
          <w:lang w:bidi="ar"/>
        </w:rPr>
      </w:pPr>
      <w:r>
        <w:t>关于《广告法规与管理》考试</w:t>
      </w:r>
    </w:p>
    <w:p>
      <w:pPr>
        <w:keepNext w:val="0"/>
        <w:keepLines w:val="0"/>
        <w:pageBreakBefore w:val="0"/>
        <w:widowControl w:val="0"/>
        <w:kinsoku/>
        <w:wordWrap/>
        <w:overflowPunct/>
        <w:topLinePunct w:val="0"/>
        <w:autoSpaceDE w:val="0"/>
        <w:autoSpaceDN/>
        <w:bidi w:val="0"/>
        <w:adjustRightInd/>
        <w:snapToGrid/>
        <w:spacing w:line="320" w:lineRule="exact"/>
        <w:textAlignment w:val="auto"/>
        <w:rPr>
          <w:rFonts w:hint="eastAsia" w:ascii="宋体" w:hAnsi="宋体" w:eastAsia="宋体" w:cs="宋体"/>
          <w:szCs w:val="21"/>
        </w:rPr>
      </w:pPr>
      <w:r>
        <w:t>注意事项：满分100分，合格60分。考试时间150分钟。</w:t>
      </w:r>
    </w:p>
    <w:p>
      <w:pPr>
        <w:keepNext w:val="0"/>
        <w:keepLines w:val="0"/>
        <w:pageBreakBefore w:val="0"/>
        <w:widowControl w:val="0"/>
        <w:kinsoku/>
        <w:wordWrap/>
        <w:overflowPunct/>
        <w:topLinePunct w:val="0"/>
        <w:autoSpaceDE w:val="0"/>
        <w:autoSpaceDN/>
        <w:bidi w:val="0"/>
        <w:adjustRightInd/>
        <w:snapToGrid/>
        <w:spacing w:line="320" w:lineRule="exact"/>
        <w:textAlignment w:val="auto"/>
        <w:rPr>
          <w:rFonts w:hint="eastAsia" w:ascii="宋体" w:hAnsi="宋体" w:eastAsia="宋体" w:cs="宋体"/>
          <w:b/>
          <w:szCs w:val="21"/>
        </w:rPr>
      </w:pPr>
      <w:r>
        <w:t>考试题型：</w:t>
      </w:r>
    </w:p>
    <w:p>
      <w:pPr>
        <w:spacing w:line="320" w:lineRule="exact"/>
        <w:rPr>
          <w:rFonts w:hint="eastAsia" w:ascii="宋体" w:hAnsi="宋体" w:eastAsia="宋体" w:cs="宋体"/>
          <w:b w:val="0"/>
          <w:bCs w:val="0"/>
          <w:sz w:val="22"/>
          <w:szCs w:val="22"/>
          <w:highlight w:val="none"/>
          <w:lang w:val="en-US" w:eastAsia="zh-CN"/>
        </w:rPr>
      </w:pPr>
      <w:r>
        <w:t>一、单选题：10道题，每题1分共10分。</w:t>
      </w:r>
    </w:p>
    <w:p>
      <w:pPr>
        <w:spacing w:line="320" w:lineRule="exact"/>
        <w:rPr>
          <w:rFonts w:hint="eastAsia" w:ascii="宋体" w:hAnsi="宋体" w:eastAsia="宋体" w:cs="宋体"/>
          <w:b w:val="0"/>
          <w:bCs w:val="0"/>
          <w:sz w:val="22"/>
          <w:szCs w:val="22"/>
          <w:highlight w:val="none"/>
          <w:lang w:val="en-US" w:eastAsia="zh-CN"/>
        </w:rPr>
      </w:pPr>
      <w:r>
        <w:t>二、多选题：10道题，每道1分共10分。</w:t>
      </w:r>
    </w:p>
    <w:p>
      <w:pPr>
        <w:spacing w:line="320" w:lineRule="exact"/>
        <w:rPr>
          <w:rFonts w:hint="eastAsia" w:ascii="宋体" w:hAnsi="宋体" w:eastAsia="宋体" w:cs="宋体"/>
          <w:b w:val="0"/>
          <w:bCs w:val="0"/>
          <w:sz w:val="22"/>
          <w:szCs w:val="22"/>
          <w:highlight w:val="none"/>
          <w:lang w:val="en-US" w:eastAsia="zh-CN"/>
        </w:rPr>
      </w:pPr>
      <w:r>
        <w:t>三、填空题：10道题，每道1分共10分。</w:t>
      </w:r>
    </w:p>
    <w:p>
      <w:pPr>
        <w:spacing w:line="320" w:lineRule="exact"/>
        <w:rPr>
          <w:rFonts w:hint="eastAsia" w:ascii="宋体" w:hAnsi="宋体" w:eastAsia="宋体" w:cs="宋体"/>
          <w:b w:val="0"/>
          <w:bCs w:val="0"/>
          <w:sz w:val="22"/>
          <w:szCs w:val="22"/>
          <w:highlight w:val="none"/>
          <w:lang w:val="en-US" w:eastAsia="zh-CN"/>
        </w:rPr>
      </w:pPr>
      <w:r>
        <w:t>四、简答题：1道题，每道10分共10分。</w:t>
      </w:r>
    </w:p>
    <w:p>
      <w:pPr>
        <w:spacing w:line="320" w:lineRule="exact"/>
        <w:rPr>
          <w:rFonts w:hint="eastAsia" w:ascii="宋体" w:hAnsi="宋体" w:eastAsia="宋体" w:cs="宋体"/>
          <w:b w:val="0"/>
          <w:bCs w:val="0"/>
          <w:sz w:val="22"/>
          <w:szCs w:val="22"/>
          <w:highlight w:val="none"/>
          <w:lang w:val="en-US" w:eastAsia="zh-CN"/>
        </w:rPr>
      </w:pPr>
      <w:r>
        <w:t>五、论述题：1道题，每题20分共20分。</w:t>
      </w:r>
    </w:p>
    <w:p>
      <w:pPr>
        <w:spacing w:line="320" w:lineRule="exact"/>
        <w:rPr>
          <w:rFonts w:hint="eastAsia" w:ascii="宋体" w:hAnsi="宋体" w:eastAsia="宋体" w:cs="宋体"/>
          <w:b w:val="0"/>
          <w:bCs w:val="0"/>
          <w:sz w:val="22"/>
          <w:szCs w:val="22"/>
          <w:highlight w:val="none"/>
          <w:lang w:val="en-US" w:eastAsia="zh-CN"/>
        </w:rPr>
      </w:pPr>
      <w:r>
        <w:t>六、案例题：1道题，每题30分共30分。</w:t>
      </w:r>
    </w:p>
    <w:p>
      <w:pPr>
        <w:spacing w:line="320" w:lineRule="exact"/>
        <w:rPr>
          <w:rFonts w:hint="eastAsia" w:ascii="宋体" w:hAnsi="宋体" w:eastAsia="宋体" w:cs="宋体"/>
          <w:sz w:val="21"/>
          <w:szCs w:val="21"/>
          <w:lang w:eastAsia="zh-CN" w:bidi="ar"/>
        </w:rPr>
      </w:pPr>
      <w:r>
        <w:t>温馨提示：您可以在学习过程中应用番茄工作法：即每持续学习25分钟(根据自己的学习习惯确定)，短暂的休息放松一下后再继续学习。科学研究表明，这样学习效率更高哦(✪ω✪)</w:t>
      </w:r>
    </w:p>
    <w:p>
      <w:pPr>
        <w:keepNext w:val="0"/>
        <w:keepLines w:val="0"/>
        <w:pageBreakBefore w:val="0"/>
        <w:widowControl w:val="0"/>
        <w:kinsoku/>
        <w:wordWrap/>
        <w:overflowPunct/>
        <w:topLinePunct w:val="0"/>
        <w:autoSpaceDE w:val="0"/>
        <w:autoSpaceDN/>
        <w:bidi w:val="0"/>
        <w:adjustRightInd/>
        <w:snapToGrid/>
        <w:spacing w:line="320" w:lineRule="exact"/>
        <w:jc w:val="center"/>
        <w:textAlignment w:val="auto"/>
        <w:outlineLvl w:val="0"/>
        <w:rPr>
          <w:rFonts w:hint="eastAsia" w:ascii="宋体" w:hAnsi="宋体" w:eastAsia="宋体" w:cs="宋体"/>
          <w:b/>
          <w:sz w:val="24"/>
          <w:szCs w:val="24"/>
          <w:lang w:bidi="ar"/>
        </w:rPr>
      </w:pPr>
      <w:r/>
    </w:p>
    <w:p>
      <w:pPr>
        <w:keepNext w:val="0"/>
        <w:keepLines w:val="0"/>
        <w:pageBreakBefore w:val="0"/>
        <w:widowControl w:val="0"/>
        <w:kinsoku/>
        <w:wordWrap/>
        <w:overflowPunct/>
        <w:topLinePunct w:val="0"/>
        <w:autoSpaceDE w:val="0"/>
        <w:autoSpaceDN/>
        <w:bidi w:val="0"/>
        <w:adjustRightInd/>
        <w:snapToGrid/>
        <w:spacing w:line="320" w:lineRule="exact"/>
        <w:jc w:val="center"/>
        <w:textAlignment w:val="auto"/>
        <w:outlineLvl w:val="0"/>
        <w:rPr>
          <w:rFonts w:hint="eastAsia" w:ascii="宋体" w:hAnsi="宋体" w:eastAsia="宋体" w:cs="宋体"/>
          <w:b/>
          <w:sz w:val="24"/>
          <w:szCs w:val="24"/>
          <w:lang w:bidi="ar"/>
        </w:rPr>
      </w:pPr>
      <w:r>
        <w:t>第一章  广告监管综述</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bCs/>
          <w:color w:val="000000"/>
          <w:spacing w:val="0"/>
          <w:sz w:val="22"/>
          <w:szCs w:val="22"/>
          <w:highlight w:val="none"/>
          <w:u w:val="none"/>
        </w:rPr>
      </w:pPr>
      <w:r>
        <w:t>1.广告监管是指国家机关、社会团体或者其他组织、个人，运用国家的广告法律法规，对广告活动进行的监督管理，包括行政管理、行业自律、社会监督和司法制裁。【多选、填空】</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000000"/>
          <w:spacing w:val="0"/>
          <w:w w:val="100"/>
          <w:position w:val="0"/>
          <w:sz w:val="22"/>
          <w:szCs w:val="22"/>
          <w:highlight w:val="none"/>
          <w:lang w:val="en-US" w:eastAsia="zh-CN" w:bidi="zh-CN"/>
        </w:rPr>
      </w:pPr>
      <w:r>
        <w:t>2.广告监管的任务【多选】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000000"/>
          <w:spacing w:val="0"/>
          <w:w w:val="100"/>
          <w:position w:val="0"/>
          <w:sz w:val="22"/>
          <w:szCs w:val="22"/>
          <w:highlight w:val="none"/>
          <w:lang w:val="zh-CN" w:eastAsia="zh-CN" w:bidi="zh-CN"/>
        </w:rPr>
      </w:pPr>
      <w:r>
        <w:t>(1)宣传贯彻执行国家有关法律法规和规章。</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000000"/>
          <w:spacing w:val="0"/>
          <w:w w:val="100"/>
          <w:position w:val="0"/>
          <w:sz w:val="22"/>
          <w:szCs w:val="22"/>
          <w:highlight w:val="none"/>
          <w:lang w:val="zh-CN" w:eastAsia="zh-CN" w:bidi="zh-CN"/>
        </w:rPr>
      </w:pPr>
      <w:r>
        <w:t>(2)审查广告主体的入市资格。</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000000"/>
          <w:spacing w:val="0"/>
          <w:w w:val="100"/>
          <w:position w:val="0"/>
          <w:sz w:val="22"/>
          <w:szCs w:val="22"/>
          <w:highlight w:val="none"/>
          <w:lang w:val="zh-CN" w:eastAsia="zh-CN" w:bidi="zh-CN"/>
        </w:rPr>
      </w:pPr>
      <w:r>
        <w:t>(3)监督检查各类广告活动主体的广告经营活动。</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000000"/>
          <w:spacing w:val="0"/>
          <w:w w:val="100"/>
          <w:position w:val="0"/>
          <w:sz w:val="22"/>
          <w:szCs w:val="22"/>
          <w:highlight w:val="none"/>
          <w:lang w:val="en-US" w:eastAsia="zh-CN" w:bidi="zh-CN"/>
        </w:rPr>
      </w:pPr>
      <w:r>
        <w:t>(4)查处广告违法行为，维护广告市场秩序和消费者的合法权益。</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000000"/>
          <w:spacing w:val="0"/>
          <w:w w:val="100"/>
          <w:position w:val="0"/>
          <w:sz w:val="22"/>
          <w:szCs w:val="22"/>
          <w:highlight w:val="none"/>
          <w:lang w:val="en-US" w:eastAsia="zh-CN" w:bidi="zh-CN"/>
        </w:rPr>
      </w:pPr>
      <w:r>
        <w:t>3.广告监管的目的【多选】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000000"/>
          <w:spacing w:val="0"/>
          <w:w w:val="100"/>
          <w:position w:val="0"/>
          <w:sz w:val="22"/>
          <w:szCs w:val="22"/>
          <w:highlight w:val="none"/>
          <w:lang w:val="zh-CN" w:eastAsia="zh-CN" w:bidi="zh-CN"/>
        </w:rPr>
      </w:pPr>
      <w:r>
        <w:t>广告监管不是为了限制广告业的发展，而是为了保护消费者的合法权益，促进广告业的健康发展，维护市场经济秩序，推动社会主义精神文明建设。</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bCs/>
          <w:color w:val="000000"/>
          <w:spacing w:val="0"/>
          <w:sz w:val="22"/>
          <w:szCs w:val="22"/>
          <w:highlight w:val="none"/>
          <w:u w:val="none"/>
        </w:rPr>
      </w:pPr>
      <w:r>
        <w:t>4.广告监管体制是指为规范广告市场秩序、发挥广告积极作用而管理广告活动的一整套机制、程序和组织机构的总和。【填空】</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bCs/>
          <w:color w:val="000000"/>
          <w:spacing w:val="0"/>
          <w:sz w:val="22"/>
          <w:szCs w:val="22"/>
          <w:highlight w:val="none"/>
          <w:u w:val="none"/>
        </w:rPr>
      </w:pPr>
      <w:r>
        <w:t>5.我国广告监管体制的特点【简答、多选】</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color w:val="000000"/>
          <w:spacing w:val="0"/>
          <w:w w:val="100"/>
          <w:position w:val="0"/>
          <w:sz w:val="22"/>
          <w:szCs w:val="22"/>
          <w:highlight w:val="none"/>
          <w:u w:val="none" w:color="auto"/>
          <w:lang w:val="zh-CN" w:eastAsia="zh-CN" w:bidi="zh-CN"/>
        </w:rPr>
      </w:pPr>
      <w:r>
        <w:t>(1)以行政监管为主、行业自律为辅的政府主导型监管体制。</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color w:val="000000"/>
          <w:spacing w:val="0"/>
          <w:w w:val="100"/>
          <w:position w:val="0"/>
          <w:sz w:val="22"/>
          <w:szCs w:val="22"/>
          <w:highlight w:val="none"/>
          <w:u w:val="none" w:color="auto"/>
          <w:lang w:val="zh-CN" w:eastAsia="zh-CN" w:bidi="zh-CN"/>
        </w:rPr>
      </w:pPr>
      <w:r>
        <w:t>(2)一家为主、齐抓共管的行政监管体制。</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color w:val="000000"/>
          <w:spacing w:val="0"/>
          <w:w w:val="100"/>
          <w:position w:val="0"/>
          <w:sz w:val="22"/>
          <w:szCs w:val="22"/>
          <w:highlight w:val="none"/>
          <w:u w:val="none" w:color="auto"/>
          <w:lang w:val="zh-CN" w:eastAsia="zh-CN" w:bidi="zh-CN"/>
        </w:rPr>
      </w:pPr>
      <w:r>
        <w:t>(3)工商行政管理机关既承担广告市场监管职责，同时也负有指导广告行业发展的职责。</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bCs/>
          <w:color w:val="000000"/>
          <w:spacing w:val="0"/>
          <w:sz w:val="22"/>
          <w:szCs w:val="22"/>
          <w:highlight w:val="none"/>
          <w:u w:val="none"/>
        </w:rPr>
      </w:pPr>
      <w:r>
        <w:t>(4)各级人民代表大会、政协对广告监管工作的监督。</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bCs/>
          <w:color w:val="000000"/>
          <w:spacing w:val="0"/>
          <w:sz w:val="22"/>
          <w:szCs w:val="22"/>
          <w:highlight w:val="none"/>
          <w:u w:val="none"/>
        </w:rPr>
      </w:pPr>
      <w:r>
        <w:t>6.行政监管体系中法定的广告监督管理机关</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color w:val="000000"/>
          <w:spacing w:val="0"/>
          <w:w w:val="100"/>
          <w:position w:val="0"/>
          <w:sz w:val="22"/>
          <w:szCs w:val="22"/>
          <w:highlight w:val="none"/>
          <w:lang w:val="zh-CN" w:eastAsia="zh-CN" w:bidi="zh-CN"/>
        </w:rPr>
      </w:pPr>
      <w:r>
        <w:t>《中华人民共和国广告法》第6条规定：“县级以上人民政府工商行政管理部门是广告监督管理机关。”工商行政管理机关是法定的广告监督管理机关。【单选、填空】</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spacing w:val="0"/>
          <w:sz w:val="22"/>
          <w:szCs w:val="22"/>
          <w:highlight w:val="none"/>
          <w:lang w:val="en-US" w:eastAsia="zh-CN"/>
        </w:rPr>
      </w:pPr>
      <w:r>
        <w:t>7.广告监管机关的机构设置【简答】</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val="0"/>
          <w:bCs w:val="0"/>
          <w:color w:val="000000"/>
          <w:spacing w:val="0"/>
          <w:w w:val="100"/>
          <w:position w:val="0"/>
          <w:sz w:val="22"/>
          <w:szCs w:val="22"/>
          <w:highlight w:val="none"/>
          <w:lang w:val="zh-CN" w:eastAsia="zh-CN" w:bidi="zh-CN"/>
        </w:rPr>
      </w:pPr>
      <w:r>
        <w:t>(1)国家工商行政管理总局。(2)省级工商行政管理机关。</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bCs/>
          <w:color w:val="000000"/>
          <w:spacing w:val="0"/>
          <w:sz w:val="22"/>
          <w:szCs w:val="22"/>
          <w:highlight w:val="none"/>
          <w:u w:val="none"/>
        </w:rPr>
      </w:pPr>
      <w:r>
        <w:t>(3)地市级工商行政管理机关。(4)县级工商行政管理机关。</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spacing w:val="0"/>
          <w:sz w:val="22"/>
          <w:szCs w:val="22"/>
          <w:highlight w:val="none"/>
        </w:rPr>
      </w:pPr>
      <w:r>
        <w:t>8.国家工商管理机关的广告监管职能【多选】</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(1)立法和法规解释。(2)广告经营登记。(3)广告监督管理。</w:t>
      </w:r>
    </w:p>
    <w:p>
      <w:pPr>
        <w:keepNext w:val="0"/>
        <w:keepLines w:val="0"/>
        <w:pageBreakBefore w:val="0"/>
        <w:widowControl w:val="0"/>
        <w:numPr>
          <w:ilvl w:val="0"/>
          <w:numId w:val="0"/>
        </w:numPr>
        <w:shd w:val="clear" w:color="auto" w:fill="auto"/>
        <w:tabs>
          <w:tab w:val="left" w:pos="874"/>
        </w:tabs>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(4)接受违法广告投诉，查处和复议广告违法案件。</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宋体" w:hAnsi="宋体" w:eastAsia="宋体" w:cs="宋体"/>
          <w:color w:val="000000" w:themeColor="text1"/>
          <w:spacing w:val="0"/>
          <w:w w:val="100"/>
          <w:position w:val="0"/>
          <w:sz w:val="22"/>
          <w:szCs w:val="22"/>
          <w:highlight w:val="none"/>
          <w:u w:val="thick" w:color="FF0000"/>
          <w:lang w:val="zh-CN" w:eastAsia="zh-CN" w:bidi="zh-CN"/>
          <w14:textFill>
            <w14:solidFill>
              <w14:schemeClr w14:val="tx1"/>
            </w14:solidFill>
          </w14:textFill>
        </w:rPr>
      </w:pPr>
      <w:r>
        <w:t>(5)广告管理的指导与协调。(6)指导广告行业健康发展。</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bCs/>
          <w:color w:val="000000"/>
          <w:spacing w:val="0"/>
          <w:sz w:val="22"/>
          <w:szCs w:val="22"/>
          <w:highlight w:val="none"/>
          <w:u w:val="none"/>
        </w:rPr>
      </w:pPr>
      <w:r>
        <w:t>9.1993年，国家工商行政管理局联合国家计委制定印发了建国以来第一部广告业发展规划纲要——《关于加快广告业发展的规划纲要》。【单选】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000000"/>
          <w:spacing w:val="0"/>
          <w:w w:val="100"/>
          <w:position w:val="0"/>
          <w:sz w:val="22"/>
          <w:szCs w:val="22"/>
          <w:highlight w:val="none"/>
          <w:lang w:val="zh-CN" w:eastAsia="zh-CN" w:bidi="zh-CN"/>
        </w:rPr>
      </w:pPr>
      <w:r>
        <w:t>10.广告行业自律的特点【多选】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000000"/>
          <w:spacing w:val="0"/>
          <w:w w:val="100"/>
          <w:position w:val="0"/>
          <w:sz w:val="22"/>
          <w:szCs w:val="22"/>
          <w:highlight w:val="none"/>
          <w:lang w:val="zh-CN" w:eastAsia="zh-CN" w:bidi="zh-CN"/>
        </w:rPr>
      </w:pPr>
      <w:r>
        <w:t>(1)道德约束。(2)自愿性。(3)灵活性。</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000000"/>
          <w:spacing w:val="0"/>
          <w:w w:val="100"/>
          <w:position w:val="0"/>
          <w:sz w:val="22"/>
          <w:szCs w:val="22"/>
          <w:highlight w:val="none"/>
          <w:lang w:val="zh-CN" w:eastAsia="zh-CN" w:bidi="zh-CN"/>
        </w:rPr>
      </w:pPr>
      <w:r>
        <w:t>11.广告行业自律具有其特殊的功能和政府监管不可取代的优势。广告行业自律完全可以也应该在广告监管活动中发展其应有的作用。【单选】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000000"/>
          <w:spacing w:val="0"/>
          <w:w w:val="100"/>
          <w:position w:val="0"/>
          <w:sz w:val="22"/>
          <w:szCs w:val="22"/>
          <w:highlight w:val="none"/>
          <w:lang w:val="zh-CN" w:eastAsia="zh-CN" w:bidi="zh-CN"/>
        </w:rPr>
      </w:pPr>
      <w:r>
        <w:t>12.中国广告协会的性质和职能【论述】</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000000"/>
          <w:spacing w:val="0"/>
          <w:w w:val="100"/>
          <w:position w:val="0"/>
          <w:sz w:val="22"/>
          <w:szCs w:val="22"/>
          <w:highlight w:val="none"/>
          <w:lang w:val="zh-CN" w:eastAsia="zh-CN" w:bidi="zh-CN"/>
        </w:rPr>
      </w:pPr>
      <w:r>
        <w:t>(1)中国广告协会的性质：</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000000"/>
          <w:spacing w:val="0"/>
          <w:w w:val="100"/>
          <w:position w:val="0"/>
          <w:sz w:val="22"/>
          <w:szCs w:val="22"/>
          <w:highlight w:val="none"/>
          <w:lang w:val="zh-CN" w:eastAsia="zh-CN" w:bidi="zh-CN"/>
        </w:rPr>
      </w:pPr>
      <w:r>
        <w:t>中国广告行业的自律组织是各级广告协会。全国性的广告协会是中国广告协会，简称“中广协”，成立于1983年12月27日，是经民政部批准登记的具有社团法人资格的全国性广告行业组织，其办事机构是国家工商行政管理局的直属事业单位。【单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auto"/>
          <w:spacing w:val="0"/>
          <w:kern w:val="0"/>
          <w:sz w:val="22"/>
          <w:szCs w:val="22"/>
          <w:highlight w:val="none"/>
          <w:lang w:eastAsia="zh-CN"/>
        </w:rPr>
      </w:pPr>
      <w:r>
        <w:t>(2)中国广告协会的职能：</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auto"/>
          <w:spacing w:val="0"/>
          <w:kern w:val="0"/>
          <w:sz w:val="22"/>
          <w:szCs w:val="22"/>
          <w:highlight w:val="none"/>
          <w:lang w:eastAsia="zh-CN"/>
        </w:rPr>
      </w:pPr>
      <w:r>
        <w:t>中国广告协会在国家工商行政管理局的指导下，按照国家有关方针、政策和法规，对广告行业进行指导、协调、服务、监督。</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bCs/>
          <w:color w:val="auto"/>
          <w:spacing w:val="0"/>
          <w:kern w:val="0"/>
          <w:sz w:val="22"/>
          <w:szCs w:val="22"/>
          <w:highlight w:val="none"/>
          <w:lang w:val="zh-CN" w:eastAsia="zh-CN"/>
        </w:rPr>
      </w:pPr>
      <w:r>
        <w:t>13.中国广告协会的主要任务【简答】</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auto"/>
          <w:spacing w:val="0"/>
          <w:kern w:val="0"/>
          <w:sz w:val="22"/>
          <w:szCs w:val="22"/>
          <w:highlight w:val="none"/>
          <w:lang w:val="zh-CN" w:eastAsia="zh-CN"/>
        </w:rPr>
      </w:pPr>
      <w:r>
        <w:t>(1)宣传贯彻有关广告管理法规、政策，协助政府搞好行业管理；反映会员单位的意见和要求，就有关广告管理、行业规划向政府提出建议。</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auto"/>
          <w:spacing w:val="0"/>
          <w:kern w:val="0"/>
          <w:sz w:val="22"/>
          <w:szCs w:val="22"/>
          <w:highlight w:val="none"/>
          <w:lang w:val="zh-CN" w:eastAsia="zh-CN"/>
        </w:rPr>
      </w:pPr>
      <w:r>
        <w:t>(2)开发信息资源、建立信息网络，为会员单位和工商企业提供经济、技术、市场、行业等方面的信息咨询服务。</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auto"/>
          <w:spacing w:val="0"/>
          <w:kern w:val="0"/>
          <w:sz w:val="22"/>
          <w:szCs w:val="22"/>
          <w:highlight w:val="none"/>
          <w:lang w:val="zh-CN" w:eastAsia="zh-CN"/>
        </w:rPr>
      </w:pPr>
      <w:r>
        <w:t>(3)开展境内外人员培训和学术理论研究，提高广告从业队伍的思想水平、理论水平、政策水平和业务能力。</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auto"/>
          <w:spacing w:val="0"/>
          <w:kern w:val="0"/>
          <w:sz w:val="22"/>
          <w:szCs w:val="22"/>
          <w:highlight w:val="none"/>
          <w:lang w:val="zh-CN" w:eastAsia="zh-CN"/>
        </w:rPr>
      </w:pPr>
      <w:r>
        <w:t>(4)组织开发、引进和推广国内外先进技术、设备、材料和工艺，举办本行业的全国性和国际性展览会、展销会，促进广告设计、制作、发布水平的提高。</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auto"/>
          <w:spacing w:val="0"/>
          <w:kern w:val="0"/>
          <w:sz w:val="22"/>
          <w:szCs w:val="22"/>
          <w:highlight w:val="none"/>
          <w:lang w:val="zh-CN" w:eastAsia="zh-CN"/>
        </w:rPr>
      </w:pPr>
      <w:r>
        <w:t>(5)建立广告发展基金会，为促进广告行业健康发展提供资金支持。</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auto"/>
          <w:spacing w:val="0"/>
          <w:kern w:val="0"/>
          <w:sz w:val="22"/>
          <w:szCs w:val="22"/>
          <w:highlight w:val="none"/>
          <w:lang w:val="zh-CN" w:eastAsia="zh-CN"/>
        </w:rPr>
      </w:pPr>
      <w:r>
        <w:t>(6)开展国际交流与合作，代表和统一组织中国广告界参加国际广告组织及活动。</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auto"/>
          <w:spacing w:val="0"/>
          <w:kern w:val="0"/>
          <w:sz w:val="22"/>
          <w:szCs w:val="22"/>
          <w:highlight w:val="none"/>
          <w:lang w:val="zh-CN" w:eastAsia="zh-CN"/>
        </w:rPr>
      </w:pPr>
      <w:r>
        <w:t>(7)开展行业资质检评活动，向社会推荐资质优秀的单位，促进会员单位不断提高经营管理水平。</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auto"/>
          <w:spacing w:val="0"/>
          <w:kern w:val="0"/>
          <w:sz w:val="22"/>
          <w:szCs w:val="22"/>
          <w:highlight w:val="none"/>
        </w:rPr>
      </w:pPr>
      <w:r>
        <w:t>(8)加强行业自律，建立和维护良好的广告经营秩序，反对不正当竞争，坚持广告的真实性，提高广告的思想性、科学性和艺术性；向社会提供广告行业法律咨询服务，调解行业内、外部纠纷。</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color w:val="auto"/>
          <w:spacing w:val="0"/>
          <w:kern w:val="0"/>
          <w:sz w:val="22"/>
          <w:szCs w:val="22"/>
          <w:highlight w:val="none"/>
          <w:lang w:val="zh-CN" w:eastAsia="zh-CN"/>
        </w:rPr>
      </w:pPr>
      <w:r>
        <w:t>14.1994年12月7日，中国广告协会第四次会员代表大会审议通过了《中国广告协会自律规则》。这是中国第一部广告行业自律性的制度规范。【单选】</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spacing w:val="0"/>
          <w:sz w:val="22"/>
          <w:szCs w:val="22"/>
          <w:highlight w:val="none"/>
          <w:lang w:val="en-US" w:eastAsia="zh-CN"/>
        </w:rPr>
      </w:pPr>
      <w:r>
        <w:t>15.中国消费者协会的性质和职能【论述】</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spacing w:val="0"/>
          <w:sz w:val="22"/>
          <w:szCs w:val="22"/>
          <w:highlight w:val="none"/>
          <w:lang w:val="en-US" w:eastAsia="zh-CN"/>
        </w:rPr>
      </w:pPr>
      <w:r>
        <w:t>(1)中国消费者协会的性质：</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spacing w:val="0"/>
          <w:sz w:val="22"/>
          <w:szCs w:val="22"/>
          <w:highlight w:val="none"/>
          <w:lang w:val="en-US" w:eastAsia="zh-CN"/>
        </w:rPr>
      </w:pPr>
      <w:r>
        <w:t>中国消费者协会(简称中消协)于1984年12月经国务院批准成立，是对商品和服务进行社会监督的保护消费者合法权益的全国性社会团体。</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spacing w:val="0"/>
          <w:sz w:val="22"/>
          <w:szCs w:val="22"/>
          <w:highlight w:val="none"/>
          <w:lang w:val="en-US" w:eastAsia="zh-CN"/>
        </w:rPr>
      </w:pPr>
      <w:r>
        <w:t>(2)中国消费者协会的职能：</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spacing w:val="0"/>
          <w:sz w:val="22"/>
          <w:szCs w:val="22"/>
          <w:highlight w:val="none"/>
          <w:lang w:val="en-US" w:eastAsia="zh-CN"/>
        </w:rPr>
      </w:pPr>
      <w:r>
        <w:t>①向消费者提供消费信息和咨询服务。</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spacing w:val="0"/>
          <w:sz w:val="22"/>
          <w:szCs w:val="22"/>
          <w:highlight w:val="none"/>
          <w:lang w:val="en-US" w:eastAsia="zh-CN"/>
        </w:rPr>
      </w:pPr>
      <w:r>
        <w:t>②参与有关行政部门对商品和服务的监督、检查。</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spacing w:val="0"/>
          <w:sz w:val="22"/>
          <w:szCs w:val="22"/>
          <w:highlight w:val="none"/>
          <w:lang w:val="en-US" w:eastAsia="zh-CN"/>
        </w:rPr>
      </w:pPr>
      <w:r>
        <w:t>③就有关消费者合法权益的问题，向有关行政部门反映、查询，提出建议。</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spacing w:val="0"/>
          <w:sz w:val="22"/>
          <w:szCs w:val="22"/>
          <w:highlight w:val="none"/>
          <w:lang w:val="en-US" w:eastAsia="zh-CN"/>
        </w:rPr>
      </w:pPr>
      <w:r>
        <w:t>④受理消费者的投诉，并对投诉事项进行调查、调解。</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spacing w:val="0"/>
          <w:sz w:val="22"/>
          <w:szCs w:val="22"/>
          <w:highlight w:val="none"/>
          <w:lang w:val="en-US" w:eastAsia="zh-CN"/>
        </w:rPr>
      </w:pPr>
      <w:r>
        <w:t>⑤投诉事项涉及商品和服务质量问题的，可以提请鉴定部门鉴定，鉴定部门应当告知鉴定结论。</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spacing w:val="0"/>
          <w:sz w:val="22"/>
          <w:szCs w:val="22"/>
          <w:highlight w:val="none"/>
          <w:lang w:val="en-US" w:eastAsia="zh-CN"/>
        </w:rPr>
      </w:pPr>
      <w:r>
        <w:t>⑥就损害消费者合法权益的行为，支持受损害的消费者提起诉讼。</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spacing w:val="0"/>
          <w:sz w:val="22"/>
          <w:szCs w:val="22"/>
          <w:highlight w:val="none"/>
          <w:lang w:val="en-US" w:eastAsia="zh-CN"/>
        </w:rPr>
      </w:pPr>
      <w:r>
        <w:t>⑦对损害消费者合法权益的行为，通过大众传播媒介予以揭露、批评。</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spacing w:val="0"/>
          <w:sz w:val="22"/>
          <w:szCs w:val="22"/>
          <w:highlight w:val="none"/>
          <w:lang w:val="en-US" w:eastAsia="zh-CN"/>
        </w:rPr>
      </w:pPr>
      <w:r>
        <w:t>16.新闻媒体的社会监督优势【单选】</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spacing w:val="0"/>
          <w:sz w:val="22"/>
          <w:szCs w:val="22"/>
          <w:highlight w:val="none"/>
          <w:lang w:val="en-US" w:eastAsia="zh-CN"/>
        </w:rPr>
      </w:pPr>
      <w:r>
        <w:t>(1)受众的广泛性。(2)自身的中立性。(3)舆论的导向性。</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color w:val="auto"/>
          <w:spacing w:val="0"/>
          <w:kern w:val="0"/>
          <w:sz w:val="22"/>
          <w:szCs w:val="22"/>
          <w:highlight w:val="none"/>
          <w:lang w:eastAsia="zh-CN"/>
        </w:rPr>
      </w:pPr>
      <w:r>
        <w:t>17.工商行政管理机关是法定的广告监督管理机关，负责对广告市场的全面监督和管理。具体的广告监管工作还涉及到卫生、宣传、城建、农业等相关职能部门。【单选】</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spacing w:val="0"/>
          <w:sz w:val="22"/>
          <w:szCs w:val="22"/>
          <w:highlight w:val="none"/>
        </w:rPr>
      </w:pPr>
      <w:r/>
    </w:p>
    <w:p>
      <w:pPr>
        <w:keepNext w:val="0"/>
        <w:keepLines w:val="0"/>
        <w:pageBreakBefore w:val="0"/>
        <w:widowControl w:val="0"/>
        <w:kinsoku/>
        <w:wordWrap/>
        <w:overflowPunct/>
        <w:topLinePunct w:val="0"/>
        <w:autoSpaceDE w:val="0"/>
        <w:autoSpaceDN/>
        <w:bidi w:val="0"/>
        <w:adjustRightInd/>
        <w:snapToGrid/>
        <w:spacing w:line="320" w:lineRule="exact"/>
        <w:jc w:val="center"/>
        <w:textAlignment w:val="auto"/>
        <w:outlineLvl w:val="0"/>
        <w:rPr>
          <w:rFonts w:hint="eastAsia" w:ascii="宋体" w:hAnsi="宋体" w:eastAsia="宋体" w:cs="宋体"/>
          <w:b/>
          <w:sz w:val="24"/>
          <w:szCs w:val="24"/>
          <w:lang w:val="zh-CN" w:eastAsia="zh-CN" w:bidi="ar"/>
        </w:rPr>
      </w:pPr>
      <w:r>
        <w:t>第二章  广告法规综述</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color w:val="000000"/>
          <w:spacing w:val="0"/>
          <w:w w:val="100"/>
          <w:position w:val="0"/>
          <w:sz w:val="22"/>
          <w:szCs w:val="22"/>
          <w:highlight w:val="none"/>
          <w:lang w:val="zh-CN" w:eastAsia="zh-CN" w:bidi="zh-CN"/>
        </w:rPr>
      </w:pPr>
      <w:r>
        <w:t>1.1994年10月27日，全国八届人大十次会议通过公布了《中华人民共和国广告法》。1995年2月1日起，《广告法》正式施行。这是我国历史上第一部全面规范广告内容及广告活动的法律。【单选、填空】</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宋体" w:hAnsi="宋体" w:eastAsia="宋体" w:cs="宋体"/>
          <w:b/>
          <w:bCs w:val="0"/>
          <w:color w:val="000000"/>
          <w:spacing w:val="0"/>
          <w:w w:val="100"/>
          <w:position w:val="0"/>
          <w:sz w:val="22"/>
          <w:szCs w:val="22"/>
          <w:highlight w:val="none"/>
          <w:lang w:val="zh-CN" w:eastAsia="zh-CN" w:bidi="zh-CN"/>
        </w:rPr>
      </w:pPr>
      <w:r>
        <w:t>2.我国广告管理的基本法【单选】</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《中华人民共和国广告法》。</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宋体" w:hAnsi="宋体" w:eastAsia="宋体" w:cs="宋体"/>
          <w:b/>
          <w:bCs/>
          <w:color w:val="000000"/>
          <w:spacing w:val="0"/>
          <w:w w:val="100"/>
          <w:position w:val="0"/>
          <w:sz w:val="22"/>
          <w:szCs w:val="22"/>
          <w:highlight w:val="none"/>
          <w:lang w:val="zh-CN" w:eastAsia="zh-CN" w:bidi="zh-CN"/>
        </w:rPr>
      </w:pPr>
      <w:r>
        <w:t>3.我国广告管理的主要法规【多选、填空】</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lang w:val="en-US"/>
        </w:rPr>
      </w:pPr>
      <w:r>
        <w:t>《广告管理条例》和《广告管理条例施行细则》。</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bCs/>
          <w:color w:val="000000"/>
          <w:spacing w:val="0"/>
          <w:sz w:val="22"/>
          <w:szCs w:val="22"/>
          <w:highlight w:val="none"/>
          <w:u w:val="none"/>
        </w:rPr>
      </w:pPr>
      <w:r>
        <w:t>4.《广告法》的性质【填空】</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auto"/>
          <w:spacing w:val="0"/>
          <w:kern w:val="0"/>
          <w:sz w:val="22"/>
          <w:szCs w:val="22"/>
          <w:highlight w:val="none"/>
          <w:lang w:eastAsia="zh-CN"/>
        </w:rPr>
      </w:pPr>
      <w:r>
        <w:t>《广告法》是规范广告活动的基本法，在广告法规体系中具有最高的法律效力，是其他广告法规、规章的立法依据。</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color w:val="auto"/>
          <w:spacing w:val="0"/>
          <w:kern w:val="0"/>
          <w:sz w:val="22"/>
          <w:szCs w:val="22"/>
          <w:highlight w:val="none"/>
          <w:lang w:eastAsia="zh-CN"/>
        </w:rPr>
      </w:pPr>
      <w:r>
        <w:t>5.《广告法》的主要内容【多选】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color w:val="auto"/>
          <w:spacing w:val="0"/>
          <w:kern w:val="0"/>
          <w:sz w:val="22"/>
          <w:szCs w:val="22"/>
          <w:highlight w:val="none"/>
          <w:lang w:val="en-US" w:eastAsia="zh-CN"/>
        </w:rPr>
      </w:pPr>
      <w:r>
        <w:t>(1)《广告法》的指导思想、立法原则、法律适用范围。</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color w:val="auto"/>
          <w:spacing w:val="0"/>
          <w:kern w:val="0"/>
          <w:sz w:val="22"/>
          <w:szCs w:val="22"/>
          <w:highlight w:val="none"/>
          <w:lang w:val="en-US" w:eastAsia="zh-CN"/>
        </w:rPr>
      </w:pPr>
      <w:r>
        <w:t>(2)所有商业广告都必须遵守的法律准则。</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color w:val="auto"/>
          <w:spacing w:val="0"/>
          <w:kern w:val="0"/>
          <w:sz w:val="22"/>
          <w:szCs w:val="22"/>
          <w:highlight w:val="none"/>
          <w:lang w:val="en-US" w:eastAsia="zh-CN"/>
        </w:rPr>
      </w:pPr>
      <w:r>
        <w:t>(3)广告活动包括广告经营活动和广告发布活动必须遵守的原则和制度。</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color w:val="auto"/>
          <w:spacing w:val="0"/>
          <w:kern w:val="0"/>
          <w:sz w:val="22"/>
          <w:szCs w:val="22"/>
          <w:highlight w:val="none"/>
          <w:lang w:val="en-US" w:eastAsia="zh-CN"/>
        </w:rPr>
      </w:pPr>
      <w:r>
        <w:t>(4)特殊类别广告的事前审查。</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color w:val="auto"/>
          <w:spacing w:val="0"/>
          <w:kern w:val="0"/>
          <w:sz w:val="22"/>
          <w:szCs w:val="22"/>
          <w:highlight w:val="none"/>
          <w:lang w:val="en-US" w:eastAsia="zh-CN"/>
        </w:rPr>
      </w:pPr>
      <w:r>
        <w:t>(5)法律责任，即违反《广告法》的规定所必须承担的法律责任。</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i w:val="0"/>
          <w:spacing w:val="0"/>
          <w:sz w:val="22"/>
          <w:szCs w:val="22"/>
          <w:highlight w:val="none"/>
          <w:lang w:eastAsia="zh-CN"/>
        </w:rPr>
      </w:pPr>
      <w:r>
        <w:t>6.广告法调整的内容对象/在广告监管领域，对广告进行的分类管理【简答】</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cs="宋体"/>
          <w:b w:val="0"/>
          <w:bCs/>
          <w:i w:val="0"/>
          <w:spacing w:val="0"/>
          <w:sz w:val="22"/>
          <w:szCs w:val="22"/>
          <w:highlight w:val="none"/>
          <w:lang w:val="en-US" w:eastAsia="zh-CN"/>
        </w:rPr>
      </w:pPr>
      <w:r>
        <w:t>(1)按照最终目的来划分:</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i w:val="0"/>
          <w:spacing w:val="0"/>
          <w:sz w:val="22"/>
          <w:szCs w:val="22"/>
          <w:highlight w:val="none"/>
          <w:lang w:val="en-US" w:eastAsia="zh-CN"/>
        </w:rPr>
      </w:pPr>
      <w:r>
        <w:t>①盈利性广告(商业广告):商品和服务广告、企业形象广告。</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cs="宋体"/>
          <w:b w:val="0"/>
          <w:bCs w:val="0"/>
          <w:i w:val="0"/>
          <w:iCs w:val="0"/>
          <w:smallCaps w:val="0"/>
          <w:strike w:val="0"/>
          <w:spacing w:val="0"/>
          <w:sz w:val="22"/>
          <w:szCs w:val="22"/>
          <w:highlight w:val="none"/>
          <w:lang w:eastAsia="zh-CN"/>
        </w:rPr>
      </w:pPr>
      <w:r>
        <w:t>②非营利广告:公益广告、政府公告、个人广告。</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cs="宋体"/>
          <w:color w:val="000000"/>
          <w:spacing w:val="0"/>
          <w:w w:val="100"/>
          <w:position w:val="0"/>
          <w:sz w:val="22"/>
          <w:szCs w:val="22"/>
          <w:highlight w:val="none"/>
          <w:lang w:val="zh-CN" w:eastAsia="zh-CN" w:bidi="zh-CN"/>
        </w:rPr>
      </w:pPr>
      <w:r>
        <w:t>(2)按照发布媒介来划分：</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cs="宋体"/>
          <w:b w:val="0"/>
          <w:bCs w:val="0"/>
          <w:i w:val="0"/>
          <w:iCs w:val="0"/>
          <w:smallCaps w:val="0"/>
          <w:strike w:val="0"/>
          <w:spacing w:val="0"/>
          <w:sz w:val="22"/>
          <w:szCs w:val="22"/>
          <w:highlight w:val="none"/>
          <w:lang w:eastAsia="zh-CN"/>
        </w:rPr>
      </w:pPr>
      <w:r>
        <w:t>①传统媒体广告：报纸广告、广播广告、电视广告、固定印刷品广告。</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cs="宋体"/>
          <w:b w:val="0"/>
          <w:bCs w:val="0"/>
          <w:i w:val="0"/>
          <w:iCs w:val="0"/>
          <w:smallCaps w:val="0"/>
          <w:strike w:val="0"/>
          <w:spacing w:val="0"/>
          <w:sz w:val="22"/>
          <w:szCs w:val="22"/>
          <w:highlight w:val="none"/>
          <w:lang w:eastAsia="zh-CN"/>
        </w:rPr>
      </w:pPr>
      <w:r>
        <w:t>②新媒体广告：网络广告、楼宇广告、短信广告。</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val="en-US" w:eastAsia="zh-CN"/>
        </w:rPr>
      </w:pPr>
      <w:r>
        <w:t>(3)按照所属行业来划分：食品广告、药品广告、医疗广告、家电广告、汽车广告、化妆品广告、房地产广告。</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color w:val="auto"/>
          <w:spacing w:val="0"/>
          <w:kern w:val="0"/>
          <w:sz w:val="22"/>
          <w:szCs w:val="22"/>
          <w:highlight w:val="none"/>
          <w:lang w:eastAsia="zh-CN"/>
        </w:rPr>
      </w:pPr>
      <w:r>
        <w:t>7.《广告法》第2条第2款【填空】</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color w:val="auto"/>
          <w:spacing w:val="0"/>
          <w:kern w:val="0"/>
          <w:sz w:val="22"/>
          <w:szCs w:val="22"/>
          <w:highlight w:val="none"/>
          <w:lang w:eastAsia="zh-CN"/>
        </w:rPr>
      </w:pPr>
      <w:r>
        <w:t>本法所称广告是指商品经营者或者服务者承担费用，通过一定媒介和形式直接或者间接地介绍自己所推销的商品或者提供的服务的信息传播活动。这说明，《广告法》调整的对象是商业广告，而不是所有广告。</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auto"/>
          <w:spacing w:val="0"/>
          <w:sz w:val="22"/>
          <w:szCs w:val="22"/>
          <w:highlight w:val="none"/>
          <w:lang w:eastAsia="zh-CN"/>
        </w:rPr>
      </w:pPr>
      <w:r>
        <w:t>8.广告监督管理机关、广告审查机关、司法机关，在进行广告违法行为的处罚和解决广告活动纠纷过程中发生的关系。【单选】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color w:val="auto"/>
          <w:spacing w:val="0"/>
          <w:kern w:val="0"/>
          <w:sz w:val="22"/>
          <w:szCs w:val="22"/>
          <w:highlight w:val="none"/>
          <w:lang w:eastAsia="zh-CN"/>
        </w:rPr>
      </w:pPr>
      <w:r>
        <w:t>9.广告主指为推销商品或者提供服务，自行或者委托他人设计、制作、发布广告的法人、其他经济组织或者个人。广告主是广告活动的发起者和广告费用的支付者。【填空】</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auto"/>
          <w:spacing w:val="0"/>
          <w:sz w:val="22"/>
          <w:szCs w:val="22"/>
          <w:highlight w:val="none"/>
          <w:lang w:eastAsia="zh-CN"/>
        </w:rPr>
      </w:pPr>
      <w:r>
        <w:t>10.对广告主的验证管理【填空】</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auto"/>
          <w:spacing w:val="0"/>
          <w:sz w:val="22"/>
          <w:szCs w:val="22"/>
          <w:highlight w:val="none"/>
          <w:lang w:eastAsia="zh-CN"/>
        </w:rPr>
      </w:pPr>
      <w:r>
        <w:t>主要包括对广告主的主体资格的验证管理和对广告内容的证明文件或材料的验证管理两个方面。更详细地说，是指广告主在委托广告经营者和广告发布者设计、制作、发布广告时，必须向其出具相应的文件或者材料，以证明自己主体资格和广告内容的真实、合法。</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color w:val="auto"/>
          <w:spacing w:val="0"/>
          <w:kern w:val="0"/>
          <w:sz w:val="22"/>
          <w:szCs w:val="22"/>
          <w:highlight w:val="none"/>
          <w:lang w:val="en-US" w:eastAsia="zh-CN"/>
        </w:rPr>
      </w:pPr>
      <w:r>
        <w:t>11.广告经营者的权利【论述、多选、单选】</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color w:val="auto"/>
          <w:spacing w:val="0"/>
          <w:kern w:val="0"/>
          <w:sz w:val="22"/>
          <w:szCs w:val="22"/>
          <w:highlight w:val="none"/>
          <w:lang w:eastAsia="zh-CN"/>
        </w:rPr>
      </w:pPr>
      <w:r>
        <w:t>(1)要求广告管理机关保护自己合法经营的权利。</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color w:val="auto"/>
          <w:spacing w:val="0"/>
          <w:kern w:val="0"/>
          <w:sz w:val="22"/>
          <w:szCs w:val="22"/>
          <w:highlight w:val="none"/>
          <w:lang w:eastAsia="zh-CN"/>
        </w:rPr>
      </w:pPr>
      <w:r>
        <w:t>(2)享有申请经营广告业务的权利。</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color w:val="auto"/>
          <w:spacing w:val="0"/>
          <w:kern w:val="0"/>
          <w:sz w:val="22"/>
          <w:szCs w:val="22"/>
          <w:highlight w:val="none"/>
          <w:lang w:eastAsia="zh-CN"/>
        </w:rPr>
      </w:pPr>
      <w:r>
        <w:t>(3)享有自主经营广告业务的权利。</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color w:val="auto"/>
          <w:spacing w:val="0"/>
          <w:kern w:val="0"/>
          <w:sz w:val="22"/>
          <w:szCs w:val="22"/>
          <w:highlight w:val="none"/>
          <w:lang w:eastAsia="zh-CN"/>
        </w:rPr>
      </w:pPr>
      <w:r>
        <w:t>(4)要求广告主交验其主体资格和广告内容证明文件或材料的权利。</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color w:val="auto"/>
          <w:spacing w:val="0"/>
          <w:kern w:val="0"/>
          <w:sz w:val="22"/>
          <w:szCs w:val="22"/>
          <w:highlight w:val="none"/>
          <w:lang w:eastAsia="zh-CN"/>
        </w:rPr>
      </w:pPr>
      <w:r>
        <w:t>(5)拥有拒绝承办或者举报虚假违法广告的权利。</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color w:val="auto"/>
          <w:spacing w:val="0"/>
          <w:kern w:val="0"/>
          <w:sz w:val="22"/>
          <w:szCs w:val="22"/>
          <w:highlight w:val="none"/>
          <w:lang w:eastAsia="zh-CN"/>
        </w:rPr>
      </w:pPr>
      <w:r>
        <w:t>(6)以国家规定为指导，享有自行制定和调整广告收费标准的权利。</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color w:val="auto"/>
          <w:spacing w:val="0"/>
          <w:kern w:val="0"/>
          <w:sz w:val="22"/>
          <w:szCs w:val="22"/>
          <w:highlight w:val="none"/>
          <w:lang w:eastAsia="zh-CN"/>
        </w:rPr>
      </w:pPr>
      <w:r>
        <w:t>(7)要求广告主按照约定支付酬金的权利。</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color w:val="auto"/>
          <w:spacing w:val="0"/>
          <w:kern w:val="0"/>
          <w:sz w:val="22"/>
          <w:szCs w:val="22"/>
          <w:highlight w:val="none"/>
          <w:lang w:eastAsia="zh-CN"/>
        </w:rPr>
      </w:pPr>
      <w:r>
        <w:t>(8)享有申请复议和提起诉讼的权利。</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i w:val="0"/>
          <w:color w:val="auto"/>
          <w:spacing w:val="0"/>
          <w:sz w:val="22"/>
          <w:szCs w:val="22"/>
          <w:highlight w:val="none"/>
          <w:lang w:eastAsia="zh-CN"/>
        </w:rPr>
      </w:pPr>
      <w:r>
        <w:t>12.申请广告经营业务需参照的法规【单选】</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rPr>
      </w:pPr>
      <w:r>
        <w:t>中外合资经营企业、中外合作经营企业以及外资企业申请广告经营业务，除了按照《外商投资广告企业管理规定》之外，还要参照《广告管理条例》及其施行细则和其他有关规定办理。</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bCs/>
          <w:color w:val="000000"/>
          <w:spacing w:val="0"/>
          <w:sz w:val="22"/>
          <w:szCs w:val="22"/>
          <w:highlight w:val="none"/>
          <w:u w:val="none"/>
        </w:rPr>
      </w:pPr>
      <w:r>
        <w:t>13.《广告法》第26条第2款的规定【单选】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rPr>
      </w:pPr>
      <w:r>
        <w:t>根据《广告法》第26条第2款的规定，广播电台、电视台、报刊出版单位的广告业务，应当由其专门从事广告业务的机构办理，并依法办理兼营广告的登记。此外，还有一些拥有其他广告发布手段并办理了广告业务登记的单位，如有户外广告牌的单位。</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i w:val="0"/>
          <w:spacing w:val="0"/>
          <w:sz w:val="22"/>
          <w:szCs w:val="22"/>
          <w:highlight w:val="none"/>
          <w:lang w:eastAsia="zh-CN"/>
        </w:rPr>
      </w:pPr>
      <w:r>
        <w:t>14.广告发布者的权利【多选】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i w:val="0"/>
          <w:spacing w:val="0"/>
          <w:sz w:val="22"/>
          <w:szCs w:val="22"/>
          <w:highlight w:val="none"/>
          <w:lang w:eastAsia="zh-CN"/>
        </w:rPr>
      </w:pPr>
      <w:r>
        <w:t>(1)要求广告管理机关保护自己依法从事广告发布活动的权利。</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i w:val="0"/>
          <w:spacing w:val="0"/>
          <w:sz w:val="22"/>
          <w:szCs w:val="22"/>
          <w:highlight w:val="none"/>
          <w:u w:val="none" w:color="auto"/>
          <w:lang w:eastAsia="zh-CN"/>
        </w:rPr>
      </w:pPr>
      <w:r>
        <w:t>(2)享有申请发布广告业务的权利。</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i w:val="0"/>
          <w:spacing w:val="0"/>
          <w:sz w:val="22"/>
          <w:szCs w:val="22"/>
          <w:highlight w:val="none"/>
          <w:u w:val="none" w:color="auto"/>
          <w:lang w:eastAsia="zh-CN"/>
        </w:rPr>
      </w:pPr>
      <w:r>
        <w:t>(3)享有自主发布广告业务的权利。</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i w:val="0"/>
          <w:spacing w:val="0"/>
          <w:sz w:val="22"/>
          <w:szCs w:val="22"/>
          <w:highlight w:val="none"/>
          <w:lang w:eastAsia="zh-CN"/>
        </w:rPr>
      </w:pPr>
      <w:r>
        <w:t>(4)要求广告主、广告经营者交验其主体资格和广告内容真实、有效的证明文件、材料的权利。</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i w:val="0"/>
          <w:spacing w:val="0"/>
          <w:sz w:val="22"/>
          <w:szCs w:val="22"/>
          <w:highlight w:val="none"/>
          <w:lang w:eastAsia="zh-CN"/>
        </w:rPr>
      </w:pPr>
      <w:r>
        <w:t>(5)拒绝发布虚假、违法广告的权利。</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i w:val="0"/>
          <w:spacing w:val="0"/>
          <w:sz w:val="22"/>
          <w:szCs w:val="22"/>
          <w:highlight w:val="none"/>
          <w:lang w:eastAsia="zh-CN"/>
        </w:rPr>
      </w:pPr>
      <w:r>
        <w:t>(6)以国家规定为指导，享有自主制定和调整广告费用标准的权利。</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i w:val="0"/>
          <w:spacing w:val="0"/>
          <w:sz w:val="22"/>
          <w:szCs w:val="22"/>
          <w:highlight w:val="none"/>
          <w:lang w:eastAsia="zh-CN"/>
        </w:rPr>
      </w:pPr>
      <w:r>
        <w:t>(7)要求广告主、广告经营者按照约定支付广告费用的权利。</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i w:val="0"/>
          <w:spacing w:val="0"/>
          <w:sz w:val="22"/>
          <w:szCs w:val="22"/>
          <w:highlight w:val="none"/>
          <w:lang w:eastAsia="zh-CN"/>
        </w:rPr>
      </w:pPr>
      <w:r>
        <w:t>(8)享有依法申请复议和提起诉讼的权利。</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i w:val="0"/>
          <w:spacing w:val="0"/>
          <w:sz w:val="22"/>
          <w:szCs w:val="22"/>
          <w:highlight w:val="none"/>
          <w:lang w:eastAsia="zh-CN"/>
        </w:rPr>
      </w:pPr>
      <w:r>
        <w:t>15.对广告发布者的基本管理规范【多选】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000000"/>
          <w:spacing w:val="0"/>
          <w:sz w:val="22"/>
          <w:szCs w:val="22"/>
          <w:highlight w:val="none"/>
          <w:u w:val="none"/>
        </w:rPr>
      </w:pPr>
      <w:r>
        <w:t>(1)对广告发布者经营资格的管理。</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000000"/>
          <w:spacing w:val="0"/>
          <w:sz w:val="22"/>
          <w:szCs w:val="22"/>
          <w:highlight w:val="none"/>
          <w:u w:val="none"/>
        </w:rPr>
      </w:pPr>
      <w:r>
        <w:t>(2)对广告发布者提供的媒介覆盖率的管理。</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bCs/>
          <w:color w:val="000000"/>
          <w:spacing w:val="0"/>
          <w:sz w:val="22"/>
          <w:szCs w:val="22"/>
          <w:highlight w:val="none"/>
          <w:u w:val="none"/>
        </w:rPr>
      </w:pPr>
      <w:r>
        <w:t>(3)对广告发布者利用媒介时间、版面和篇幅刊播广告的管理。</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spacing w:val="0"/>
          <w:sz w:val="22"/>
          <w:szCs w:val="22"/>
          <w:highlight w:val="none"/>
          <w:lang w:val="zh-CN" w:eastAsia="zh-CN"/>
        </w:rPr>
      </w:pPr>
      <w:r/>
    </w:p>
    <w:p>
      <w:pPr>
        <w:keepNext w:val="0"/>
        <w:keepLines w:val="0"/>
        <w:pageBreakBefore w:val="0"/>
        <w:widowControl w:val="0"/>
        <w:kinsoku/>
        <w:wordWrap/>
        <w:overflowPunct/>
        <w:topLinePunct w:val="0"/>
        <w:autoSpaceDE w:val="0"/>
        <w:autoSpaceDN/>
        <w:bidi w:val="0"/>
        <w:adjustRightInd/>
        <w:snapToGrid/>
        <w:spacing w:line="320" w:lineRule="exact"/>
        <w:jc w:val="center"/>
        <w:textAlignment w:val="auto"/>
        <w:outlineLvl w:val="0"/>
        <w:rPr>
          <w:rFonts w:hint="eastAsia" w:ascii="宋体" w:hAnsi="宋体" w:eastAsia="宋体" w:cs="宋体"/>
          <w:b/>
          <w:sz w:val="24"/>
          <w:szCs w:val="24"/>
          <w:lang w:val="zh-CN" w:eastAsia="zh-CN" w:bidi="ar"/>
        </w:rPr>
      </w:pPr>
      <w:r>
        <w:t>第三章  广告活动的基本规范</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bCs/>
          <w:color w:val="000000"/>
          <w:spacing w:val="0"/>
          <w:sz w:val="22"/>
          <w:szCs w:val="22"/>
          <w:highlight w:val="none"/>
          <w:u w:val="none"/>
        </w:rPr>
      </w:pPr>
      <w:r>
        <w:t>1.广告活动的基本原则【简答】</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rPr>
      </w:pPr>
      <w:r>
        <w:t>(1)市场经济原则。(2)法律原则。(3)真实原则。(4)道德艺术原则。</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color w:val="000000"/>
          <w:spacing w:val="0"/>
          <w:w w:val="100"/>
          <w:position w:val="0"/>
          <w:sz w:val="22"/>
          <w:szCs w:val="22"/>
          <w:highlight w:val="none"/>
          <w:lang w:val="zh-CN" w:eastAsia="zh-CN" w:bidi="zh-CN"/>
        </w:rPr>
      </w:pPr>
      <w:r>
        <w:t>2.《广告法》相关规定【单选】</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b w:val="0"/>
          <w:bCs/>
          <w:color w:val="auto"/>
          <w:spacing w:val="0"/>
          <w:kern w:val="0"/>
          <w:sz w:val="22"/>
          <w:szCs w:val="22"/>
          <w:highlight w:val="none"/>
          <w:lang w:eastAsia="zh-CN"/>
        </w:rPr>
      </w:pPr>
      <w:r>
        <w:t>(1)《广告法》在第一章“总则”部分，对广告活动提出了原则性的要求。</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b w:val="0"/>
          <w:bCs/>
          <w:color w:val="auto"/>
          <w:spacing w:val="0"/>
          <w:kern w:val="0"/>
          <w:sz w:val="22"/>
          <w:szCs w:val="22"/>
          <w:highlight w:val="none"/>
          <w:lang w:eastAsia="zh-CN"/>
        </w:rPr>
      </w:pPr>
      <w:r>
        <w:t>(2)《广告法》第3条规定：广告应当真实、合法，符合社会主义精神文明建设的要求。</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b w:val="0"/>
          <w:bCs/>
          <w:color w:val="auto"/>
          <w:spacing w:val="0"/>
          <w:kern w:val="0"/>
          <w:sz w:val="22"/>
          <w:szCs w:val="22"/>
          <w:highlight w:val="none"/>
          <w:lang w:eastAsia="zh-CN"/>
        </w:rPr>
      </w:pPr>
      <w:r>
        <w:t>(3)《广告法》第4条规定：广告不得含有虚假的内容，不得欺骗和误导消费者。</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b w:val="0"/>
          <w:bCs/>
          <w:color w:val="auto"/>
          <w:spacing w:val="0"/>
          <w:kern w:val="0"/>
          <w:sz w:val="22"/>
          <w:szCs w:val="22"/>
          <w:highlight w:val="none"/>
          <w:lang w:eastAsia="zh-CN"/>
        </w:rPr>
      </w:pPr>
      <w:r>
        <w:t>(4)《广告法》第5条规定：广告主、广告经营者、广告发布者从事广告活动，应当遵守法律、行政法规，遵循公平、诚实信用的原则。</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b w:val="0"/>
          <w:bCs/>
          <w:i w:val="0"/>
          <w:spacing w:val="0"/>
          <w:sz w:val="22"/>
          <w:szCs w:val="22"/>
          <w:highlight w:val="none"/>
          <w:lang w:eastAsia="zh-CN"/>
        </w:rPr>
      </w:pPr>
      <w:r>
        <w:t>3.广告活动的市场经济原则【简答、多选】</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宋体" w:hAnsi="宋体" w:eastAsia="宋体" w:cs="宋体"/>
          <w:color w:val="000000" w:themeColor="text1"/>
          <w:spacing w:val="0"/>
          <w:sz w:val="22"/>
          <w:szCs w:val="22"/>
          <w:highlight w:val="none"/>
          <w:u w:val="thick" w:color="FF0000"/>
          <w14:textFill>
            <w14:solidFill>
              <w14:schemeClr w14:val="tx1"/>
            </w14:solidFill>
          </w14:textFill>
        </w:rPr>
      </w:pPr>
      <w:r>
        <w:t>(1)平等自愿原则</w:t>
      </w:r>
    </w:p>
    <w:p>
      <w:pPr>
        <w:keepNext w:val="0"/>
        <w:keepLines w:val="0"/>
        <w:pageBreakBefore w:val="0"/>
        <w:widowControl w:val="0"/>
        <w:numPr>
          <w:ilvl w:val="0"/>
          <w:numId w:val="0"/>
        </w:numPr>
        <w:shd w:val="clear" w:color="auto" w:fill="auto"/>
        <w:tabs>
          <w:tab w:val="left" w:pos="758"/>
        </w:tabs>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rPr>
      </w:pPr>
      <w:r>
        <w:t>(2)等价有偿原则。</w:t>
      </w:r>
    </w:p>
    <w:p>
      <w:pPr>
        <w:keepNext w:val="0"/>
        <w:keepLines w:val="0"/>
        <w:pageBreakBefore w:val="0"/>
        <w:widowControl w:val="0"/>
        <w:numPr>
          <w:ilvl w:val="0"/>
          <w:numId w:val="0"/>
        </w:numPr>
        <w:shd w:val="clear" w:color="auto" w:fill="auto"/>
        <w:tabs>
          <w:tab w:val="left" w:pos="758"/>
        </w:tabs>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(3)公平竞争原则。</w:t>
      </w:r>
    </w:p>
    <w:p>
      <w:pPr>
        <w:keepNext w:val="0"/>
        <w:keepLines w:val="0"/>
        <w:pageBreakBefore w:val="0"/>
        <w:widowControl w:val="0"/>
        <w:numPr>
          <w:ilvl w:val="0"/>
          <w:numId w:val="0"/>
        </w:numPr>
        <w:shd w:val="clear" w:color="auto" w:fill="auto"/>
        <w:tabs>
          <w:tab w:val="left" w:pos="758"/>
        </w:tabs>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rPr>
      </w:pPr>
      <w:r>
        <w:t>(4)诚实信用原则。</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color w:val="000000"/>
          <w:spacing w:val="0"/>
          <w:w w:val="100"/>
          <w:position w:val="0"/>
          <w:sz w:val="22"/>
          <w:szCs w:val="22"/>
          <w:highlight w:val="none"/>
          <w:lang w:val="zh-CN" w:eastAsia="zh-CN" w:bidi="zh-CN"/>
        </w:rPr>
      </w:pPr>
      <w:r>
        <w:t>4.广告活动的法律原则【多选、填空】</w:t>
      </w:r>
    </w:p>
    <w:p>
      <w:pPr>
        <w:keepNext w:val="0"/>
        <w:keepLines w:val="0"/>
        <w:pageBreakBefore w:val="0"/>
        <w:widowControl w:val="0"/>
        <w:numPr>
          <w:ilvl w:val="0"/>
          <w:numId w:val="0"/>
        </w:numPr>
        <w:shd w:val="clear" w:color="auto" w:fill="auto"/>
        <w:tabs>
          <w:tab w:val="left" w:pos="771"/>
        </w:tabs>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宋体" w:hAnsi="宋体" w:eastAsia="宋体" w:cs="宋体"/>
          <w:b/>
          <w:bCs/>
          <w:spacing w:val="0"/>
          <w:sz w:val="22"/>
          <w:szCs w:val="22"/>
          <w:highlight w:val="none"/>
        </w:rPr>
      </w:pPr>
      <w:r>
        <w:t>(1)主体资格合法。(2)广告内容合法。(3)广告表现形式合法。</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rPr>
      </w:pPr>
      <w:r>
        <w:t>5.广告活动的真实原则/真实性【论述、简答】</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rPr>
      </w:pPr>
      <w:r>
        <w:t>(1)广告所传达的商品信息与产品自身的质量、功效、作用相符。</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lang w:val="en-US"/>
        </w:rPr>
      </w:pPr>
      <w:r>
        <w:t>(2)所承诺的利益与消费者购买后所得到的利益相等，即广告承诺能够实现。</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rPr>
      </w:pPr>
      <w:r>
        <w:t>(3)广告所宣传的精神利益应具有合理性。</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rPr>
      </w:pPr>
      <w:r>
        <w:t>(4)广告形式的合理性。</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lang w:val="en-US"/>
        </w:rPr>
      </w:pPr>
      <w:r>
        <w:t>6.广告属于意识形态领域中的一种信息传播活动。它不仅有促进产品销售、激活市场等功能，而且还有增加消费者生活知识、改变消费者生活习惯、丰富消费者文化生活、提高消费者艺术品位与欣赏水平、繁荣社会文化等作用。【填空】</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rPr>
      </w:pPr>
      <w:r>
        <w:t>7.广告活动的道德艺术原则【多选】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rPr>
      </w:pPr>
      <w:r>
        <w:t>(1)有利于引导消费者健康消费、积极生活，符合我国人民的价值观和生活方式。</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rPr>
      </w:pPr>
      <w:r>
        <w:t>(2)有利于弘扬中华民族精神和民族文化，增强民族自信心和自豪感。</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rPr>
      </w:pPr>
      <w:r>
        <w:t>(3)有利于普及和推广科学知识，破除封建迷信，反对伪科学。</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spacing w:val="0"/>
          <w:sz w:val="22"/>
          <w:szCs w:val="22"/>
          <w:highlight w:val="none"/>
          <w:lang w:val="zh-CN" w:eastAsia="zh-CN"/>
        </w:rPr>
      </w:pPr>
      <w:r>
        <w:t>(4)有利于促进国家教育、文化、体育等社会事业的健康发展。</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rPr>
      </w:pPr>
      <w:r>
        <w:t>8.与家电、服饰、饮料、旅游等普通商品或服务不同，药品、医疗、保健食品、医疗器械等商品或服务，直接关系到消费者的生命安全和身体健康。为保护消费者的利益，法律对这些重点类别商品或服务的广告进行了更加严格的限制。【单选、多选】</w:t>
      </w:r>
    </w:p>
    <w:p>
      <w:pPr>
        <w:keepNext w:val="0"/>
        <w:keepLines w:val="0"/>
        <w:pageBreakBefore w:val="0"/>
        <w:widowControl w:val="0"/>
        <w:numPr>
          <w:ilvl w:val="0"/>
          <w:numId w:val="0"/>
        </w:numPr>
        <w:shd w:val="clear" w:color="auto" w:fill="auto"/>
        <w:tabs>
          <w:tab w:val="left" w:pos="775"/>
        </w:tabs>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宋体" w:hAnsi="宋体" w:eastAsia="宋体" w:cs="宋体"/>
          <w:color w:val="000000"/>
          <w:spacing w:val="0"/>
          <w:w w:val="100"/>
          <w:position w:val="0"/>
          <w:sz w:val="22"/>
          <w:szCs w:val="22"/>
          <w:highlight w:val="none"/>
          <w:lang w:val="zh-CN" w:eastAsia="zh-CN" w:bidi="zh-CN"/>
        </w:rPr>
      </w:pPr>
      <w:r>
        <w:t>9.重点类别广告的审查机关主要是卫生行政部门和农业部门。卫生行政部门负责对药品广告、保健食品广告、医疗广告及医疗器械广告的事前审查和行政审批。农业部门负责对兽药广告和农药广告进行事前审查和行政审批。【多选】</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eastAsia="zh-CN"/>
        </w:rPr>
      </w:pPr>
      <w:r>
        <w:t>10.广告审查员审查的范围是广告创意稿、广告设计定稿及制作后的广告品、代理或者待发布的广告样件。【多选】</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val="zh-CN" w:eastAsia="zh-CN"/>
        </w:rPr>
      </w:pPr>
      <w:r>
        <w:t>11.1841年，美国人帕默在费城为各家报纸兜售广告版面，自称“报纸广告代理人”，向报纸出版商收取50%以下的佣金。这标志广告代理业的诞生。【填空】</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b/>
          <w:bCs/>
          <w:color w:val="000000"/>
          <w:spacing w:val="0"/>
          <w:sz w:val="22"/>
          <w:szCs w:val="22"/>
          <w:highlight w:val="none"/>
          <w:u w:val="none"/>
        </w:rPr>
      </w:pPr>
      <w:r>
        <w:t>12.广告代理制指在广告活动中，广告客户委托广告公司实施其广告业务活动，广告媒介通过广告公司承揽广告业务。在这一机制中，广告代理公司处于核心位置，在广告活动中发挥主导作用，为广告客户和广告媒体提供双向服务。【填空】</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000000"/>
          <w:spacing w:val="0"/>
          <w:kern w:val="0"/>
          <w:sz w:val="22"/>
          <w:szCs w:val="22"/>
          <w:highlight w:val="none"/>
          <w:lang w:val="en-US" w:eastAsia="zh-CN"/>
        </w:rPr>
      </w:pPr>
      <w:r>
        <w:t>13.1988年1月开始施行《广告管理条例施行细则》第15条规定，承办国内广告业务的代理费为广告费的10%；承办外商来华广告付给外商的代理费为广告费的15%，这是我国第一次明确提出广告代理费。【单选】</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spacing w:val="0"/>
          <w:sz w:val="22"/>
          <w:szCs w:val="22"/>
          <w:highlight w:val="none"/>
          <w:lang w:eastAsia="zh-CN"/>
        </w:rPr>
      </w:pPr>
      <w:r>
        <w:t>14.广告合同指广告主与广告经营者之间、广告经营者与发布者之间为实现一定的经济目的，明确相互权利义务关系，确立、变更、终止广告代理、发布关系的协议。广告合同一经成立，就具有法律约束力，当事各方必须认真按约履行。否则，就要承担相应的法律责任。【单选】</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leftChars="0" w:right="0" w:firstLine="0" w:firstLineChars="0"/>
        <w:jc w:val="both"/>
        <w:textAlignment w:val="auto"/>
        <w:outlineLvl w:val="9"/>
        <w:rPr>
          <w:rFonts w:hint="eastAsia" w:ascii="宋体" w:hAnsi="宋体" w:eastAsia="宋体" w:cs="宋体"/>
          <w:spacing w:val="0"/>
          <w:sz w:val="22"/>
          <w:szCs w:val="22"/>
          <w:highlight w:val="none"/>
          <w:lang w:eastAsia="zh-CN"/>
        </w:rPr>
      </w:pPr>
      <w:r>
        <w:t>15.广告合同的主要内容(主要条款)【多选】</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宋体" w:hAnsi="宋体" w:eastAsia="宋体" w:cs="宋体"/>
          <w:b w:val="0"/>
          <w:bCs w:val="0"/>
          <w:color w:val="000000"/>
          <w:spacing w:val="0"/>
          <w:kern w:val="0"/>
          <w:sz w:val="22"/>
          <w:szCs w:val="22"/>
          <w:highlight w:val="none"/>
          <w:lang w:val="en-US" w:eastAsia="zh-CN"/>
        </w:rPr>
      </w:pPr>
      <w:r>
        <w:t>(1)标的。(2)数量、质量。(3)广告费用。</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rPr>
      </w:pPr>
      <w:r>
        <w:t>(4)广告项目完成的期限、地点和方式。(5)违约责任。</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rPr>
      </w:pPr>
      <w:r>
        <w:t>16.违约责任通常采用支付违约金、赔偿金、继续履行三种方式解决，合同中需要明确约定。【多选】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i w:val="0"/>
          <w:spacing w:val="0"/>
          <w:sz w:val="22"/>
          <w:szCs w:val="22"/>
          <w:highlight w:val="none"/>
          <w:lang w:eastAsia="zh-CN"/>
        </w:rPr>
      </w:pPr>
      <w:r>
        <w:t>17.广告合同的特征【多选】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i w:val="0"/>
          <w:color w:val="000000"/>
          <w:spacing w:val="0"/>
          <w:sz w:val="22"/>
          <w:szCs w:val="22"/>
          <w:highlight w:val="none"/>
          <w:lang w:eastAsia="zh-CN"/>
        </w:rPr>
      </w:pPr>
      <w:r>
        <w:t>(1)广告合同的一方当事人是特定的。</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i w:val="0"/>
          <w:color w:val="000000"/>
          <w:spacing w:val="0"/>
          <w:sz w:val="22"/>
          <w:szCs w:val="22"/>
          <w:highlight w:val="none"/>
          <w:lang w:eastAsia="zh-CN"/>
        </w:rPr>
      </w:pPr>
      <w:r>
        <w:t>(2)广告合同的标的是特定的。</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i w:val="0"/>
          <w:color w:val="000000"/>
          <w:spacing w:val="0"/>
          <w:sz w:val="22"/>
          <w:szCs w:val="22"/>
          <w:highlight w:val="none"/>
          <w:lang w:eastAsia="zh-CN"/>
        </w:rPr>
      </w:pPr>
      <w:r>
        <w:t>(3)广告合同必须是书面形式。</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i w:val="0"/>
          <w:spacing w:val="0"/>
          <w:sz w:val="22"/>
          <w:szCs w:val="22"/>
          <w:highlight w:val="none"/>
          <w:lang w:eastAsia="zh-CN"/>
        </w:rPr>
      </w:pPr>
      <w:r>
        <w:t>(4)订立广告合同必须按照有关程序办理。</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bCs/>
          <w:color w:val="000000"/>
          <w:spacing w:val="0"/>
          <w:sz w:val="22"/>
          <w:szCs w:val="22"/>
          <w:highlight w:val="none"/>
          <w:u w:val="none"/>
        </w:rPr>
      </w:pPr>
      <w:r>
        <w:t>18.广告服务明码标价制度【多选】</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(1)广告服务价格实行市场调节价，由广告经营单位依据经营服务成本和市场供求状况自主定价。</w:t>
      </w:r>
    </w:p>
    <w:p>
      <w:pPr>
        <w:keepNext w:val="0"/>
        <w:keepLines w:val="0"/>
        <w:pageBreakBefore w:val="0"/>
        <w:widowControl w:val="0"/>
        <w:numPr>
          <w:ilvl w:val="0"/>
          <w:numId w:val="0"/>
        </w:numPr>
        <w:shd w:val="clear" w:color="auto" w:fill="auto"/>
        <w:tabs>
          <w:tab w:val="left" w:pos="879"/>
        </w:tabs>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rPr>
      </w:pPr>
      <w:r>
        <w:t>(2)明码标价的内容和形式。(3)明码标价公示和价格变更公布。(4)广告业务结算。</w:t>
      </w:r>
    </w:p>
    <w:p>
      <w:pPr>
        <w:keepNext w:val="0"/>
        <w:keepLines w:val="0"/>
        <w:pageBreakBefore w:val="0"/>
        <w:widowControl w:val="0"/>
        <w:numPr>
          <w:ilvl w:val="0"/>
          <w:numId w:val="0"/>
        </w:numPr>
        <w:shd w:val="clear" w:color="auto" w:fill="auto"/>
        <w:tabs>
          <w:tab w:val="left" w:pos="879"/>
        </w:tabs>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val="zh-CN" w:eastAsia="zh-CN"/>
        </w:rPr>
      </w:pPr>
      <w:r/>
    </w:p>
    <w:p>
      <w:pPr>
        <w:keepNext w:val="0"/>
        <w:keepLines w:val="0"/>
        <w:pageBreakBefore w:val="0"/>
        <w:widowControl w:val="0"/>
        <w:kinsoku/>
        <w:wordWrap/>
        <w:overflowPunct/>
        <w:topLinePunct w:val="0"/>
        <w:autoSpaceDE w:val="0"/>
        <w:autoSpaceDN/>
        <w:bidi w:val="0"/>
        <w:adjustRightInd/>
        <w:snapToGrid/>
        <w:spacing w:line="320" w:lineRule="exact"/>
        <w:jc w:val="center"/>
        <w:textAlignment w:val="auto"/>
        <w:outlineLvl w:val="0"/>
        <w:rPr>
          <w:rFonts w:hint="eastAsia" w:ascii="宋体" w:hAnsi="宋体" w:eastAsia="宋体" w:cs="宋体"/>
          <w:b/>
          <w:sz w:val="24"/>
          <w:szCs w:val="24"/>
          <w:lang w:val="zh-CN" w:eastAsia="zh-CN" w:bidi="ar"/>
        </w:rPr>
      </w:pPr>
      <w:r>
        <w:t>第四章  广告发布的一般准则</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sz w:val="22"/>
          <w:szCs w:val="22"/>
          <w:highlight w:val="none"/>
          <w:lang w:eastAsia="zh-CN"/>
        </w:rPr>
      </w:pPr>
      <w:r>
        <w:t>1.广告内容应当有利于人民的身心健康，促进商品和服务质量的提高，保护消费者的合法权益，遵守社会公德和职业道德，维护国家的尊严和利益。【多选】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i w:val="0"/>
          <w:spacing w:val="0"/>
          <w:sz w:val="22"/>
          <w:szCs w:val="22"/>
          <w:highlight w:val="none"/>
          <w:lang w:eastAsia="zh-CN"/>
        </w:rPr>
      </w:pPr>
      <w:r>
        <w:t>2.广告不得有下列情形/广告的一般准则【简答、单选】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sz w:val="22"/>
          <w:szCs w:val="22"/>
          <w:highlight w:val="none"/>
          <w:lang w:eastAsia="zh-CN"/>
        </w:rPr>
      </w:pPr>
      <w:r>
        <w:t>(1)使用中华人民共和国国旗、国徽、国歌。</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sz w:val="22"/>
          <w:szCs w:val="22"/>
          <w:highlight w:val="none"/>
          <w:lang w:val="en-US" w:eastAsia="zh-CN"/>
        </w:rPr>
      </w:pPr>
      <w:r>
        <w:t>(2)使用国家机关或国家机关工作人员的名义。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sz w:val="22"/>
          <w:szCs w:val="22"/>
          <w:highlight w:val="none"/>
          <w:lang w:val="en-US" w:eastAsia="zh-CN"/>
        </w:rPr>
      </w:pPr>
      <w:r>
        <w:t>(3)使用国家级、最高级、最佳等用语。</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sz w:val="22"/>
          <w:szCs w:val="22"/>
          <w:highlight w:val="none"/>
          <w:lang w:val="en-US" w:eastAsia="zh-CN"/>
        </w:rPr>
      </w:pPr>
      <w:r>
        <w:t>(4)妨碍社会安定和危害人身、财产安全，损害社会公共利益。</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sz w:val="22"/>
          <w:szCs w:val="22"/>
          <w:highlight w:val="none"/>
          <w:lang w:val="en-US" w:eastAsia="zh-CN"/>
        </w:rPr>
      </w:pPr>
      <w:r>
        <w:t>(5)妨碍社会公共秩序和违背社会良好风尚。</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sz w:val="22"/>
          <w:szCs w:val="22"/>
          <w:highlight w:val="none"/>
          <w:lang w:val="en-US" w:eastAsia="zh-CN"/>
        </w:rPr>
      </w:pPr>
      <w:r>
        <w:t>(6)具有淫秽、迷信、恐怖、暴力、丑恶的内容。</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sz w:val="22"/>
          <w:szCs w:val="22"/>
          <w:highlight w:val="none"/>
          <w:lang w:val="en-US" w:eastAsia="zh-CN"/>
        </w:rPr>
      </w:pPr>
      <w:r>
        <w:t>(7)含有民族、种族、宗教、性别歧视的内容。</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sz w:val="22"/>
          <w:szCs w:val="22"/>
          <w:highlight w:val="none"/>
          <w:lang w:val="en-US" w:eastAsia="zh-CN"/>
        </w:rPr>
      </w:pPr>
      <w:r>
        <w:t>(8)妨碍环境和自然资源保护。</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sz w:val="22"/>
          <w:szCs w:val="22"/>
          <w:highlight w:val="none"/>
          <w:lang w:val="en-US" w:eastAsia="zh-CN"/>
        </w:rPr>
      </w:pPr>
      <w:r>
        <w:t>(9)法律、行政法规规定的其他情形。</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sz w:val="22"/>
          <w:szCs w:val="22"/>
          <w:highlight w:val="none"/>
          <w:lang w:eastAsia="zh-CN"/>
        </w:rPr>
      </w:pPr>
      <w:r>
        <w:t>3.国旗、国徽、国歌是中华人民共和国的标志，象征着国家主权和尊严，一般只能用于国家的政治活动和公务活动，不得用作以盈利为目的的商业广告活动。【单选】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sz w:val="22"/>
          <w:szCs w:val="22"/>
          <w:highlight w:val="none"/>
          <w:lang w:val="en-US" w:eastAsia="zh-CN"/>
        </w:rPr>
      </w:pPr>
      <w:r>
        <w:t>4.使用中华人民共和国国旗、国徽、国歌可作灵活把握的情形【多选】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sz w:val="22"/>
          <w:szCs w:val="22"/>
          <w:highlight w:val="none"/>
          <w:lang w:val="en-US" w:eastAsia="zh-CN"/>
        </w:rPr>
      </w:pPr>
      <w:r>
        <w:t>(1)时事政治类的公益广告可以善意和适当使用国旗、国徽图案和国歌音响，但是广告中不得标列企业名称。</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sz w:val="22"/>
          <w:szCs w:val="22"/>
          <w:highlight w:val="none"/>
          <w:lang w:val="en-US" w:eastAsia="zh-CN"/>
        </w:rPr>
      </w:pPr>
      <w:r>
        <w:t>(2)社会组织的报纸、会旗或会徽中含有国旗、国徽图案的，经国务院或国务院办公厅认可，可以在广告中使用。建筑物或其他场所本身悬挂有国徽国旗的，其画面可以作为背景在广告中出现，但不得突出、清晰使用。</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sz w:val="22"/>
          <w:szCs w:val="22"/>
          <w:highlight w:val="none"/>
          <w:lang w:val="en-US" w:eastAsia="zh-CN"/>
        </w:rPr>
      </w:pPr>
      <w:r>
        <w:t>5.1998年，中国人民解放军总后勤部、国家工商总局、卫生部、国家广电总局、新闻出版总署联合发布了《关于禁止以军队名义发布医疗广告的通知》。【单选】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sz w:val="22"/>
          <w:szCs w:val="22"/>
          <w:highlight w:val="none"/>
          <w:lang w:val="en-US" w:eastAsia="zh-CN"/>
        </w:rPr>
      </w:pPr>
      <w:r>
        <w:t>6.《关于禁止以军队名义发布医疗广告的通知》规定【多选】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sz w:val="22"/>
          <w:szCs w:val="22"/>
          <w:highlight w:val="none"/>
          <w:lang w:val="en-US" w:eastAsia="zh-CN"/>
        </w:rPr>
      </w:pPr>
      <w:r>
        <w:t>(1)禁止以任何形式、在任何媒介上以解放军和武警部队名义(包括军队单位、军队个人和冠以与军队相关的任何称谓)发布医疗广告。</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sz w:val="22"/>
          <w:szCs w:val="22"/>
          <w:highlight w:val="none"/>
          <w:lang w:val="en-US" w:eastAsia="zh-CN"/>
        </w:rPr>
      </w:pPr>
      <w:r>
        <w:t>(2)各地卫生行政部门立即停止为以军队名义发布的医疗广告办理《医疗广告证明》，已经办理的，应当立即撤销、收回，今后一律不得办理此类《医疗广告证明》。</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sz w:val="22"/>
          <w:szCs w:val="22"/>
          <w:highlight w:val="none"/>
          <w:lang w:val="en-US" w:eastAsia="zh-CN"/>
        </w:rPr>
      </w:pPr>
      <w:r>
        <w:t>(3)军队各种医疗机构(包括医院、疗养院、门诊部、干休所等)和所有医务人员，一律禁止在任何媒介上发布医疗广告。</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000000" w:themeColor="text1"/>
          <w:spacing w:val="0"/>
          <w:kern w:val="2"/>
          <w:sz w:val="22"/>
          <w:szCs w:val="22"/>
          <w:highlight w:val="none"/>
          <w:u w:val="thick" w:color="FF0000"/>
          <w:lang w:val="zh-CN" w:eastAsia="zh-CN" w:bidi="ar-SA"/>
          <w14:textFill>
            <w14:solidFill>
              <w14:schemeClr w14:val="tx1"/>
            </w14:solidFill>
          </w14:textFill>
        </w:rPr>
      </w:pPr>
      <w:r>
        <w:t>7.公民的形象【多选、填空】</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val="zh-CN" w:eastAsia="zh-CN"/>
        </w:rPr>
      </w:pPr>
      <w:r>
        <w:t>公民的形象是公民个人的象征，广告不得损害未成年人和残疾人的形象。</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val="zh-CN" w:eastAsia="zh-CN"/>
        </w:rPr>
      </w:pPr>
      <w:r>
        <w:t>(1)《民法通则》第100条规定，未经公民本人同意，不得以盈利为目的使用公民肖像。</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val="zh-CN" w:eastAsia="zh-CN"/>
        </w:rPr>
      </w:pPr>
      <w:r>
        <w:t>(2)《广告法》第25条也规定，在广告中使用他人名义、形象的，应当事先取得他人的书面同意。</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bCs/>
          <w:color w:val="000000"/>
          <w:spacing w:val="0"/>
          <w:sz w:val="22"/>
          <w:szCs w:val="22"/>
          <w:highlight w:val="none"/>
          <w:u w:val="none"/>
        </w:rPr>
      </w:pPr>
      <w:r>
        <w:t>8.广告中的标明和表示【多选、填空】</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rPr>
      </w:pPr>
      <w:r>
        <w:t>广告中对商品的性能、产地、用途、质量、价格、生产者、有效期限、允诺或者对服务的内容、形式、质量、价格、允诺有表示的，应当清楚、明白。广告中表明推销商品、提供服务附带赠送礼品的，应当标明赠送的品种和数量。</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bCs/>
          <w:color w:val="000000"/>
          <w:spacing w:val="0"/>
          <w:sz w:val="22"/>
          <w:szCs w:val="22"/>
          <w:highlight w:val="none"/>
          <w:u w:val="none"/>
        </w:rPr>
      </w:pPr>
      <w:r>
        <w:t>9.广告使用数据、统计资料、调查结果、文摘、引用语【多选、填空】</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rPr>
      </w:pPr>
      <w:r>
        <w:t>(1)广告使用数据、统计资料、调查结果、文摘、引用语，应当真实、准确，并标明出处。</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rPr>
      </w:pPr>
      <w:r>
        <w:t>(2)该项规定包含两层含义：</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eastAsia="zh-CN"/>
        </w:rPr>
      </w:pPr>
      <w:r>
        <w:t>①在广告中使用这些资料必须真实准确，不能为了宣传断章取义、篡改数据。</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rPr>
      </w:pPr>
      <w:r>
        <w:t>②广告当中一定要表明这些数据资料的出处，表明的出处应当真实、准确、明白、有据可查。</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bCs/>
          <w:color w:val="000000"/>
          <w:spacing w:val="0"/>
          <w:sz w:val="22"/>
          <w:szCs w:val="22"/>
          <w:highlight w:val="none"/>
          <w:u w:val="none"/>
        </w:rPr>
      </w:pPr>
      <w:r>
        <w:t>10.设计专利产品或者专利方法的广告【单选、多选】</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outlineLvl w:val="9"/>
        <w:rPr>
          <w:rFonts w:hint="eastAsia" w:ascii="宋体" w:hAnsi="宋体" w:eastAsia="宋体" w:cs="宋体"/>
          <w:b w:val="0"/>
          <w:i w:val="0"/>
          <w:spacing w:val="0"/>
          <w:sz w:val="22"/>
          <w:szCs w:val="22"/>
          <w:highlight w:val="none"/>
          <w:lang w:eastAsia="zh-CN"/>
        </w:rPr>
      </w:pPr>
      <w:r>
        <w:t>(1)广告中涉及专利产品或者专利方法的，应当标明专利号和专利种类。未取得专利权的，不得在广告中谎称取得专利权。禁止使用未授予专利权的专利申请和已经终止、撤销、无效的专利做广告。</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i w:val="0"/>
          <w:spacing w:val="0"/>
          <w:sz w:val="22"/>
          <w:szCs w:val="22"/>
          <w:highlight w:val="none"/>
          <w:lang w:eastAsia="zh-CN"/>
        </w:rPr>
      </w:pPr>
      <w:r>
        <w:t>(2)我国《专利法》规定，发明专利申请公布后，申请人可以要求实施其专利的单位或者个人支付适当的费用。</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000000"/>
          <w:spacing w:val="0"/>
          <w:sz w:val="22"/>
          <w:szCs w:val="22"/>
          <w:highlight w:val="none"/>
          <w:u w:val="none"/>
        </w:rPr>
      </w:pPr>
      <w:r>
        <w:t>11.含有贬低内容的广告【填空】</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rPr>
      </w:pPr>
      <w:r>
        <w:t>含有贬低内容的广告是指在广告宣传中对竞争对手的商品或服务进行诋毁，给予不公正的评价。</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000000"/>
          <w:spacing w:val="0"/>
          <w:sz w:val="22"/>
          <w:szCs w:val="22"/>
          <w:highlight w:val="none"/>
          <w:u w:val="none"/>
        </w:rPr>
      </w:pPr>
      <w:r>
        <w:t>12.含有贬低内容的广告的法律认定【多选】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eastAsia="zh-CN"/>
        </w:rPr>
      </w:pPr>
      <w:r>
        <w:t>(1)是否针对竞争对手进行。</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eastAsia="zh-CN"/>
        </w:rPr>
      </w:pPr>
      <w:r>
        <w:t>(2)是否散布竞争者的产品或服务方面的虚假信息，公然诋毁其商业信誉。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eastAsia="zh-CN"/>
        </w:rPr>
      </w:pPr>
      <w:r>
        <w:t>(3)广告主是否有主观故意。</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eastAsia="zh-CN"/>
        </w:rPr>
      </w:pPr>
      <w:r>
        <w:t>(4)区分含有贬低内容的广告和正当比较的广告。请参看本书“比较广告专题”。</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i w:val="0"/>
          <w:spacing w:val="0"/>
          <w:sz w:val="22"/>
          <w:szCs w:val="22"/>
          <w:highlight w:val="none"/>
          <w:lang w:eastAsia="zh-CN"/>
        </w:rPr>
      </w:pPr>
      <w:r>
        <w:t>13.《广告语言文字管理暂行规定》【单选】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i w:val="0"/>
          <w:spacing w:val="0"/>
          <w:sz w:val="22"/>
          <w:szCs w:val="22"/>
          <w:highlight w:val="none"/>
          <w:lang w:val="zh-CN" w:eastAsia="zh-CN"/>
        </w:rPr>
      </w:pPr>
      <w:r>
        <w:t>为了促进广告语言文字使用的规范化、标准化，保证广告语言文字表述清晰、准确、完整，避免误导消费者，根据《中华人民共和国广告法》和国家有关法律法规，国家工商行政管理局1998年制定颁布了《广告语言文字管理暂行规定》。</w:t>
      </w:r>
    </w:p>
    <w:p>
      <w:pPr>
        <w:keepNext w:val="0"/>
        <w:keepLines w:val="0"/>
        <w:pageBreakBefore w:val="0"/>
        <w:widowControl w:val="0"/>
        <w:numPr>
          <w:ilvl w:val="0"/>
          <w:numId w:val="0"/>
        </w:numPr>
        <w:shd w:val="clear" w:color="auto" w:fill="auto"/>
        <w:tabs>
          <w:tab w:val="left" w:pos="881"/>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rPr>
      </w:pPr>
      <w:r>
        <w:t>14.广告用语用字应当使用普通话和规范汉字,不得出现下列情况【多选】</w:t>
      </w:r>
    </w:p>
    <w:p>
      <w:pPr>
        <w:keepNext w:val="0"/>
        <w:keepLines w:val="0"/>
        <w:pageBreakBefore w:val="0"/>
        <w:widowControl w:val="0"/>
        <w:numPr>
          <w:ilvl w:val="0"/>
          <w:numId w:val="0"/>
        </w:numPr>
        <w:shd w:val="clear" w:color="auto" w:fill="auto"/>
        <w:tabs>
          <w:tab w:val="left" w:pos="881"/>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u w:val="none" w:color="auto"/>
        </w:rPr>
      </w:pPr>
      <w:r>
        <w:t>(1)使用错别字。</w:t>
      </w:r>
    </w:p>
    <w:p>
      <w:pPr>
        <w:keepNext w:val="0"/>
        <w:keepLines w:val="0"/>
        <w:pageBreakBefore w:val="0"/>
        <w:widowControl w:val="0"/>
        <w:numPr>
          <w:ilvl w:val="0"/>
          <w:numId w:val="0"/>
        </w:numPr>
        <w:shd w:val="clear" w:color="auto" w:fill="auto"/>
        <w:tabs>
          <w:tab w:val="left" w:pos="881"/>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u w:val="none" w:color="auto"/>
        </w:rPr>
      </w:pPr>
      <w:r>
        <w:t>(2)违反国家法律法规规定使用繁体字。</w:t>
      </w:r>
    </w:p>
    <w:p>
      <w:pPr>
        <w:keepNext w:val="0"/>
        <w:keepLines w:val="0"/>
        <w:pageBreakBefore w:val="0"/>
        <w:widowControl w:val="0"/>
        <w:numPr>
          <w:ilvl w:val="0"/>
          <w:numId w:val="0"/>
        </w:numPr>
        <w:shd w:val="clear" w:color="auto" w:fill="auto"/>
        <w:tabs>
          <w:tab w:val="left" w:pos="881"/>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u w:val="none" w:color="auto"/>
        </w:rPr>
      </w:pPr>
      <w:r>
        <w:t>(3)使用国家已经废止的异体字和简化字。</w:t>
      </w:r>
    </w:p>
    <w:p>
      <w:pPr>
        <w:keepNext w:val="0"/>
        <w:keepLines w:val="0"/>
        <w:pageBreakBefore w:val="0"/>
        <w:widowControl w:val="0"/>
        <w:numPr>
          <w:ilvl w:val="0"/>
          <w:numId w:val="0"/>
        </w:numPr>
        <w:shd w:val="clear" w:color="auto" w:fill="auto"/>
        <w:tabs>
          <w:tab w:val="left" w:pos="881"/>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u w:val="none" w:color="auto"/>
        </w:rPr>
      </w:pPr>
      <w:r>
        <w:t>(4)使用国家已经废止的印刷字形。</w:t>
      </w:r>
    </w:p>
    <w:p>
      <w:pPr>
        <w:keepNext w:val="0"/>
        <w:keepLines w:val="0"/>
        <w:pageBreakBefore w:val="0"/>
        <w:widowControl w:val="0"/>
        <w:numPr>
          <w:ilvl w:val="0"/>
          <w:numId w:val="0"/>
        </w:numPr>
        <w:shd w:val="clear" w:color="auto" w:fill="auto"/>
        <w:tabs>
          <w:tab w:val="left" w:pos="881"/>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(5)其他不规范使用的语言文字。</w:t>
      </w:r>
    </w:p>
    <w:p>
      <w:pPr>
        <w:keepNext w:val="0"/>
        <w:keepLines w:val="0"/>
        <w:pageBreakBefore w:val="0"/>
        <w:widowControl w:val="0"/>
        <w:numPr>
          <w:ilvl w:val="0"/>
          <w:numId w:val="0"/>
        </w:numPr>
        <w:shd w:val="clear" w:color="auto" w:fill="auto"/>
        <w:tabs>
          <w:tab w:val="left" w:pos="886"/>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eastAsia="zh-CN"/>
        </w:rPr>
      </w:pPr>
      <w:r>
        <w:t>15.广告中不得单独使用汉语拼音【单选、多选】</w:t>
      </w:r>
    </w:p>
    <w:p>
      <w:pPr>
        <w:keepNext w:val="0"/>
        <w:keepLines w:val="0"/>
        <w:pageBreakBefore w:val="0"/>
        <w:widowControl w:val="0"/>
        <w:numPr>
          <w:ilvl w:val="0"/>
          <w:numId w:val="0"/>
        </w:numPr>
        <w:shd w:val="clear" w:color="auto" w:fill="auto"/>
        <w:tabs>
          <w:tab w:val="left" w:pos="886"/>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广告中如需使用汉语拼音时，应当正确、规范，并与规范汉字同时使用。广告中数字、标点符号的用法和计量单位等，应当符合国家标准和有关规定。广告中成语的使用必须符合国家有关规定，不得引起误导，对社会造成不良影响。</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rPr>
      </w:pPr>
      <w:r>
        <w:t>16.广告中出现的注册商标定型字、文物古迹中原有的文字以及经国家有关部门认可的企业字号用字，可以作为广告用语文字，但应当与原型一致，不得引起误导。广告确需使用手书体字、美术字、变体字、古文字，应当易于辨认，不得引起误导。【单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000000" w:themeColor="text1"/>
          <w:spacing w:val="0"/>
          <w:kern w:val="2"/>
          <w:sz w:val="22"/>
          <w:szCs w:val="22"/>
          <w:highlight w:val="none"/>
          <w:u w:val="thick" w:color="FF0000"/>
          <w:lang w:val="zh-CN" w:eastAsia="zh-CN" w:bidi="ar-SA"/>
          <w14:textFill>
            <w14:solidFill>
              <w14:schemeClr w14:val="tx1"/>
            </w14:solidFill>
          </w14:textFill>
        </w:rPr>
      </w:pPr>
      <w:r/>
    </w:p>
    <w:p>
      <w:pPr>
        <w:keepNext w:val="0"/>
        <w:keepLines w:val="0"/>
        <w:pageBreakBefore w:val="0"/>
        <w:widowControl w:val="0"/>
        <w:kinsoku/>
        <w:wordWrap/>
        <w:overflowPunct/>
        <w:topLinePunct w:val="0"/>
        <w:autoSpaceDE w:val="0"/>
        <w:autoSpaceDN/>
        <w:bidi w:val="0"/>
        <w:adjustRightInd/>
        <w:snapToGrid/>
        <w:spacing w:line="320" w:lineRule="exact"/>
        <w:jc w:val="center"/>
        <w:textAlignment w:val="auto"/>
        <w:outlineLvl w:val="0"/>
        <w:rPr>
          <w:rFonts w:hint="eastAsia" w:ascii="宋体" w:hAnsi="宋体" w:eastAsia="宋体" w:cs="宋体"/>
          <w:b/>
          <w:sz w:val="24"/>
          <w:szCs w:val="24"/>
          <w:lang w:val="zh-CN" w:eastAsia="zh-CN" w:bidi="ar"/>
        </w:rPr>
      </w:pPr>
      <w:r>
        <w:t>第五章  特殊行业广告的管理</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bCs/>
          <w:sz w:val="22"/>
          <w:szCs w:val="22"/>
          <w:highlight w:val="none"/>
          <w:lang w:val="zh-CN" w:eastAsia="zh-CN"/>
        </w:rPr>
      </w:pPr>
      <w:r>
        <w:t>1.《中华人民共和国药品管理法》第102条规定【单选】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sz w:val="22"/>
          <w:szCs w:val="22"/>
          <w:highlight w:val="none"/>
          <w:lang w:val="zh-CN" w:eastAsia="zh-CN"/>
        </w:rPr>
      </w:pPr>
      <w:r>
        <w:t>《中华人民共和国药品管理法》第102条规定，药品是指用于预防、治疗、诊断人的疾病，有目的地调节人的生理机能并规定有适应证或者功能主治、用法和用量的物质。</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bCs/>
          <w:color w:val="000000"/>
          <w:spacing w:val="0"/>
          <w:sz w:val="22"/>
          <w:szCs w:val="22"/>
          <w:highlight w:val="none"/>
          <w:u w:val="none"/>
          <w:lang w:val="en-US" w:eastAsia="zh-CN"/>
        </w:rPr>
      </w:pPr>
      <w:r>
        <w:t>2.规范药品广告的主要法规【单选、多选、填空】</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rPr>
      </w:pPr>
      <w:r>
        <w:t>《中华人民共和国广告法》《广告管理条例》《广告管理条例施行细则》《中华人民共和国药品管理法》《中华人民共和国药品管理法实施条例》《药品广告审查办法》《药品广告审查发布标准》。</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000000"/>
          <w:spacing w:val="0"/>
          <w:sz w:val="22"/>
          <w:szCs w:val="22"/>
          <w:highlight w:val="none"/>
          <w:u w:val="none"/>
          <w:lang w:eastAsia="zh-CN"/>
        </w:rPr>
      </w:pPr>
      <w:r>
        <w:t>3.药品广告审查机关应当自受理之日起10个工作日内，对申请人提交的证明文件的真实性、合法性、有效性进行审查，并依法对广告内容进行审查。【填空】</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eastAsia="zh-CN"/>
        </w:rPr>
      </w:pPr>
      <w:r>
        <w:t>4.药品广告批准文号的有效期是1年，到期作废。到期后仍需继续发布的，应重新提出审查申请。【单选、填空】</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Cs/>
          <w:color w:val="000000"/>
          <w:spacing w:val="0"/>
          <w:sz w:val="22"/>
          <w:szCs w:val="22"/>
          <w:highlight w:val="none"/>
          <w:lang w:val="en-US" w:eastAsia="zh-CN"/>
        </w:rPr>
      </w:pPr>
      <w:r>
        <w:t>5.以下药品禁止发布广告【多选】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Cs/>
          <w:color w:val="000000"/>
          <w:spacing w:val="0"/>
          <w:sz w:val="22"/>
          <w:szCs w:val="22"/>
          <w:highlight w:val="none"/>
          <w:lang w:eastAsia="zh-CN"/>
        </w:rPr>
      </w:pPr>
      <w:r>
        <w:t>(1)麻醉药品、精神药品、医疗用毒性药品、放射性药品。</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Cs/>
          <w:color w:val="000000"/>
          <w:spacing w:val="0"/>
          <w:sz w:val="22"/>
          <w:szCs w:val="22"/>
          <w:highlight w:val="none"/>
          <w:lang w:eastAsia="zh-CN"/>
        </w:rPr>
      </w:pPr>
      <w:r>
        <w:t>(2)医疗机构配制的制剂。</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Cs/>
          <w:color w:val="000000"/>
          <w:spacing w:val="0"/>
          <w:sz w:val="22"/>
          <w:szCs w:val="22"/>
          <w:highlight w:val="none"/>
          <w:lang w:eastAsia="zh-CN"/>
        </w:rPr>
      </w:pPr>
      <w:r>
        <w:t>(3)军队特需药品。</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Cs/>
          <w:color w:val="000000"/>
          <w:spacing w:val="0"/>
          <w:sz w:val="22"/>
          <w:szCs w:val="22"/>
          <w:highlight w:val="none"/>
          <w:lang w:eastAsia="zh-CN"/>
        </w:rPr>
      </w:pPr>
      <w:r>
        <w:t>(4)国家食品药品监督管理局依法明令停止或者禁止生产、销售和使用的药品。</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Cs/>
          <w:color w:val="000000"/>
          <w:spacing w:val="0"/>
          <w:sz w:val="22"/>
          <w:szCs w:val="22"/>
          <w:highlight w:val="none"/>
          <w:lang w:eastAsia="zh-CN"/>
        </w:rPr>
      </w:pPr>
      <w:r>
        <w:t>(5)批准试生产的药品。</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Cs/>
          <w:color w:val="000000"/>
          <w:spacing w:val="0"/>
          <w:sz w:val="22"/>
          <w:szCs w:val="22"/>
          <w:highlight w:val="none"/>
          <w:lang w:val="en-US" w:eastAsia="zh-CN"/>
        </w:rPr>
      </w:pPr>
      <w:r>
        <w:t>6.药品广告的忠告语【单选、填空】</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Cs/>
          <w:color w:val="000000"/>
          <w:spacing w:val="0"/>
          <w:sz w:val="22"/>
          <w:szCs w:val="22"/>
          <w:highlight w:val="none"/>
          <w:lang w:eastAsia="zh-CN"/>
        </w:rPr>
      </w:pPr>
      <w:r>
        <w:t>(1)处方药广告的忠告语是：“本广告仅供医学药学专业人士阅读。”</w:t>
      </w:r>
    </w:p>
    <w:p>
      <w:pPr>
        <w:keepNext w:val="0"/>
        <w:keepLines w:val="0"/>
        <w:pageBreakBefore w:val="0"/>
        <w:widowControl w:val="0"/>
        <w:numPr>
          <w:ilvl w:val="0"/>
          <w:numId w:val="0"/>
        </w:numPr>
        <w:shd w:val="clear" w:color="auto" w:fill="auto"/>
        <w:tabs>
          <w:tab w:val="left" w:pos="934"/>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val="zh-CN" w:eastAsia="zh-CN"/>
        </w:rPr>
      </w:pPr>
      <w:r>
        <w:t>(2)非处方药广告的忠告语是：“请按药品说明书或在药师指导下购买和使用。”</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Cs/>
          <w:color w:val="000000"/>
          <w:spacing w:val="0"/>
          <w:sz w:val="22"/>
          <w:szCs w:val="22"/>
          <w:highlight w:val="none"/>
          <w:lang w:eastAsia="zh-CN"/>
        </w:rPr>
      </w:pPr>
      <w:r>
        <w:t>7.药品广告中有关药品功能疗效的宣传应当科学准确，不得出现的情形【单选、多选】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Cs/>
          <w:color w:val="000000"/>
          <w:spacing w:val="0"/>
          <w:sz w:val="22"/>
          <w:szCs w:val="22"/>
          <w:highlight w:val="none"/>
          <w:lang w:eastAsia="zh-CN"/>
        </w:rPr>
      </w:pPr>
      <w:r>
        <w:t>(1)含有不科学地表示功效的断言或者保证的。</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Cs/>
          <w:color w:val="000000"/>
          <w:spacing w:val="0"/>
          <w:sz w:val="22"/>
          <w:szCs w:val="22"/>
          <w:highlight w:val="none"/>
          <w:lang w:eastAsia="zh-CN"/>
        </w:rPr>
      </w:pPr>
      <w:r>
        <w:t>(2)说明治愈率或者有效率的。</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Cs/>
          <w:color w:val="000000"/>
          <w:spacing w:val="0"/>
          <w:sz w:val="22"/>
          <w:szCs w:val="22"/>
          <w:highlight w:val="none"/>
          <w:lang w:eastAsia="zh-CN"/>
        </w:rPr>
      </w:pPr>
      <w:r>
        <w:t>(3)与其他药品的功效和安全性进行比较的。</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Cs/>
          <w:color w:val="000000"/>
          <w:spacing w:val="0"/>
          <w:sz w:val="22"/>
          <w:szCs w:val="22"/>
          <w:highlight w:val="none"/>
          <w:lang w:eastAsia="zh-CN"/>
        </w:rPr>
      </w:pPr>
      <w:r>
        <w:t>(4)违反科学规律，明示或者暗示包治百病、适应所有症状的。</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Cs/>
          <w:color w:val="000000"/>
          <w:spacing w:val="0"/>
          <w:sz w:val="22"/>
          <w:szCs w:val="22"/>
          <w:highlight w:val="none"/>
          <w:lang w:eastAsia="zh-CN"/>
        </w:rPr>
      </w:pPr>
      <w:r>
        <w:t>(5)含有“安全无毒副作用”、“毒副作用小”等内容的；含有明示或者暗示中成药为“天然”药品，因而安全性有保证等内容的。</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Cs/>
          <w:color w:val="000000"/>
          <w:spacing w:val="0"/>
          <w:sz w:val="22"/>
          <w:szCs w:val="22"/>
          <w:highlight w:val="none"/>
          <w:lang w:eastAsia="zh-CN"/>
        </w:rPr>
      </w:pPr>
      <w:r>
        <w:t>(6)含有明示或者暗示该药品为正常生活和治疗病症所必需等内容的。</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Cs/>
          <w:color w:val="000000"/>
          <w:spacing w:val="0"/>
          <w:sz w:val="22"/>
          <w:szCs w:val="22"/>
          <w:highlight w:val="none"/>
          <w:lang w:eastAsia="zh-CN"/>
        </w:rPr>
      </w:pPr>
      <w:r>
        <w:t>(7)含有明示或暗示服用该药能应付现代紧张生活和升学、考试等需要，能够帮助提高成绩、使精力旺盛、增强竞争力、增高、益智等内容的。</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Cs/>
          <w:color w:val="000000"/>
          <w:spacing w:val="0"/>
          <w:sz w:val="22"/>
          <w:szCs w:val="22"/>
          <w:highlight w:val="none"/>
          <w:lang w:eastAsia="zh-CN"/>
        </w:rPr>
      </w:pPr>
      <w:r>
        <w:t>(8)其他不科学的用语或者表示，如“最新技术”、“最高科学”、“最先进制法”等。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Cs/>
          <w:color w:val="000000"/>
          <w:spacing w:val="0"/>
          <w:sz w:val="22"/>
          <w:szCs w:val="22"/>
          <w:highlight w:val="none"/>
          <w:lang w:eastAsia="zh-CN"/>
        </w:rPr>
      </w:pPr>
      <w:r>
        <w:t>8.药品广告应当宣传和引导合理用药，不得直接或者间接怂恿任意、过量购买和使用药品，不得含有以下内容【单选、多选】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Cs/>
          <w:color w:val="000000"/>
          <w:spacing w:val="0"/>
          <w:sz w:val="22"/>
          <w:szCs w:val="22"/>
          <w:highlight w:val="none"/>
          <w:lang w:eastAsia="zh-CN"/>
        </w:rPr>
      </w:pPr>
      <w:r>
        <w:t>(1)含有不科学的表述或者使用不恰当的表现形式，引起公众对所处健康状况和所患疾病产生不必要的担忧和恐惧，或者使公众误解不使用该药品会患某种疾病或加重病情。</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Cs/>
          <w:color w:val="000000"/>
          <w:spacing w:val="0"/>
          <w:sz w:val="22"/>
          <w:szCs w:val="22"/>
          <w:highlight w:val="none"/>
          <w:lang w:eastAsia="zh-CN"/>
        </w:rPr>
      </w:pPr>
      <w:r>
        <w:t>(2)含有免费治疗、免费赠送、有奖销售、以药品作为礼品或者奖品等促销药品内容。</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Cs/>
          <w:color w:val="000000"/>
          <w:spacing w:val="0"/>
          <w:sz w:val="22"/>
          <w:szCs w:val="22"/>
          <w:highlight w:val="none"/>
          <w:lang w:eastAsia="zh-CN"/>
        </w:rPr>
      </w:pPr>
      <w:r>
        <w:t>(3)含有“家庭必备”或者类似内容。</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Cs/>
          <w:color w:val="000000"/>
          <w:spacing w:val="0"/>
          <w:sz w:val="22"/>
          <w:szCs w:val="22"/>
          <w:highlight w:val="none"/>
          <w:lang w:eastAsia="zh-CN"/>
        </w:rPr>
      </w:pPr>
      <w:r>
        <w:t>(4)含有“无效退款”、“保险公司保险”等保证内容。</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Cs/>
          <w:color w:val="000000"/>
          <w:spacing w:val="0"/>
          <w:sz w:val="22"/>
          <w:szCs w:val="22"/>
          <w:highlight w:val="none"/>
          <w:lang w:eastAsia="zh-CN"/>
        </w:rPr>
      </w:pPr>
      <w:r>
        <w:t>(5)含有评比、排序、推荐、指定、选用、获奖等综合性评价内容。</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Cs/>
          <w:color w:val="000000"/>
          <w:spacing w:val="0"/>
          <w:sz w:val="22"/>
          <w:szCs w:val="22"/>
          <w:highlight w:val="none"/>
          <w:lang w:eastAsia="zh-CN"/>
        </w:rPr>
      </w:pPr>
      <w:r>
        <w:t>9.药品广告不得含有利用医药科研单位、学术机构、医疗机构或者专家、医生、患者的名义和形象作证明的内容。药品广告不得使用国家机关名称和国家机关工作人员的名字。药品广告不得含有军队单位或者军队人员的名义、形象。不得利用军队装备、设施从事药品广告宣传。【多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bCs/>
          <w:color w:val="000000"/>
          <w:spacing w:val="0"/>
          <w:sz w:val="22"/>
          <w:szCs w:val="22"/>
          <w:highlight w:val="none"/>
          <w:u w:val="none"/>
        </w:rPr>
      </w:pPr>
      <w:r>
        <w:t>10.药品广告不得在未成年人出版物和广播电视频道、节目、栏目上发布。由于年龄、智力、知识的限制，儿童不能正确理解药品的功能、作用、禁忌等。所以药品广告不得使用儿童名义和儿童形象，不得以儿童为广告诉求对象。药品广告中出现儿童索要药品、以服用药品为游戏等的情景都是不允许的。【单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i w:val="0"/>
          <w:spacing w:val="0"/>
          <w:kern w:val="0"/>
          <w:sz w:val="22"/>
          <w:szCs w:val="22"/>
          <w:highlight w:val="none"/>
          <w:lang w:eastAsia="zh-CN"/>
        </w:rPr>
      </w:pPr>
      <w:r>
        <w:t>11.药品广告必须标明的内容【多选、填空】</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i w:val="0"/>
          <w:spacing w:val="0"/>
          <w:kern w:val="0"/>
          <w:sz w:val="22"/>
          <w:szCs w:val="22"/>
          <w:highlight w:val="none"/>
          <w:lang w:eastAsia="zh-CN"/>
        </w:rPr>
      </w:pPr>
      <w:r>
        <w:t>(1)药品广告中必须标明药品的通用名称、忠告语、药品广告批准文号、药品生产批准文号；以非处方药商品名称为各种活动冠名的，可以只发布药品商品名称。处方药广告的忠告语是：“本广告仅供医学药学专业人士阅读。”非处方药广告的忠告语是：“请按药品说明书或在药师指导下购买和使用。”</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i w:val="0"/>
          <w:spacing w:val="0"/>
          <w:kern w:val="0"/>
          <w:sz w:val="22"/>
          <w:szCs w:val="22"/>
          <w:highlight w:val="none"/>
          <w:lang w:eastAsia="zh-CN"/>
        </w:rPr>
      </w:pPr>
      <w:r>
        <w:t>(2)药品广告必须标明药品生产企业或者药品经营企业名称，不得单独出现“咨询热线”“咨询电话”等内容。非处方药广告必须同时标明非处方药专用标志(OTC)。</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i w:val="0"/>
          <w:spacing w:val="0"/>
          <w:kern w:val="0"/>
          <w:sz w:val="22"/>
          <w:szCs w:val="22"/>
          <w:highlight w:val="none"/>
          <w:lang w:eastAsia="zh-CN"/>
        </w:rPr>
      </w:pPr>
      <w:r>
        <w:t>(3)药品标准和说明书中规定禁忌症的，必须在广告中醒目标示；如不能全部标示，除注明主要内容外，必须醒目标示“其他禁忌症详见说明书”字样。</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000000"/>
          <w:spacing w:val="0"/>
          <w:sz w:val="22"/>
          <w:szCs w:val="22"/>
          <w:highlight w:val="none"/>
          <w:u w:val="none"/>
        </w:rPr>
      </w:pPr>
      <w:r>
        <w:t>12.医疗广告申请人的资格和证明要求【简答】</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000000"/>
          <w:spacing w:val="0"/>
          <w:sz w:val="22"/>
          <w:szCs w:val="22"/>
          <w:highlight w:val="none"/>
          <w:u w:val="none"/>
        </w:rPr>
      </w:pPr>
      <w:r>
        <w:t>医疗机构发布医疗广告，应当向其所在地省级卫生行政部门申请，并提交以下材料：</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000000"/>
          <w:spacing w:val="0"/>
          <w:sz w:val="22"/>
          <w:szCs w:val="22"/>
          <w:highlight w:val="none"/>
          <w:u w:val="none"/>
          <w:lang w:eastAsia="zh-CN"/>
        </w:rPr>
      </w:pPr>
      <w:r>
        <w:t>(1)《医疗广告审查申请表》。</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000000"/>
          <w:spacing w:val="0"/>
          <w:sz w:val="22"/>
          <w:szCs w:val="22"/>
          <w:highlight w:val="none"/>
          <w:u w:val="none"/>
          <w:lang w:eastAsia="zh-CN"/>
        </w:rPr>
      </w:pPr>
      <w:r>
        <w:t>(2)《医疗机构执业许可证》副本原件和复印件，复印件应当加盖核发其《医疗机构执业许可证》的卫生行政部门公章。</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000000"/>
          <w:spacing w:val="0"/>
          <w:sz w:val="22"/>
          <w:szCs w:val="22"/>
          <w:highlight w:val="none"/>
          <w:u w:val="none"/>
          <w:lang w:eastAsia="zh-CN"/>
        </w:rPr>
      </w:pPr>
      <w:r>
        <w:t>(3)医疗广告成品样件。</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000000"/>
          <w:spacing w:val="0"/>
          <w:sz w:val="22"/>
          <w:szCs w:val="22"/>
          <w:highlight w:val="none"/>
          <w:u w:val="none"/>
          <w:lang w:eastAsia="zh-CN"/>
        </w:rPr>
      </w:pPr>
      <w:r>
        <w:t>(4)电视、广播广告可以先提交镜头脚本和广播文稿。</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000000"/>
          <w:spacing w:val="0"/>
          <w:sz w:val="22"/>
          <w:szCs w:val="22"/>
          <w:highlight w:val="none"/>
          <w:u w:val="none"/>
        </w:rPr>
      </w:pPr>
      <w:r>
        <w:t>(5)中医、中西医结合、民族医疗机构发布医疗广告，应当向其所在地省级中医药管理部门申请。</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000000"/>
          <w:spacing w:val="0"/>
          <w:sz w:val="22"/>
          <w:szCs w:val="22"/>
          <w:highlight w:val="none"/>
          <w:u w:val="none"/>
          <w:lang w:eastAsia="zh-CN"/>
        </w:rPr>
      </w:pPr>
      <w:r>
        <w:t>13.医疗广告的审查程序【单选、填空】</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000000"/>
          <w:spacing w:val="0"/>
          <w:sz w:val="22"/>
          <w:szCs w:val="22"/>
          <w:highlight w:val="none"/>
          <w:u w:val="none"/>
          <w:lang w:eastAsia="zh-CN"/>
        </w:rPr>
      </w:pPr>
      <w:r>
        <w:t>(1)省级卫生行政部门、中医药管理部门应当自受理之日起20日内对医疗广告成品样件内容进行审查。卫生行政部门、中医药管理部门需要请有关专家进行审查的，可延长10日。</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000000"/>
          <w:spacing w:val="0"/>
          <w:sz w:val="22"/>
          <w:szCs w:val="22"/>
          <w:highlight w:val="none"/>
          <w:u w:val="none"/>
          <w:lang w:eastAsia="zh-CN"/>
        </w:rPr>
      </w:pPr>
      <w:r>
        <w:t>(2)对审查合格的医疗广告，省级卫生行政部门、中医药管理部门发给《医疗广告审查证明》，并将通过审查的医疗广告样件和核发的《医疗广告审查证明》予以公示。对审查不合格的医疗广告，应当书面通知医疗机构并告知理由。</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000000"/>
          <w:spacing w:val="0"/>
          <w:sz w:val="22"/>
          <w:szCs w:val="22"/>
          <w:highlight w:val="none"/>
          <w:u w:val="none"/>
          <w:lang w:eastAsia="zh-CN"/>
        </w:rPr>
      </w:pPr>
      <w:r>
        <w:t>(3)省级卫生行政部门、中医药管理部门应对已审查的医疗广告成品样件和审查意见予以备案保存，保存时间自《医疗广告审查证明》生效之日起至少两年。省级卫生行政部门、中医药管理部门应在核发《医疗广告审查证明》之日起5个工作日内，将《医疗广告审查证明》抄送本地同级工商行政管理机关。</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000000"/>
          <w:spacing w:val="0"/>
          <w:sz w:val="22"/>
          <w:szCs w:val="22"/>
          <w:highlight w:val="none"/>
          <w:u w:val="none"/>
          <w:lang w:eastAsia="zh-CN"/>
        </w:rPr>
      </w:pPr>
      <w:r>
        <w:t>(4)广告经营者、广告发布者发布医疗广告，应当由其内部的广告审查员查验《医疗广告审查证明》，核实广告内容。医疗机构应当按照《医疗广告审查证明》核准的广告成品样件内容与媒体类别发布医疗广告。医疗广告内容需要改动或者医疗机构的执业情况发生变化，与经审查的医疗广告成品样件内容不符的，医疗机构应当重新提出审查申请。</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default" w:ascii="宋体" w:hAnsi="宋体" w:eastAsia="宋体" w:cs="宋体"/>
          <w:b/>
          <w:bCs/>
          <w:color w:val="000000"/>
          <w:spacing w:val="0"/>
          <w:sz w:val="22"/>
          <w:szCs w:val="22"/>
          <w:highlight w:val="none"/>
          <w:u w:val="none"/>
          <w:lang w:val="en-US" w:eastAsia="zh-CN"/>
        </w:rPr>
      </w:pPr>
      <w:r>
        <w:t>14.医疗广告审查批准文号及有效期【单选、填空】</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rPr>
      </w:pPr>
      <w:r>
        <w:t>(1)医疗广告的批准文号为“(X)医广[XI]第X2号”。</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rPr>
      </w:pPr>
      <w:r>
        <w:t>(2)《医疗广告审查证明》的有效期为一年。到期后仍需继续发布的，应重新提出审查申请。</w:t>
      </w:r>
    </w:p>
    <w:p>
      <w:pPr>
        <w:keepNext w:val="0"/>
        <w:keepLines w:val="0"/>
        <w:pageBreakBefore w:val="0"/>
        <w:widowControl w:val="0"/>
        <w:numPr>
          <w:ilvl w:val="0"/>
          <w:numId w:val="0"/>
        </w:numPr>
        <w:shd w:val="clear" w:color="auto" w:fill="auto"/>
        <w:tabs>
          <w:tab w:val="left" w:pos="813"/>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15.医疗广告中禁止出现的情形【多选】</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spacing w:val="0"/>
          <w:sz w:val="22"/>
          <w:szCs w:val="22"/>
          <w:highlight w:val="none"/>
        </w:rPr>
      </w:pPr>
      <w:r>
        <w:t>(1)医疗广告内容仅限于医疗机构名称、医疗机构地址、所有制形式、医疗机构类别、服务商标、接诊时间、诊疗科目、床位数、联系电话。医疗广告涉及医疗技术、诊疗方法、疾病名称、药物、从业医师姓名和技术职称。</w:t>
      </w:r>
    </w:p>
    <w:p>
      <w:pPr>
        <w:keepNext w:val="0"/>
        <w:keepLines w:val="0"/>
        <w:pageBreakBefore w:val="0"/>
        <w:widowControl w:val="0"/>
        <w:numPr>
          <w:ilvl w:val="0"/>
          <w:numId w:val="0"/>
        </w:numPr>
        <w:shd w:val="clear" w:color="auto" w:fill="auto"/>
        <w:tabs>
          <w:tab w:val="left" w:pos="953"/>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(2)保证治愈或者隐含保证治愈的。</w:t>
      </w:r>
    </w:p>
    <w:p>
      <w:pPr>
        <w:keepNext w:val="0"/>
        <w:keepLines w:val="0"/>
        <w:pageBreakBefore w:val="0"/>
        <w:widowControl w:val="0"/>
        <w:numPr>
          <w:ilvl w:val="0"/>
          <w:numId w:val="0"/>
        </w:numPr>
        <w:shd w:val="clear" w:color="auto" w:fill="auto"/>
        <w:tabs>
          <w:tab w:val="left" w:pos="953"/>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(3)宣传治愈率、有效率等诊疗效果的。</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rPr>
      </w:pPr>
      <w:r>
        <w:t>(4)利用患者、卫生技术人员、医学教育科研机构及人员以及其他社团体、组织的名义或形象作证明的。</w:t>
        <w:tab/>
      </w:r>
    </w:p>
    <w:p>
      <w:pPr>
        <w:keepNext w:val="0"/>
        <w:keepLines w:val="0"/>
        <w:pageBreakBefore w:val="0"/>
        <w:widowControl w:val="0"/>
        <w:numPr>
          <w:ilvl w:val="0"/>
          <w:numId w:val="0"/>
        </w:numPr>
        <w:shd w:val="clear" w:color="auto" w:fill="auto"/>
        <w:tabs>
          <w:tab w:val="left" w:pos="953"/>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(5)淫秽、迷信、荒诞的。</w:t>
      </w:r>
    </w:p>
    <w:p>
      <w:pPr>
        <w:keepNext w:val="0"/>
        <w:keepLines w:val="0"/>
        <w:pageBreakBefore w:val="0"/>
        <w:widowControl w:val="0"/>
        <w:numPr>
          <w:ilvl w:val="0"/>
          <w:numId w:val="0"/>
        </w:numPr>
        <w:shd w:val="clear" w:color="auto" w:fill="auto"/>
        <w:tabs>
          <w:tab w:val="left" w:pos="953"/>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(6)贬低他人的。</w:t>
      </w:r>
    </w:p>
    <w:p>
      <w:pPr>
        <w:keepNext w:val="0"/>
        <w:keepLines w:val="0"/>
        <w:pageBreakBefore w:val="0"/>
        <w:widowControl w:val="0"/>
        <w:numPr>
          <w:ilvl w:val="0"/>
          <w:numId w:val="0"/>
        </w:numPr>
        <w:shd w:val="clear" w:color="auto" w:fill="auto"/>
        <w:tabs>
          <w:tab w:val="left" w:pos="953"/>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(7)使用解放军和武警部队名义的。</w:t>
      </w:r>
    </w:p>
    <w:p>
      <w:pPr>
        <w:keepNext w:val="0"/>
        <w:keepLines w:val="0"/>
        <w:pageBreakBefore w:val="0"/>
        <w:widowControl w:val="0"/>
        <w:numPr>
          <w:ilvl w:val="0"/>
          <w:numId w:val="0"/>
        </w:numPr>
        <w:shd w:val="clear" w:color="auto" w:fill="auto"/>
        <w:tabs>
          <w:tab w:val="left" w:pos="895"/>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(8)禁止利用新闻形式、医疗咨询服务类专题节(栏)目发布或变相发布医疗广告。</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color w:val="000000"/>
          <w:spacing w:val="0"/>
          <w:w w:val="100"/>
          <w:position w:val="0"/>
          <w:sz w:val="22"/>
          <w:szCs w:val="22"/>
          <w:highlight w:val="none"/>
          <w:lang w:val="zh-CN" w:eastAsia="zh-CN" w:bidi="zh-CN"/>
        </w:rPr>
      </w:pPr>
      <w:r>
        <w:t>(9)违反其他有关法律、法规的。</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color w:val="000000"/>
          <w:spacing w:val="0"/>
          <w:w w:val="100"/>
          <w:position w:val="0"/>
          <w:sz w:val="22"/>
          <w:szCs w:val="22"/>
          <w:highlight w:val="none"/>
          <w:lang w:val="zh-CN" w:eastAsia="zh-CN" w:bidi="zh-CN"/>
        </w:rPr>
      </w:pPr>
      <w:r>
        <w:t>16.2004年8月16日国家工商行政管理总局《关于查处以电视短片形式发布违法医疗广告的通知》。2006年广电总局和工商总局联合发出通知，再次对广播电视医疗咨询服务节目作出明确规范。【单选】</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val="en-US" w:eastAsia="zh-CN"/>
        </w:rPr>
      </w:pPr>
      <w:r>
        <w:t>17.发布医疗广告应当标注医疗机构第一名称和《医疗广告审查证明》文号。【填空】</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val="en-US" w:eastAsia="zh-CN"/>
        </w:rPr>
      </w:pPr>
      <w:r>
        <w:t>18.医疗美容服务项目的判定【单选、多选】</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rPr>
      </w:pPr>
      <w:r>
        <w:t>(1)一个美容服务项目是不是医疗美容服务项目，医疗机构和卫生行政部门判断的主要依据是看其是否具有创伤性或者侵入性，更具体地说，是否侵入人体真皮层以下。</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b/>
          <w:bCs/>
          <w:color w:val="000000"/>
          <w:spacing w:val="0"/>
          <w:kern w:val="0"/>
          <w:sz w:val="22"/>
          <w:szCs w:val="22"/>
          <w:highlight w:val="none"/>
          <w:u w:val="none"/>
        </w:rPr>
      </w:pPr>
      <w:r>
        <w:t>(2)一般来讲，现代技术条件下的文眉、文唇、隆鼻、激光美容、割双眼皮、中医经络(或针灸)减肥都是医疗美容服务项目。</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bCs/>
          <w:color w:val="000000"/>
          <w:spacing w:val="0"/>
          <w:sz w:val="22"/>
          <w:szCs w:val="22"/>
          <w:highlight w:val="none"/>
          <w:u w:val="none"/>
        </w:rPr>
      </w:pPr>
      <w:r>
        <w:t>19.医疗器械及规范医疗器械广告的主要法规【多选】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rPr>
      </w:pPr>
      <w:r>
        <w:t>《中华人民共和国广告法》《广告管理条例》《广告管理条例施行细则》《医疗器械广告审查办法》《医疗器械广告审查标准》《医疗机构管理条例》《医疗美容服务管理办法》。</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000000"/>
          <w:spacing w:val="0"/>
          <w:sz w:val="22"/>
          <w:szCs w:val="22"/>
          <w:highlight w:val="none"/>
          <w:u w:val="none"/>
        </w:rPr>
      </w:pPr>
      <w:r>
        <w:t>20.医疗器械广告审查批准文号及有效期【单选、填空】</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rPr>
      </w:pPr>
      <w:r>
        <w:t>(1)医疗器械广告的批准文号为“X医械广审(XI)第X2号”。</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rPr>
      </w:pPr>
      <w:r>
        <w:t>(2)医疗器械广告审查批准文号的有效期为一年。产品介绍和样本审查批准文号的有效期可延长至三年。</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eastAsia="zh-CN"/>
        </w:rPr>
      </w:pPr>
      <w:r>
        <w:t>21.媒体发布医疗器械广告，应当查验《医疗器械广告审查表》原件或者经原审查机关签章的复印件，并保存一年。【单选】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rPr>
      </w:pPr>
      <w:r>
        <w:t>22.食品广告的种类【简答、单选、填空】</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eastAsia="zh-CN"/>
        </w:rPr>
      </w:pPr>
      <w:r>
        <w:t>(1)普通食品广告。</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000000" w:themeColor="text1"/>
          <w:spacing w:val="0"/>
          <w:sz w:val="22"/>
          <w:szCs w:val="22"/>
          <w:highlight w:val="none"/>
          <w:u w:val="thick" w:color="FF0000"/>
          <w14:textFill>
            <w14:solidFill>
              <w14:schemeClr w14:val="tx1"/>
            </w14:solidFill>
          </w14:textFill>
        </w:rPr>
      </w:pPr>
      <w:r>
        <w:t>(2)保健食品广告。</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eastAsia="zh-CN"/>
        </w:rPr>
      </w:pPr>
      <w:r>
        <w:t>保健食品是指具有特定保健功能，适宜于特定人群，具有调节机体功能，不以治疗疾病为目的的食品。</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eastAsia="zh-CN"/>
        </w:rPr>
      </w:pPr>
      <w:r>
        <w:t>(3)新资源食品广告。</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eastAsia="zh-CN"/>
        </w:rPr>
      </w:pPr>
      <w:r>
        <w:t>新资源食品是指以在我国新研制、新发展、新引进的无食用习惯或者仅在个别地区有食用习惯的、符合食品基本要求的物品或原料生产的食品。</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color w:val="000000" w:themeColor="text1"/>
          <w:spacing w:val="0"/>
          <w:sz w:val="22"/>
          <w:szCs w:val="22"/>
          <w:highlight w:val="none"/>
          <w:u w:val="thick" w:color="FF0000"/>
          <w14:textFill>
            <w14:solidFill>
              <w14:schemeClr w14:val="tx1"/>
            </w14:solidFill>
          </w14:textFill>
        </w:rPr>
      </w:pPr>
      <w:r>
        <w:t>(4)特殊营养食品广告。</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eastAsia="zh-CN"/>
        </w:rPr>
      </w:pPr>
      <w:r>
        <w:t>特殊营养食品是指通过改变食品的天然营养素的成分和含量比例，以适应某些特殊人群营养需要的食品。</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bCs/>
          <w:color w:val="000000"/>
          <w:spacing w:val="0"/>
          <w:sz w:val="22"/>
          <w:szCs w:val="22"/>
          <w:highlight w:val="none"/>
          <w:u w:val="none"/>
        </w:rPr>
      </w:pPr>
      <w:r>
        <w:t>23.食品广告的一般规范【单选、填空】</w:t>
      </w:r>
    </w:p>
    <w:p>
      <w:pPr>
        <w:keepNext w:val="0"/>
        <w:keepLines w:val="0"/>
        <w:pageBreakBefore w:val="0"/>
        <w:widowControl w:val="0"/>
        <w:numPr>
          <w:ilvl w:val="0"/>
          <w:numId w:val="0"/>
        </w:numPr>
        <w:shd w:val="clear" w:color="auto" w:fill="auto"/>
        <w:tabs>
          <w:tab w:val="left" w:pos="899"/>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(1)食品广告不得含有“最新科学”、“最新技术”、“最先进加工工艺”等绝对化的语言或者表示。</w:t>
      </w:r>
    </w:p>
    <w:p>
      <w:pPr>
        <w:keepNext w:val="0"/>
        <w:keepLines w:val="0"/>
        <w:pageBreakBefore w:val="0"/>
        <w:widowControl w:val="0"/>
        <w:numPr>
          <w:ilvl w:val="0"/>
          <w:numId w:val="0"/>
        </w:numPr>
        <w:shd w:val="clear" w:color="auto" w:fill="auto"/>
        <w:tabs>
          <w:tab w:val="left" w:pos="899"/>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(2)食品广告不得出现与药品相混淆的用语，不得直接或者间接宣传治疗作用，也不得借助宣传某些成分的作用明示或者暗示该食品的治疗作用。</w:t>
      </w:r>
    </w:p>
    <w:p>
      <w:pPr>
        <w:keepNext w:val="0"/>
        <w:keepLines w:val="0"/>
        <w:pageBreakBefore w:val="0"/>
        <w:widowControl w:val="0"/>
        <w:numPr>
          <w:ilvl w:val="0"/>
          <w:numId w:val="0"/>
        </w:numPr>
        <w:shd w:val="clear" w:color="auto" w:fill="auto"/>
        <w:tabs>
          <w:tab w:val="left" w:pos="899"/>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lang w:eastAsia="zh-CN"/>
        </w:rPr>
      </w:pPr>
      <w:r>
        <w:t>(3)食品广告中不得使用医疗机构、医生的名义或者形象。食品广告中涉及特定功效的，不得利用专家、消费者的名义或者形象作证明。</w:t>
      </w:r>
    </w:p>
    <w:p>
      <w:pPr>
        <w:keepNext w:val="0"/>
        <w:keepLines w:val="0"/>
        <w:pageBreakBefore w:val="0"/>
        <w:widowControl w:val="0"/>
        <w:numPr>
          <w:ilvl w:val="0"/>
          <w:numId w:val="0"/>
        </w:numPr>
        <w:shd w:val="clear" w:color="auto" w:fill="auto"/>
        <w:tabs>
          <w:tab w:val="left" w:pos="899"/>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rPr>
      </w:pPr>
      <w:r>
        <w:t>(4)食品广告不得明示或者暗示可以替代母乳，不得使用哺乳妇女和婴儿的形象。</w:t>
      </w:r>
    </w:p>
    <w:p>
      <w:pPr>
        <w:keepNext w:val="0"/>
        <w:keepLines w:val="0"/>
        <w:pageBreakBefore w:val="0"/>
        <w:widowControl w:val="0"/>
        <w:numPr>
          <w:ilvl w:val="0"/>
          <w:numId w:val="0"/>
        </w:numPr>
        <w:shd w:val="clear" w:color="auto" w:fill="auto"/>
        <w:tabs>
          <w:tab w:val="left" w:pos="899"/>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rPr>
      </w:pPr>
      <w:r>
        <w:t>(5)新资源食品、特殊营养食品的生产批文应当在广告中同时发布。</w:t>
      </w:r>
    </w:p>
    <w:p>
      <w:pPr>
        <w:keepNext w:val="0"/>
        <w:keepLines w:val="0"/>
        <w:pageBreakBefore w:val="0"/>
        <w:widowControl w:val="0"/>
        <w:numPr>
          <w:ilvl w:val="0"/>
          <w:numId w:val="0"/>
        </w:numPr>
        <w:shd w:val="clear" w:color="auto" w:fill="auto"/>
        <w:tabs>
          <w:tab w:val="left" w:pos="899"/>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color w:val="auto"/>
          <w:spacing w:val="0"/>
          <w:sz w:val="22"/>
          <w:szCs w:val="22"/>
          <w:highlight w:val="none"/>
        </w:rPr>
      </w:pPr>
      <w:r>
        <w:t>(6)普通食品、新资源食品、特殊营养食品广告不得宣传保健功能，也不得借助宣传某些成分的作用明示或者暗示其保健作用。</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000000"/>
          <w:spacing w:val="0"/>
          <w:sz w:val="22"/>
          <w:szCs w:val="22"/>
          <w:highlight w:val="none"/>
          <w:u w:val="none"/>
        </w:rPr>
      </w:pPr>
      <w:r>
        <w:t>(7)普通食品广告不得宣传该食品含有新资源食品中的成分或者特殊营养成分。</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bCs/>
          <w:color w:val="000000"/>
          <w:spacing w:val="0"/>
          <w:sz w:val="22"/>
          <w:szCs w:val="22"/>
          <w:highlight w:val="none"/>
          <w:u w:val="none"/>
        </w:rPr>
      </w:pPr>
      <w:r>
        <w:t>24.保健食品广告审查批准文号及有效期【单选】</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rPr>
      </w:pPr>
      <w:r>
        <w:t>(1)保健食品广告的批准文号为“X食健广审(XI)第X2号”。</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bCs/>
          <w:color w:val="000000"/>
          <w:spacing w:val="0"/>
          <w:sz w:val="22"/>
          <w:szCs w:val="22"/>
          <w:highlight w:val="none"/>
          <w:u w:val="none"/>
        </w:rPr>
      </w:pPr>
      <w:r>
        <w:t>(2)保健食品广告批准文号的有效期是1年，到期作废。到期后仍需继续发布的，应重新提出审查申请。</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spacing w:val="0"/>
          <w:sz w:val="22"/>
          <w:szCs w:val="22"/>
          <w:highlight w:val="none"/>
        </w:rPr>
      </w:pPr>
      <w:r>
        <w:t>25.保健食品广告禁止出现以下情形【案例、单选】</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(1)含有“最新技术”、“最高科学”、“最先进制法”等绝对化的用语和表述。</w:t>
      </w:r>
    </w:p>
    <w:p>
      <w:pPr>
        <w:keepNext w:val="0"/>
        <w:keepLines w:val="0"/>
        <w:pageBreakBefore w:val="0"/>
        <w:widowControl w:val="0"/>
        <w:numPr>
          <w:ilvl w:val="0"/>
          <w:numId w:val="0"/>
        </w:numPr>
        <w:shd w:val="clear" w:color="auto" w:fill="auto"/>
        <w:tabs>
          <w:tab w:val="left" w:pos="925"/>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(2)含有表示产品功效的断言或者保证。含有无效退款、保险公司保险等内容。含有有效率、治愈率、评比、获奖等综合评价内容。</w:t>
      </w:r>
    </w:p>
    <w:p>
      <w:pPr>
        <w:keepNext w:val="0"/>
        <w:keepLines w:val="0"/>
        <w:pageBreakBefore w:val="0"/>
        <w:widowControl w:val="0"/>
        <w:numPr>
          <w:ilvl w:val="0"/>
          <w:numId w:val="0"/>
        </w:numPr>
        <w:shd w:val="clear" w:color="auto" w:fill="auto"/>
        <w:tabs>
          <w:tab w:val="left" w:pos="930"/>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(3)利用和出现国家机关及其事业单位、医疗机构、学术机构、行业组织的名义形象，或者以专家、医务人员、消费者的名义和形象为产品功效作证明。</w:t>
      </w:r>
    </w:p>
    <w:p>
      <w:pPr>
        <w:keepNext w:val="0"/>
        <w:keepLines w:val="0"/>
        <w:pageBreakBefore w:val="0"/>
        <w:widowControl w:val="0"/>
        <w:numPr>
          <w:ilvl w:val="0"/>
          <w:numId w:val="0"/>
        </w:numPr>
        <w:shd w:val="clear" w:color="auto" w:fill="auto"/>
        <w:tabs>
          <w:tab w:val="left" w:pos="930"/>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(4)含有与药品相混淆的用语，直接或者间接宣传治疗作用，或者借助宣传某些成分的作用明示或者暗示该保健食品具有治疗疾病的作用。</w:t>
      </w:r>
    </w:p>
    <w:p>
      <w:pPr>
        <w:keepNext w:val="0"/>
        <w:keepLines w:val="0"/>
        <w:pageBreakBefore w:val="0"/>
        <w:widowControl w:val="0"/>
        <w:numPr>
          <w:ilvl w:val="0"/>
          <w:numId w:val="0"/>
        </w:numPr>
        <w:shd w:val="clear" w:color="auto" w:fill="auto"/>
        <w:tabs>
          <w:tab w:val="left" w:pos="930"/>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(5)通过渲染、夸大某种健康状况或者疾病，或者通过描述某种疾病容易导致的身体危害，使公众对自身健康产生担忧、恐惧，误解不使用广告宣传的保健食品会患某种疾病或者导致身体健康状况恶化。</w:t>
      </w:r>
    </w:p>
    <w:p>
      <w:pPr>
        <w:keepNext w:val="0"/>
        <w:keepLines w:val="0"/>
        <w:pageBreakBefore w:val="0"/>
        <w:widowControl w:val="0"/>
        <w:numPr>
          <w:ilvl w:val="0"/>
          <w:numId w:val="0"/>
        </w:numPr>
        <w:shd w:val="clear" w:color="auto" w:fill="auto"/>
        <w:tabs>
          <w:tab w:val="left" w:pos="930"/>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(6)与其他保健食品或者药品、医疗器械等产品进行对比，贬低其他产品。</w:t>
      </w:r>
    </w:p>
    <w:p>
      <w:pPr>
        <w:keepNext w:val="0"/>
        <w:keepLines w:val="0"/>
        <w:pageBreakBefore w:val="0"/>
        <w:widowControl w:val="0"/>
        <w:numPr>
          <w:ilvl w:val="0"/>
          <w:numId w:val="0"/>
        </w:numPr>
        <w:shd w:val="clear" w:color="auto" w:fill="auto"/>
        <w:tabs>
          <w:tab w:val="left" w:pos="930"/>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(7)含有无法证实的所谓“科学或研究发现”、“实验或数据证明”等方面的内容。用公众难以理解的专业化术语、神秘化语言、表示科技含量的语言等描述该产品的作用特征和机理。</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(8)夸大保健食品功效或扩大适宜人群范围，明示或者暗示适合所有症状及所有人群。</w:t>
      </w:r>
    </w:p>
    <w:p>
      <w:pPr>
        <w:keepNext w:val="0"/>
        <w:keepLines w:val="0"/>
        <w:pageBreakBefore w:val="0"/>
        <w:widowControl w:val="0"/>
        <w:numPr>
          <w:ilvl w:val="0"/>
          <w:numId w:val="0"/>
        </w:numPr>
        <w:shd w:val="clear" w:color="auto" w:fill="auto"/>
        <w:tabs>
          <w:tab w:val="left" w:pos="963"/>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(9)利用封建迷信进行保健食品宣传。</w:t>
      </w:r>
    </w:p>
    <w:p>
      <w:pPr>
        <w:keepNext w:val="0"/>
        <w:keepLines w:val="0"/>
        <w:pageBreakBefore w:val="0"/>
        <w:widowControl w:val="0"/>
        <w:numPr>
          <w:ilvl w:val="0"/>
          <w:numId w:val="0"/>
        </w:numPr>
        <w:shd w:val="clear" w:color="auto" w:fill="auto"/>
        <w:tabs>
          <w:tab w:val="left" w:pos="1074"/>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(10)宣称产品为祖传秘方。</w:t>
      </w:r>
    </w:p>
    <w:p>
      <w:pPr>
        <w:keepNext w:val="0"/>
        <w:keepLines w:val="0"/>
        <w:pageBreakBefore w:val="0"/>
        <w:widowControl w:val="0"/>
        <w:numPr>
          <w:ilvl w:val="0"/>
          <w:numId w:val="0"/>
        </w:numPr>
        <w:shd w:val="clear" w:color="auto" w:fill="auto"/>
        <w:tabs>
          <w:tab w:val="left" w:pos="1040"/>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rPr>
      </w:pPr>
      <w:r>
        <w:t>(11)直接或者间接怂恿任意、过量食用保健食品的。含有“安全”、“无毒副作用”、“无依赖”等承诺。声称或者暗示保健食品为正常生活或者治疗病症所必需。含有使用该产品能够获得健康的表述。</w:t>
      </w:r>
    </w:p>
    <w:p>
      <w:pPr>
        <w:keepNext w:val="0"/>
        <w:keepLines w:val="0"/>
        <w:pageBreakBefore w:val="0"/>
        <w:widowControl w:val="0"/>
        <w:numPr>
          <w:ilvl w:val="0"/>
          <w:numId w:val="0"/>
        </w:numPr>
        <w:shd w:val="clear" w:color="auto" w:fill="auto"/>
        <w:tabs>
          <w:tab w:val="left" w:pos="829"/>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26.保健食品广告中必须标明的内容/保健食品广告的一般规范【论述】</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(1)必须标明保健食品产品名称、保健食品批准文号、保健食品广告批准文号、保健食品标志、保健食品不适宜人群。</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rPr>
      </w:pPr>
      <w:r>
        <w:t>(2)保健食品标志应使消费者容易识别其为保健食品。</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bCs/>
          <w:sz w:val="22"/>
          <w:szCs w:val="22"/>
          <w:highlight w:val="none"/>
          <w:lang w:val="zh-CN" w:eastAsia="zh-CN"/>
        </w:rPr>
      </w:pPr>
      <w:r>
        <w:t>(3)保健食品广告中有关保健功能、产品功效成分、标志性成分及含量、适宜人群、食用量等的宣传，应当以管理部门批准的说明书内容和标签为准，不得任意改变范围。</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bCs/>
          <w:color w:val="000000"/>
          <w:spacing w:val="0"/>
          <w:sz w:val="22"/>
          <w:szCs w:val="22"/>
          <w:highlight w:val="none"/>
          <w:u w:val="none"/>
          <w:lang w:val="en-US" w:eastAsia="zh-CN"/>
        </w:rPr>
      </w:pPr>
      <w:r>
        <w:t>27.化妆品【案例】</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bCs/>
          <w:color w:val="000000"/>
          <w:spacing w:val="0"/>
          <w:sz w:val="22"/>
          <w:szCs w:val="22"/>
          <w:highlight w:val="none"/>
          <w:u w:val="none"/>
        </w:rPr>
      </w:pPr>
      <w:r>
        <w:t>化妆品是指以涂擦、喷洒或者其他类似的办法，散布于人体表面任何部位(皮肤、毛发、指甲、口唇等)，以达到清洁、消除不良气味、护肤、美容和修饰目的的日用化学工业用品。</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bCs/>
          <w:color w:val="000000"/>
          <w:spacing w:val="0"/>
          <w:sz w:val="22"/>
          <w:szCs w:val="22"/>
          <w:highlight w:val="none"/>
          <w:u w:val="none"/>
        </w:rPr>
      </w:pPr>
      <w:r>
        <w:t>28.规范化妆品广告的主要法规【案例】</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rPr>
      </w:pPr>
      <w:r>
        <w:t>《中华人民共和国广告法》《广告管理条例》《广告管理条例施行细则》《化妆品广告管理办法》。</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eastAsia="zh-CN"/>
        </w:rPr>
      </w:pPr>
      <w:r>
        <w:t>29.美容类化妆品申请发布广告，必须持有省级以上化妆品检测站(中心)或者卫生防疫站出具的检验合格的证明。【填空】</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eastAsia="zh-CN"/>
        </w:rPr>
      </w:pPr>
      <w:r>
        <w:t>30.特殊用途化妆品【单选、填空】</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rPr>
      </w:pPr>
      <w:r>
        <w:t>特殊用途化妆品申请发布广告，必须持有国务院卫生行政部门核发的批准文号。特殊用途化妆品是指用于育发、染发、烫发、脱毛、美乳、健美、除臭、祛斑、防晒的化妆品。</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spacing w:val="0"/>
          <w:sz w:val="22"/>
          <w:szCs w:val="22"/>
          <w:highlight w:val="none"/>
        </w:rPr>
      </w:pPr>
      <w:r>
        <w:t>31.化妆品广告中禁止出现的情形【案例】</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(1)化妆品名称、制法、成分、效用或者性能有虚假夸大。</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(2)使用他人名义保证或者以暗示方法使人误解其效用。</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(3)宣传医疗作用或者使用医疗术语。</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(4)有贬低同类产品的内容。</w:t>
      </w:r>
    </w:p>
    <w:p>
      <w:pPr>
        <w:keepNext w:val="0"/>
        <w:keepLines w:val="0"/>
        <w:pageBreakBefore w:val="0"/>
        <w:widowControl w:val="0"/>
        <w:numPr>
          <w:ilvl w:val="0"/>
          <w:numId w:val="0"/>
        </w:numPr>
        <w:shd w:val="clear" w:color="auto" w:fill="auto"/>
        <w:tabs>
          <w:tab w:val="left" w:pos="920"/>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(5)使用“最新创造”、“最新发明”、“纯天然制品”、“无副作用”等绝对化的语言。【单选】</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(6)有涉及化妆品性能或者功能、销量等方面的数据。</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rPr>
      </w:pPr>
      <w:r>
        <w:t>(7)违反其他法律、法规规定的。</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color w:val="000000"/>
          <w:spacing w:val="0"/>
          <w:w w:val="100"/>
          <w:position w:val="0"/>
          <w:sz w:val="22"/>
          <w:szCs w:val="22"/>
          <w:highlight w:val="none"/>
          <w:lang w:val="zh-CN" w:eastAsia="zh-CN" w:bidi="zh-CN"/>
        </w:rPr>
      </w:pPr>
      <w:r>
        <w:t>32.化妆品广告中必须标明的内容【多选】</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bCs/>
          <w:color w:val="000000"/>
          <w:spacing w:val="0"/>
          <w:sz w:val="22"/>
          <w:szCs w:val="22"/>
          <w:highlight w:val="none"/>
          <w:u w:val="none"/>
          <w:lang w:eastAsia="zh-CN"/>
        </w:rPr>
      </w:pPr>
      <w:r>
        <w:t>广告客户对可能引起不良反应的化妆品，应当在广告中注明使用方法、注意事项。</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33.酒类广告中禁止出现的情形【多选】</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(1)鼓动、倡导、引诱人们饮酒或者宣传无节制饮酒。</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(2)饮酒的动作。</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(3)未成年人的形象。</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(4)表现驾驶车、船、飞机等具有潜在危险的活动。</w:t>
      </w:r>
    </w:p>
    <w:p>
      <w:pPr>
        <w:keepNext w:val="0"/>
        <w:keepLines w:val="0"/>
        <w:pageBreakBefore w:val="0"/>
        <w:widowControl w:val="0"/>
        <w:numPr>
          <w:ilvl w:val="0"/>
          <w:numId w:val="0"/>
        </w:numPr>
        <w:shd w:val="clear" w:color="auto" w:fill="auto"/>
        <w:tabs>
          <w:tab w:val="left" w:pos="915"/>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(5)诸如可以“消除紧张和焦虑”、“增加体力”等不科学的明示或者暗示。</w:t>
      </w:r>
    </w:p>
    <w:p>
      <w:pPr>
        <w:keepNext w:val="0"/>
        <w:keepLines w:val="0"/>
        <w:pageBreakBefore w:val="0"/>
        <w:widowControl w:val="0"/>
        <w:numPr>
          <w:ilvl w:val="0"/>
          <w:numId w:val="0"/>
        </w:numPr>
        <w:shd w:val="clear" w:color="auto" w:fill="auto"/>
        <w:tabs>
          <w:tab w:val="left" w:pos="483"/>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(6)把个人、商业、社会、体育、性生活或者其他方面的成功归因于饮酒的明示或者暗示。</w:t>
      </w:r>
    </w:p>
    <w:p>
      <w:pPr>
        <w:keepNext w:val="0"/>
        <w:keepLines w:val="0"/>
        <w:pageBreakBefore w:val="0"/>
        <w:widowControl w:val="0"/>
        <w:numPr>
          <w:ilvl w:val="0"/>
          <w:numId w:val="0"/>
        </w:numPr>
        <w:shd w:val="clear" w:color="auto" w:fill="auto"/>
        <w:tabs>
          <w:tab w:val="left" w:pos="884"/>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(7)关于酒类商品的各种评优、评奖、评名牌、推荐等评比结果。</w:t>
      </w:r>
    </w:p>
    <w:p>
      <w:pPr>
        <w:keepNext w:val="0"/>
        <w:keepLines w:val="0"/>
        <w:pageBreakBefore w:val="0"/>
        <w:widowControl w:val="0"/>
        <w:numPr>
          <w:ilvl w:val="0"/>
          <w:numId w:val="0"/>
        </w:numPr>
        <w:shd w:val="clear" w:color="auto" w:fill="auto"/>
        <w:tabs>
          <w:tab w:val="left" w:pos="861"/>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(8)不符合社会主义精神文明建设的要求，违背社会良好风尚和不科学、不真实的其他内容。</w:t>
      </w:r>
    </w:p>
    <w:p>
      <w:pPr>
        <w:keepNext w:val="0"/>
        <w:keepLines w:val="0"/>
        <w:pageBreakBefore w:val="0"/>
        <w:widowControl w:val="0"/>
        <w:numPr>
          <w:ilvl w:val="0"/>
          <w:numId w:val="0"/>
        </w:numPr>
        <w:shd w:val="clear" w:color="auto" w:fill="auto"/>
        <w:tabs>
          <w:tab w:val="left" w:pos="861"/>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lang w:eastAsia="zh-CN"/>
        </w:rPr>
      </w:pPr>
      <w:r>
        <w:t>34.大众传播媒介发布酒类广告要遵守更具体严格的限制性规定。电视台每套节目每日发布的酒类广告，在特殊时段(19：00~21：00)不超过两条，普通时段每日不超过十条。广播电台每套节目每小时发布的酒类广告，不得超过两条。报纸和期刊每期发布的酒类广告，不得超过两条，不得在报纸头版或者期刊封面发布酒类广告。【填空】</w:t>
      </w:r>
    </w:p>
    <w:p>
      <w:pPr>
        <w:keepNext w:val="0"/>
        <w:keepLines w:val="0"/>
        <w:pageBreakBefore w:val="0"/>
        <w:widowControl w:val="0"/>
        <w:numPr>
          <w:ilvl w:val="0"/>
          <w:numId w:val="0"/>
        </w:numPr>
        <w:shd w:val="clear" w:color="auto" w:fill="auto"/>
        <w:tabs>
          <w:tab w:val="left" w:pos="829"/>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35.房地产广告不得出现以下情形【单选】</w:t>
      </w:r>
    </w:p>
    <w:p>
      <w:pPr>
        <w:keepNext w:val="0"/>
        <w:keepLines w:val="0"/>
        <w:pageBreakBefore w:val="0"/>
        <w:widowControl w:val="0"/>
        <w:numPr>
          <w:ilvl w:val="0"/>
          <w:numId w:val="0"/>
        </w:numPr>
        <w:shd w:val="clear" w:color="auto" w:fill="auto"/>
        <w:tabs>
          <w:tab w:val="left" w:pos="934"/>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(1)含有风水、占卜等封建迷信内容。对项目情况进行的说明、渲染有悖社会良好风尚。比如广告宣传“本楼盘系风水宝地”。</w:t>
      </w:r>
    </w:p>
    <w:p>
      <w:pPr>
        <w:keepNext w:val="0"/>
        <w:keepLines w:val="0"/>
        <w:pageBreakBefore w:val="0"/>
        <w:widowControl w:val="0"/>
        <w:numPr>
          <w:ilvl w:val="0"/>
          <w:numId w:val="0"/>
        </w:numPr>
        <w:shd w:val="clear" w:color="auto" w:fill="auto"/>
        <w:tabs>
          <w:tab w:val="left" w:pos="930"/>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(2)房地产广告涉及内部结构、装修装饰的，应当真实、准确。预售、预租商品房广告不得涉及装修装饰内容。</w:t>
      </w:r>
    </w:p>
    <w:p>
      <w:pPr>
        <w:keepNext w:val="0"/>
        <w:keepLines w:val="0"/>
        <w:pageBreakBefore w:val="0"/>
        <w:widowControl w:val="0"/>
        <w:numPr>
          <w:ilvl w:val="0"/>
          <w:numId w:val="0"/>
        </w:numPr>
        <w:shd w:val="clear" w:color="auto" w:fill="auto"/>
        <w:tabs>
          <w:tab w:val="left" w:pos="934"/>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(3)利用其他项目的形象、环境作为本项目的效果。</w:t>
      </w:r>
    </w:p>
    <w:p>
      <w:pPr>
        <w:keepNext w:val="0"/>
        <w:keepLines w:val="0"/>
        <w:pageBreakBefore w:val="0"/>
        <w:widowControl w:val="0"/>
        <w:numPr>
          <w:ilvl w:val="0"/>
          <w:numId w:val="0"/>
        </w:numPr>
        <w:shd w:val="clear" w:color="auto" w:fill="auto"/>
        <w:tabs>
          <w:tab w:val="left" w:pos="488"/>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(4)含有融资或者变相融资的内容，含有升值或者投资回报的承诺。</w:t>
      </w:r>
    </w:p>
    <w:p>
      <w:pPr>
        <w:keepNext w:val="0"/>
        <w:keepLines w:val="0"/>
        <w:pageBreakBefore w:val="0"/>
        <w:widowControl w:val="0"/>
        <w:numPr>
          <w:ilvl w:val="0"/>
          <w:numId w:val="0"/>
        </w:numPr>
        <w:shd w:val="clear" w:color="auto" w:fill="auto"/>
        <w:tabs>
          <w:tab w:val="left" w:pos="938"/>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(5)含有广告主能够为入住者办理户口、就业、升学等事项的承诺。</w:t>
      </w:r>
    </w:p>
    <w:p>
      <w:pPr>
        <w:keepNext w:val="0"/>
        <w:keepLines w:val="0"/>
        <w:pageBreakBefore w:val="0"/>
        <w:widowControl w:val="0"/>
        <w:numPr>
          <w:ilvl w:val="0"/>
          <w:numId w:val="0"/>
        </w:numPr>
        <w:shd w:val="clear" w:color="auto" w:fill="auto"/>
        <w:tabs>
          <w:tab w:val="left" w:pos="938"/>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(6)出现各类乱评比、乱排序等对房地产项目进行综合评价的内容。</w:t>
      </w:r>
    </w:p>
    <w:p>
      <w:pPr>
        <w:keepNext w:val="0"/>
        <w:keepLines w:val="0"/>
        <w:pageBreakBefore w:val="0"/>
        <w:widowControl w:val="0"/>
        <w:numPr>
          <w:ilvl w:val="0"/>
          <w:numId w:val="0"/>
        </w:numPr>
        <w:shd w:val="clear" w:color="auto" w:fill="auto"/>
        <w:tabs>
          <w:tab w:val="left" w:pos="885"/>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36.房地产广告中对价格有表示的，应当清楚表示为实际的销售价格，明示价格的有效期限。如一些广告中只宣传说“每平方米8000元起”，既未明确是实际的销售价格，又未明示这一价格的有效期限。这是法律所禁止的广告宣传行为。【填空】</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eastAsia="zh-CN"/>
        </w:rPr>
      </w:pPr>
      <w:r>
        <w:t>37.房地产广告中涉及资产评估的，应当表明评估单位、估价师和评估时间。使用其他数据、统计资料、文摘、引用语的，应当真实、准确，标明出处。【填空】</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38.以下情况禁止发布烟草广告【填空】</w:t>
      </w:r>
    </w:p>
    <w:p>
      <w:pPr>
        <w:keepNext w:val="0"/>
        <w:keepLines w:val="0"/>
        <w:pageBreakBefore w:val="0"/>
        <w:widowControl w:val="0"/>
        <w:numPr>
          <w:ilvl w:val="0"/>
          <w:numId w:val="0"/>
        </w:numPr>
        <w:shd w:val="clear" w:color="auto" w:fill="auto"/>
        <w:tabs>
          <w:tab w:val="left" w:pos="6485"/>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(1)禁止利用广播、电影、电视、报纸、期刊发布烟草广告，或者利用这些媒介上的文章变相发布烟草广告。烟草生产企业或经销者在上述大众传播媒体上以“志庆”、“祝贺”、“拜年”等形式发布的广告，属于禁止发布的变相烟草广告。</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eastAsia="zh-CN"/>
        </w:rPr>
      </w:pPr>
      <w:r>
        <w:t>(2)禁止在各类等候室、影剧院、会议厅堂、体育比赛场馆等公共场所设置烟草广告。</w:t>
      </w:r>
    </w:p>
    <w:p>
      <w:pPr>
        <w:keepNext w:val="0"/>
        <w:keepLines w:val="0"/>
        <w:pageBreakBefore w:val="0"/>
        <w:widowControl w:val="0"/>
        <w:numPr>
          <w:ilvl w:val="0"/>
          <w:numId w:val="0"/>
        </w:numPr>
        <w:shd w:val="clear" w:color="auto" w:fill="auto"/>
        <w:tabs>
          <w:tab w:val="left" w:pos="804"/>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color w:val="000000"/>
          <w:spacing w:val="0"/>
          <w:w w:val="100"/>
          <w:position w:val="0"/>
          <w:sz w:val="22"/>
          <w:szCs w:val="22"/>
          <w:highlight w:val="none"/>
          <w:lang w:val="zh-CN" w:eastAsia="zh-CN" w:bidi="zh-CN"/>
        </w:rPr>
      </w:pPr>
      <w:r>
        <w:t>39.烟草广告中必须标明的内容【填空】</w:t>
      </w:r>
    </w:p>
    <w:p>
      <w:pPr>
        <w:keepNext w:val="0"/>
        <w:keepLines w:val="0"/>
        <w:pageBreakBefore w:val="0"/>
        <w:widowControl w:val="0"/>
        <w:numPr>
          <w:ilvl w:val="0"/>
          <w:numId w:val="0"/>
        </w:numPr>
        <w:shd w:val="clear" w:color="auto" w:fill="auto"/>
        <w:tabs>
          <w:tab w:val="left" w:pos="804"/>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rPr>
      </w:pPr>
      <w:r>
        <w:t>经批准的烟草广告中必须标明“吸烟有害健康”的忠告语。忠告语必须清晰、易于辨认，所占面积不得少于全部广告面积的10%。</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spacing w:val="0"/>
          <w:sz w:val="22"/>
          <w:szCs w:val="22"/>
          <w:highlight w:val="none"/>
          <w:lang w:eastAsia="zh-CN"/>
        </w:rPr>
      </w:pPr>
      <w:r>
        <w:t>40.农药广告中禁止出现的情形【案例、多选】</w:t>
      </w:r>
    </w:p>
    <w:p>
      <w:pPr>
        <w:keepNext w:val="0"/>
        <w:keepLines w:val="0"/>
        <w:pageBreakBefore w:val="0"/>
        <w:widowControl w:val="0"/>
        <w:numPr>
          <w:ilvl w:val="0"/>
          <w:numId w:val="0"/>
        </w:numPr>
        <w:shd w:val="clear" w:color="auto" w:fill="auto"/>
        <w:tabs>
          <w:tab w:val="left" w:pos="895"/>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lang w:eastAsia="zh-CN"/>
        </w:rPr>
      </w:pPr>
      <w:r>
        <w:t>(1)含有不科学地表示功效的断言或者保证，如“无害”、“无毒”、“无残留”、“保证高产”。</w:t>
      </w:r>
    </w:p>
    <w:p>
      <w:pPr>
        <w:keepNext w:val="0"/>
        <w:keepLines w:val="0"/>
        <w:pageBreakBefore w:val="0"/>
        <w:widowControl w:val="0"/>
        <w:numPr>
          <w:ilvl w:val="0"/>
          <w:numId w:val="0"/>
        </w:numPr>
        <w:shd w:val="clear" w:color="auto" w:fill="auto"/>
        <w:tabs>
          <w:tab w:val="left" w:pos="957"/>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(2)含有有效率及获奖的内容。</w:t>
      </w:r>
    </w:p>
    <w:p>
      <w:pPr>
        <w:keepNext w:val="0"/>
        <w:keepLines w:val="0"/>
        <w:pageBreakBefore w:val="0"/>
        <w:widowControl w:val="0"/>
        <w:numPr>
          <w:ilvl w:val="0"/>
          <w:numId w:val="0"/>
        </w:numPr>
        <w:shd w:val="clear" w:color="auto" w:fill="auto"/>
        <w:tabs>
          <w:tab w:val="left" w:pos="919"/>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(3)含有农药科研、植保单位、学术机构或者专家、用户的名义、形象作证明的内容。</w:t>
      </w:r>
    </w:p>
    <w:p>
      <w:pPr>
        <w:keepNext w:val="0"/>
        <w:keepLines w:val="0"/>
        <w:pageBreakBefore w:val="0"/>
        <w:widowControl w:val="0"/>
        <w:numPr>
          <w:ilvl w:val="0"/>
          <w:numId w:val="0"/>
        </w:numPr>
        <w:shd w:val="clear" w:color="auto" w:fill="auto"/>
        <w:tabs>
          <w:tab w:val="left" w:pos="914"/>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(4)使用直接或者暗示的方法以及模棱两可、言过其实的用语，使人在产品的安全性、适用性或者政府批准等方面产生错觉。</w:t>
      </w:r>
    </w:p>
    <w:p>
      <w:pPr>
        <w:keepNext w:val="0"/>
        <w:keepLines w:val="0"/>
        <w:pageBreakBefore w:val="0"/>
        <w:widowControl w:val="0"/>
        <w:numPr>
          <w:ilvl w:val="0"/>
          <w:numId w:val="0"/>
        </w:numPr>
        <w:shd w:val="clear" w:color="auto" w:fill="auto"/>
        <w:tabs>
          <w:tab w:val="left" w:pos="957"/>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(5)滥用未经国家认可的研究成果或者不科学的词句、术语。</w:t>
      </w:r>
    </w:p>
    <w:p>
      <w:pPr>
        <w:keepNext w:val="0"/>
        <w:keepLines w:val="0"/>
        <w:pageBreakBefore w:val="0"/>
        <w:widowControl w:val="0"/>
        <w:numPr>
          <w:ilvl w:val="0"/>
          <w:numId w:val="0"/>
        </w:numPr>
        <w:shd w:val="clear" w:color="auto" w:fill="auto"/>
        <w:tabs>
          <w:tab w:val="left" w:pos="957"/>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(6)含有“无效退款”、“保险公司保险”等承诺。</w:t>
      </w:r>
    </w:p>
    <w:p>
      <w:pPr>
        <w:keepNext w:val="0"/>
        <w:keepLines w:val="0"/>
        <w:pageBreakBefore w:val="0"/>
        <w:widowControl w:val="0"/>
        <w:numPr>
          <w:ilvl w:val="0"/>
          <w:numId w:val="0"/>
        </w:numPr>
        <w:shd w:val="clear" w:color="auto" w:fill="auto"/>
        <w:tabs>
          <w:tab w:val="left" w:pos="957"/>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val="en-US" w:eastAsia="zh-CN"/>
        </w:rPr>
      </w:pPr>
      <w:r>
        <w:t>(7)出现违反农药安全使用规定的用语、画面。如在防护不符合要求情况下的操作，农药靠近食品、饲料、儿童。</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bCs/>
          <w:color w:val="000000"/>
          <w:spacing w:val="0"/>
          <w:sz w:val="22"/>
          <w:szCs w:val="22"/>
          <w:highlight w:val="none"/>
          <w:u w:val="none"/>
        </w:rPr>
      </w:pPr>
      <w:r>
        <w:t>41.兽药广告的审查【填空】</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i w:val="0"/>
          <w:spacing w:val="0"/>
          <w:sz w:val="22"/>
          <w:szCs w:val="22"/>
          <w:highlight w:val="none"/>
          <w:lang w:eastAsia="zh-CN"/>
        </w:rPr>
      </w:pPr>
      <w:r>
        <w:t>兽药广告审查批准文号的有效期为一年。《兽药生产许可证》《兽药经营许可证》的有效期限不足一年的，兽药广告审查批准号的有效期以上述许可证有效期限为准。</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42.以下兽药禁止发布广告【多选】</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eastAsia="zh-CN"/>
        </w:rPr>
      </w:pPr>
      <w:r>
        <w:t>(1)兽用麻醉药品、精神药品以及兽医医疗单位配制的兽药制剂。</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rPr>
      </w:pPr>
      <w:r>
        <w:t>(2)所含成分的种类、含量、名称与国家标准或者地方标准不符的兽药。</w:t>
      </w:r>
    </w:p>
    <w:p>
      <w:pPr>
        <w:keepNext w:val="0"/>
        <w:keepLines w:val="0"/>
        <w:pageBreakBefore w:val="0"/>
        <w:widowControl w:val="0"/>
        <w:numPr>
          <w:ilvl w:val="0"/>
          <w:numId w:val="0"/>
        </w:numPr>
        <w:shd w:val="clear" w:color="auto" w:fill="auto"/>
        <w:tabs>
          <w:tab w:val="left" w:pos="941"/>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(3)临床应用发现超出规定毒副作用的兽药。</w:t>
      </w:r>
    </w:p>
    <w:p>
      <w:pPr>
        <w:keepNext w:val="0"/>
        <w:keepLines w:val="0"/>
        <w:pageBreakBefore w:val="0"/>
        <w:widowControl w:val="0"/>
        <w:numPr>
          <w:ilvl w:val="0"/>
          <w:numId w:val="0"/>
        </w:numPr>
        <w:shd w:val="clear" w:color="auto" w:fill="auto"/>
        <w:tabs>
          <w:tab w:val="left" w:pos="902"/>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(4)国务院农牧行政管理部门明令禁止使用的，未取得兽药产品批准文号或者未取得《进口兽药登记许可证》的兽药。</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color w:val="000000"/>
          <w:spacing w:val="0"/>
          <w:w w:val="100"/>
          <w:position w:val="0"/>
          <w:sz w:val="22"/>
          <w:szCs w:val="22"/>
          <w:highlight w:val="none"/>
          <w:lang w:val="zh-CN" w:eastAsia="zh-CN" w:bidi="zh-CN"/>
        </w:rPr>
      </w:pPr>
      <w:r/>
    </w:p>
    <w:p>
      <w:pPr>
        <w:keepNext w:val="0"/>
        <w:keepLines w:val="0"/>
        <w:pageBreakBefore w:val="0"/>
        <w:widowControl w:val="0"/>
        <w:kinsoku/>
        <w:wordWrap/>
        <w:overflowPunct/>
        <w:topLinePunct w:val="0"/>
        <w:autoSpaceDE w:val="0"/>
        <w:autoSpaceDN/>
        <w:bidi w:val="0"/>
        <w:adjustRightInd/>
        <w:snapToGrid/>
        <w:spacing w:line="320" w:lineRule="exact"/>
        <w:jc w:val="center"/>
        <w:textAlignment w:val="auto"/>
        <w:outlineLvl w:val="0"/>
        <w:rPr>
          <w:rFonts w:hint="eastAsia" w:ascii="宋体" w:hAnsi="宋体" w:eastAsia="宋体" w:cs="宋体"/>
          <w:b/>
          <w:sz w:val="24"/>
          <w:szCs w:val="24"/>
          <w:lang w:bidi="ar"/>
        </w:rPr>
      </w:pPr>
      <w:r>
        <w:t>第六章  特殊形式广告的管理</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bCs/>
          <w:color w:val="000000"/>
          <w:spacing w:val="0"/>
          <w:kern w:val="0"/>
          <w:sz w:val="22"/>
          <w:szCs w:val="22"/>
          <w:highlight w:val="none"/>
          <w:u w:val="none"/>
        </w:rPr>
      </w:pPr>
      <w:r>
        <w:t>1.户外广告发布的具体规定【案例、简答】</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color w:val="auto"/>
          <w:spacing w:val="0"/>
          <w:sz w:val="22"/>
          <w:szCs w:val="22"/>
          <w:highlight w:val="none"/>
        </w:rPr>
      </w:pPr>
      <w:r>
        <w:t>(1)户外广告媒体一般不得发布各类非广告信息。有特殊需要的，应当符合国家有关规定。</w:t>
      </w:r>
    </w:p>
    <w:p>
      <w:pPr>
        <w:keepNext w:val="0"/>
        <w:keepLines w:val="0"/>
        <w:pageBreakBefore w:val="0"/>
        <w:widowControl w:val="0"/>
        <w:numPr>
          <w:ilvl w:val="0"/>
          <w:numId w:val="0"/>
        </w:numPr>
        <w:shd w:val="clear" w:color="auto" w:fill="auto"/>
        <w:tabs>
          <w:tab w:val="left" w:pos="855"/>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color w:val="auto"/>
          <w:spacing w:val="0"/>
          <w:sz w:val="22"/>
          <w:szCs w:val="22"/>
          <w:highlight w:val="none"/>
        </w:rPr>
      </w:pPr>
      <w:r>
        <w:t>(2)大型户外广告的设置必须征得所在地市容环境卫生行政主管部门同意后，按照有关规定办理审批手续。</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color w:val="auto"/>
          <w:spacing w:val="0"/>
          <w:sz w:val="22"/>
          <w:szCs w:val="22"/>
          <w:highlight w:val="none"/>
        </w:rPr>
      </w:pPr>
      <w:r>
        <w:t>(3)户外广告内容应当报原登记机关备案。</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val="en-US" w:eastAsia="zh-CN"/>
        </w:rPr>
      </w:pPr>
      <w:r>
        <w:t>(4)在户外广告经营中，禁止任何形式的垄断和不正当竞争行为。任何部门不得滥用行政权力使其所属经营机构垄断，或者变相垄断某一领域的户外广告经营，排斥其他经营者。</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val="en-US" w:eastAsia="zh-CN"/>
        </w:rPr>
      </w:pPr>
      <w:r>
        <w:t>(5)各种户外广告设施的设计、制作和安装、设置，应当符合相应的技术、质量标准，不得粗制滥造。</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val="en-US" w:eastAsia="zh-CN"/>
        </w:rPr>
      </w:pPr>
      <w:r>
        <w:t>(6)户外广告使用文字、汉语拼音、计量单位等，应当符合国家规定，书写规范准确。</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val="en-US" w:eastAsia="zh-CN"/>
        </w:rPr>
      </w:pPr>
      <w:r>
        <w:t>(7)《广告法》第32条规定，有下列情形之一的，不得设置户外广告：</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val="en-US" w:eastAsia="zh-CN"/>
        </w:rPr>
      </w:pPr>
      <w:r>
        <w:t>①利用交通安全设施、交通标志。</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val="en-US" w:eastAsia="zh-CN"/>
        </w:rPr>
      </w:pPr>
      <w:r>
        <w:t>②影响市政公共设施、交通安全设施、交通标志使用。</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val="en-US" w:eastAsia="zh-CN"/>
        </w:rPr>
      </w:pPr>
      <w:r>
        <w:t>③妨碍生产或者人民生活，损害市容市貌的。</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val="en-US" w:eastAsia="zh-CN"/>
        </w:rPr>
      </w:pPr>
      <w:r>
        <w:t>④国家机关、文物保护单位和名胜风景点的建筑控制地带。</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val="en-US" w:eastAsia="zh-CN"/>
        </w:rPr>
      </w:pPr>
      <w:r>
        <w:t>⑤当地县级以上地方人民政府禁止设置户外广告的区域。</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val="en-US" w:eastAsia="zh-CN"/>
        </w:rPr>
      </w:pPr>
      <w:r>
        <w:t>经工商行政管理机关核准登记的户外广告，应当在右下角清晰地标明《户外广告登记证》的登记证号。但对不适宜标注登记证号的户外广告，经登记机关批准可以不做标注。</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bCs/>
          <w:color w:val="000000"/>
          <w:spacing w:val="0"/>
          <w:sz w:val="22"/>
          <w:szCs w:val="22"/>
          <w:highlight w:val="none"/>
          <w:u w:val="none"/>
        </w:rPr>
      </w:pPr>
      <w:r>
        <w:t>2.户外广告管理的复杂性【论述】</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val="en-US" w:eastAsia="zh-CN"/>
        </w:rPr>
      </w:pPr>
      <w:r>
        <w:t>(1)户外广告的发布媒体不是新闻媒体，而是公共土地、墙体、公交车等场所或者空间，涉及到工商、规划、城管、交通、国土、环卫等多个部门。</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val="en-US" w:eastAsia="zh-CN"/>
        </w:rPr>
      </w:pPr>
      <w:r>
        <w:t>(2)一方面，户外广告的管理缺乏有前瞻性的科学规划，也没有明确的具体规定，各相关单位的职责权限不明，导致户外广告的审批和监管错综复杂，变幻不定。</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val="en-US" w:eastAsia="zh-CN"/>
        </w:rPr>
      </w:pPr>
      <w:r>
        <w:t>(3)多头审批加重了企业经营成本和行政管理成本。</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val="en-US" w:eastAsia="zh-CN"/>
        </w:rPr>
      </w:pPr>
      <w:r>
        <w:t>(4)户外广告的现行审批制度也不利于行业的发展。</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val="en-US" w:eastAsia="zh-CN"/>
        </w:rPr>
      </w:pPr>
      <w:r>
        <w:t>(5)一般情况下，户外广告的投资回报周期是2~3年。现行的一年一审的审批制度直接影响了广告客户的长线投资，不利于广告公司提升广告品质和户外广告的健康持续发展，也给审批部门的权力寻租打开了方便之门。</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i w:val="0"/>
          <w:spacing w:val="0"/>
          <w:sz w:val="22"/>
          <w:szCs w:val="22"/>
          <w:highlight w:val="none"/>
          <w:lang w:eastAsia="zh-CN"/>
        </w:rPr>
      </w:pPr>
      <w:r>
        <w:t>3.《固定形式印刷品广告登记证》有效期【单选、填空】</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val="en-US" w:eastAsia="zh-CN"/>
        </w:rPr>
      </w:pPr>
      <w:r>
        <w:t>《固定形式印刷品广告登记证》有效期为两年。广告经营者在有效期届满三十日前，可以向原登记机关提出延续申请。广告经营者应当按照核准的名称、规格、样式发布固定形式印刷品广告；应当接受工商行政管理机关的监督检查，按要求报送固定形式印刷品广告样本及其他有关材料，不得隐瞒真实情况、提供虚假材料。</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val="en-US" w:eastAsia="zh-CN" w:bidi="en-US"/>
        </w:rPr>
      </w:pPr>
      <w:r>
        <w:t>4.DM杂志概述【填空】</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val="en-US" w:eastAsia="zh-CN" w:bidi="en-US"/>
        </w:rPr>
      </w:pPr>
      <w:r>
        <w:t>DM杂志的法定称谓是固定形式印刷品广告。DM杂志(也叫刊型广告)是融合了DM和杂志媒体两种优势的广告发布媒体，全部刊登广告。主要以杂志的形式免费投递到特定群体，实现对特定群体的覆盖。</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val="en-US" w:eastAsia="zh-CN" w:bidi="en-US"/>
        </w:rPr>
      </w:pPr>
      <w:r>
        <w:t>5.DM的特点【多选】</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val="en-US" w:eastAsia="zh-CN" w:bidi="en-US"/>
        </w:rPr>
      </w:pPr>
      <w:r>
        <w:t>(1)免费发行。</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val="en-US" w:eastAsia="zh-CN" w:bidi="en-US"/>
        </w:rPr>
      </w:pPr>
      <w:r>
        <w:t>(2)定向直投，目标明确。</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val="en-US" w:eastAsia="zh-CN" w:bidi="en-US"/>
        </w:rPr>
      </w:pPr>
      <w:r>
        <w:t>(3)依靠数据库营销。</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val="en-US" w:eastAsia="zh-CN" w:bidi="en-US"/>
        </w:rPr>
      </w:pPr>
      <w:r>
        <w:t>6.DM的优势【单选、多选】</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val="en-US" w:eastAsia="zh-CN" w:bidi="en-US"/>
        </w:rPr>
      </w:pPr>
      <w:r>
        <w:t>(1)与报纸相比，DM杂志可保存性好，针对性更强，广告效果持久有效，千人有效成本低。</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val="en-US" w:eastAsia="zh-CN" w:bidi="en-US"/>
        </w:rPr>
      </w:pPr>
      <w:r>
        <w:t>(2)与期刊广告相比，它不刊登非广告信息，不必像期刊那样把大量的精力放在内容上。而且，免费发送，读者明确，定位清晰。</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val="en-US" w:eastAsia="zh-CN" w:bidi="en-US"/>
        </w:rPr>
      </w:pPr>
      <w:r>
        <w:t>(3)与楼宇电视相比，它的深度传播效果好，有亲切感，信息量大，总体广告投入较少。</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val="en-US" w:eastAsia="zh-CN" w:bidi="en-US"/>
        </w:rPr>
      </w:pPr>
      <w:r>
        <w:t>(4)与互联网相比，它方便阅读，有很强的质感。</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bCs/>
          <w:color w:val="000000"/>
          <w:spacing w:val="0"/>
          <w:kern w:val="0"/>
          <w:sz w:val="22"/>
          <w:szCs w:val="22"/>
          <w:highlight w:val="none"/>
          <w:u w:val="none"/>
        </w:rPr>
      </w:pPr>
      <w:r>
        <w:t>7.电视直销广告发布的具体规定【论述、单选】</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(1)电视直销广告内容应当符合《广告法》的要求，真实、合法，不得欺骗和误导消费者。广告画面和语言应当健康，不得出现低级、淫秽等有悖社会主义精神文明建设要求的形象和用语。</w:t>
      </w:r>
    </w:p>
    <w:p>
      <w:pPr>
        <w:keepNext w:val="0"/>
        <w:keepLines w:val="0"/>
        <w:pageBreakBefore w:val="0"/>
        <w:widowControl w:val="0"/>
        <w:numPr>
          <w:ilvl w:val="0"/>
          <w:numId w:val="0"/>
        </w:numPr>
        <w:shd w:val="clear" w:color="auto" w:fill="auto"/>
        <w:tabs>
          <w:tab w:val="left" w:pos="855"/>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(2)电视直销广告涉及药品、医疗器械、农药、兽药等商品或服务宣传的，应当经有关行政主管部门审查后方可发布。广告审查批准文号应当列为广告内容同时发布。发布食品、化妆品等电视直销广告，应当符合该类商品广告管理的规定。</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(3)电视直销广告应当有明显的广告标记，并且不得在播放过程中中断，使消费者能辨明其为广告。电视直销广告中还必须标明推销产品的经营、销售企业名称。</w:t>
      </w:r>
    </w:p>
    <w:p>
      <w:pPr>
        <w:keepNext w:val="0"/>
        <w:keepLines w:val="0"/>
        <w:pageBreakBefore w:val="0"/>
        <w:widowControl w:val="0"/>
        <w:numPr>
          <w:ilvl w:val="0"/>
          <w:numId w:val="0"/>
        </w:numPr>
        <w:shd w:val="clear" w:color="auto" w:fill="auto"/>
        <w:tabs>
          <w:tab w:val="left" w:pos="850"/>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bCs/>
          <w:color w:val="000000"/>
          <w:spacing w:val="0"/>
          <w:sz w:val="22"/>
          <w:szCs w:val="22"/>
          <w:highlight w:val="none"/>
          <w:u w:val="none"/>
        </w:rPr>
      </w:pPr>
      <w:r>
        <w:t>(4)电视直销广告以消费者现身说法的形式进行宣传的，应当是消费者的亲身体验，保证证明的真实性。</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000000"/>
          <w:spacing w:val="0"/>
          <w:sz w:val="22"/>
          <w:szCs w:val="22"/>
          <w:highlight w:val="none"/>
          <w:u w:val="none"/>
        </w:rPr>
      </w:pPr>
      <w:r>
        <w:t>8.网络广告发展中的突出问题【简答、多选】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000000"/>
          <w:spacing w:val="0"/>
          <w:sz w:val="22"/>
          <w:szCs w:val="22"/>
          <w:highlight w:val="none"/>
          <w:u w:val="none"/>
        </w:rPr>
      </w:pPr>
      <w:r>
        <w:t>(1)欺诈性的网络购物广告。</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000000"/>
          <w:spacing w:val="0"/>
          <w:sz w:val="22"/>
          <w:szCs w:val="22"/>
          <w:highlight w:val="none"/>
          <w:u w:val="none"/>
        </w:rPr>
      </w:pPr>
      <w:r>
        <w:t>(2)网络广告市场中的不正当竞争行为，突出表现为掠夺定价的广告宣传和欺骗性的有奖销售广告。</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000000"/>
          <w:spacing w:val="0"/>
          <w:sz w:val="22"/>
          <w:szCs w:val="22"/>
          <w:highlight w:val="none"/>
          <w:u w:val="none"/>
        </w:rPr>
      </w:pPr>
      <w:r>
        <w:t>(3)内容不良或内容违法的网络广告。</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bCs/>
          <w:color w:val="000000"/>
          <w:spacing w:val="0"/>
          <w:sz w:val="22"/>
          <w:szCs w:val="22"/>
          <w:highlight w:val="none"/>
          <w:u w:val="none"/>
        </w:rPr>
      </w:pPr>
      <w:r>
        <w:t>9.网络广告的管理【单选】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000000"/>
          <w:spacing w:val="0"/>
          <w:sz w:val="22"/>
          <w:szCs w:val="22"/>
          <w:highlight w:val="none"/>
          <w:u w:val="none"/>
          <w:lang w:val="en-US" w:eastAsia="zh-CN"/>
        </w:rPr>
      </w:pPr>
      <w:r>
        <w:t>(1)1999年开始，国家工商总局广告司专门派人到有关单位学习、了解网络广告运作情况。</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000000"/>
          <w:spacing w:val="0"/>
          <w:sz w:val="22"/>
          <w:szCs w:val="22"/>
          <w:highlight w:val="none"/>
          <w:u w:val="none"/>
          <w:lang w:eastAsia="zh-CN"/>
        </w:rPr>
      </w:pPr>
      <w:r>
        <w:t>(2)2008年4月1日，国家食品药品监督管理局发布了《关于开展互联网药品信息服务和交易服务监督检查工作的通知》。</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bCs/>
          <w:color w:val="000000"/>
          <w:spacing w:val="0"/>
          <w:sz w:val="22"/>
          <w:szCs w:val="22"/>
          <w:highlight w:val="none"/>
          <w:u w:val="none"/>
        </w:rPr>
      </w:pPr>
      <w:r>
        <w:t>10.网络广告监管中的难题【论述、多选】</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rPr>
      </w:pPr>
      <w:r>
        <w:t>(1)监管对象不明确。①网络广告的界定。②广告活动主体的界定。</w:t>
      </w:r>
    </w:p>
    <w:p>
      <w:pPr>
        <w:keepNext w:val="0"/>
        <w:keepLines w:val="0"/>
        <w:pageBreakBefore w:val="0"/>
        <w:widowControl w:val="0"/>
        <w:numPr>
          <w:ilvl w:val="0"/>
          <w:numId w:val="0"/>
        </w:numPr>
        <w:shd w:val="clear" w:color="auto" w:fill="auto"/>
        <w:tabs>
          <w:tab w:val="left" w:pos="765"/>
        </w:tabs>
        <w:kinsoku/>
        <w:wordWrap/>
        <w:overflowPunct/>
        <w:topLinePunct w:val="0"/>
        <w:autoSpaceDE/>
        <w:autoSpaceDN/>
        <w:bidi w:val="0"/>
        <w:adjustRightInd/>
        <w:snapToGrid/>
        <w:spacing w:before="0" w:after="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color w:val="auto"/>
          <w:spacing w:val="0"/>
          <w:sz w:val="22"/>
          <w:szCs w:val="22"/>
          <w:highlight w:val="none"/>
          <w:lang w:val="en-US"/>
        </w:rPr>
      </w:pPr>
      <w:r>
        <w:t>(2)监管主体待明确。①属地管辖遇难题。②监管部门分工不明。</w:t>
      </w:r>
    </w:p>
    <w:p>
      <w:pPr>
        <w:keepNext w:val="0"/>
        <w:keepLines w:val="0"/>
        <w:pageBreakBefore w:val="0"/>
        <w:widowControl w:val="0"/>
        <w:numPr>
          <w:ilvl w:val="0"/>
          <w:numId w:val="0"/>
        </w:numPr>
        <w:shd w:val="clear" w:color="auto" w:fill="auto"/>
        <w:tabs>
          <w:tab w:val="left" w:pos="765"/>
        </w:tabs>
        <w:kinsoku/>
        <w:wordWrap/>
        <w:overflowPunct/>
        <w:topLinePunct w:val="0"/>
        <w:autoSpaceDE/>
        <w:autoSpaceDN/>
        <w:bidi w:val="0"/>
        <w:adjustRightInd/>
        <w:snapToGrid/>
        <w:spacing w:before="0" w:after="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color w:val="auto"/>
          <w:spacing w:val="0"/>
          <w:kern w:val="2"/>
          <w:sz w:val="22"/>
          <w:szCs w:val="22"/>
          <w:highlight w:val="none"/>
          <w:u w:val="none"/>
          <w:lang w:val="en-US" w:eastAsia="zh-CN" w:bidi="ar-SA"/>
        </w:rPr>
      </w:pPr>
      <w:r>
        <w:t>(3)违法事实难取证，违法程度难认定。</w:t>
      </w:r>
    </w:p>
    <w:p>
      <w:pPr>
        <w:keepNext w:val="0"/>
        <w:keepLines w:val="0"/>
        <w:pageBreakBefore w:val="0"/>
        <w:widowControl w:val="0"/>
        <w:numPr>
          <w:ilvl w:val="0"/>
          <w:numId w:val="0"/>
        </w:numPr>
        <w:shd w:val="clear" w:color="auto" w:fill="auto"/>
        <w:tabs>
          <w:tab w:val="left" w:pos="765"/>
        </w:tabs>
        <w:kinsoku/>
        <w:wordWrap/>
        <w:overflowPunct/>
        <w:topLinePunct w:val="0"/>
        <w:autoSpaceDE/>
        <w:autoSpaceDN/>
        <w:bidi w:val="0"/>
        <w:adjustRightInd/>
        <w:snapToGrid/>
        <w:spacing w:before="0" w:after="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color w:val="auto"/>
          <w:spacing w:val="0"/>
          <w:w w:val="100"/>
          <w:kern w:val="2"/>
          <w:position w:val="0"/>
          <w:sz w:val="22"/>
          <w:szCs w:val="22"/>
          <w:highlight w:val="none"/>
          <w:u w:val="none"/>
          <w:lang w:val="zh-CN" w:eastAsia="zh-CN" w:bidi="zh-CN"/>
        </w:rPr>
      </w:pPr>
      <w:r>
        <w:t>(4)网络广告的数量无限。</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bCs/>
          <w:sz w:val="22"/>
          <w:szCs w:val="22"/>
          <w:highlight w:val="none"/>
          <w:lang w:val="zh-CN" w:eastAsia="zh-CN"/>
        </w:rPr>
      </w:pPr>
      <w:r/>
    </w:p>
    <w:p>
      <w:pPr>
        <w:keepNext w:val="0"/>
        <w:keepLines w:val="0"/>
        <w:pageBreakBefore w:val="0"/>
        <w:widowControl w:val="0"/>
        <w:kinsoku/>
        <w:wordWrap/>
        <w:overflowPunct/>
        <w:topLinePunct w:val="0"/>
        <w:autoSpaceDE w:val="0"/>
        <w:autoSpaceDN/>
        <w:bidi w:val="0"/>
        <w:adjustRightInd/>
        <w:snapToGrid/>
        <w:spacing w:line="320" w:lineRule="exact"/>
        <w:jc w:val="center"/>
        <w:textAlignment w:val="auto"/>
        <w:outlineLvl w:val="0"/>
        <w:rPr>
          <w:rFonts w:hint="eastAsia" w:ascii="宋体" w:hAnsi="宋体" w:eastAsia="宋体" w:cs="宋体"/>
          <w:b/>
          <w:sz w:val="24"/>
          <w:szCs w:val="24"/>
          <w:lang w:val="zh-CN" w:eastAsia="zh-CN" w:bidi="ar"/>
        </w:rPr>
      </w:pPr>
      <w:r>
        <w:t>第七章  特殊性质广告的管理</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bCs/>
          <w:color w:val="000000"/>
          <w:spacing w:val="0"/>
          <w:kern w:val="0"/>
          <w:sz w:val="22"/>
          <w:szCs w:val="22"/>
          <w:highlight w:val="none"/>
          <w:u w:val="none"/>
        </w:rPr>
      </w:pPr>
      <w:r>
        <w:t>1.规范比较广告的法规【单选】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000000"/>
          <w:spacing w:val="0"/>
          <w:kern w:val="0"/>
          <w:sz w:val="22"/>
          <w:szCs w:val="22"/>
          <w:highlight w:val="none"/>
          <w:u w:val="none"/>
        </w:rPr>
      </w:pPr>
      <w:r>
        <w:t>(1)1993年9月2日通过的《中华人民共和国反不正当竞争法》</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000000"/>
          <w:spacing w:val="0"/>
          <w:kern w:val="0"/>
          <w:sz w:val="22"/>
          <w:szCs w:val="22"/>
          <w:highlight w:val="none"/>
          <w:u w:val="none"/>
          <w:lang w:val="en-US" w:eastAsia="zh-CN"/>
        </w:rPr>
      </w:pPr>
      <w:r>
        <w:t>《反不正当竞争法》第14条规定：经营者不得捏造、散布虚伪事实，损害竞争对手的商业信誉、商品声誉。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000000"/>
          <w:spacing w:val="0"/>
          <w:kern w:val="0"/>
          <w:sz w:val="22"/>
          <w:szCs w:val="22"/>
          <w:highlight w:val="none"/>
          <w:u w:val="none"/>
        </w:rPr>
      </w:pPr>
      <w:r>
        <w:t>(2)《中华人民共和国广告法》</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color w:val="000000"/>
          <w:spacing w:val="0"/>
          <w:kern w:val="0"/>
          <w:sz w:val="22"/>
          <w:szCs w:val="22"/>
          <w:highlight w:val="none"/>
          <w:u w:val="none"/>
        </w:rPr>
      </w:pPr>
      <w:r>
        <w:t>《广告法》第12条规定：广告不得贬低其他生产经营者的商品或者服务。</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bCs/>
          <w:color w:val="000000"/>
          <w:spacing w:val="0"/>
          <w:kern w:val="0"/>
          <w:sz w:val="22"/>
          <w:szCs w:val="22"/>
          <w:highlight w:val="none"/>
          <w:u w:val="none"/>
        </w:rPr>
      </w:pPr>
      <w:r>
        <w:t>2.证人广告立法和管理【单选】</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val="en-US" w:eastAsia="zh-CN"/>
        </w:rPr>
      </w:pPr>
      <w:r>
        <w:t>(1)我国现行的《广告法》只规定了社会团体和其他组织在虚假违法广告中作代言或者证人所应承担的法律责任，没有关于明星、专家、消费者等各种自然人的法律责任。</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rPr>
      </w:pPr>
      <w:r>
        <w:t>《广告法》第38条规定：“社会团体或者其他组织，在虚假广告中向消费者推荐商品或者服务，使消费者的合法权益受到损害的，应当依法承担连带责任。”</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rPr>
      </w:pPr>
      <w:r>
        <w:t>(2)《广告法》第25条对广告宣传使用他人名义或形象作出了规定：广告中使用他人名义、形象的，应当事先取得他人的书面同意；使用无民事行为能力人、限制民事行为能力人的名义、形象的，应当事先取得其监护人的书面同意。</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rPr>
      </w:pPr>
      <w:r>
        <w:t>①以他人的名义、形象从事广告活动，需要征得他人的同意。</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rPr>
      </w:pPr>
      <w:r>
        <w:t>②征得他人同意，分为他人和他人的监护人两种情况。</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bCs/>
          <w:color w:val="000000"/>
          <w:spacing w:val="0"/>
          <w:kern w:val="0"/>
          <w:sz w:val="22"/>
          <w:szCs w:val="22"/>
          <w:highlight w:val="none"/>
          <w:u w:val="none"/>
        </w:rPr>
      </w:pPr>
      <w:r>
        <w:t>3.公益广告发布的具体规定【单选、填空】</w:t>
      </w:r>
    </w:p>
    <w:p>
      <w:pPr>
        <w:keepNext w:val="0"/>
        <w:keepLines w:val="0"/>
        <w:pageBreakBefore w:val="0"/>
        <w:widowControl w:val="0"/>
        <w:numPr>
          <w:ilvl w:val="0"/>
          <w:numId w:val="0"/>
        </w:numPr>
        <w:shd w:val="clear" w:color="auto" w:fill="auto"/>
        <w:tabs>
          <w:tab w:val="left" w:pos="874"/>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(1)广播、电视媒介每套节目用于发布公益广告的时间应不少于全年发布商业广告时间的3%。平均每天在19：00~21：00时段每套节目发布公益广告的时间应不少于该时段发布商业广告时间的3%。</w:t>
      </w:r>
    </w:p>
    <w:p>
      <w:pPr>
        <w:keepNext w:val="0"/>
        <w:keepLines w:val="0"/>
        <w:pageBreakBefore w:val="0"/>
        <w:widowControl w:val="0"/>
        <w:numPr>
          <w:ilvl w:val="0"/>
          <w:numId w:val="0"/>
        </w:numPr>
        <w:shd w:val="clear" w:color="auto" w:fill="auto"/>
        <w:tabs>
          <w:tab w:val="left" w:pos="922"/>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(2)报纸、期刊每年刊出公益广告的版面应不少于商业广告版面的3%。</w:t>
      </w:r>
    </w:p>
    <w:p>
      <w:pPr>
        <w:keepNext w:val="0"/>
        <w:keepLines w:val="0"/>
        <w:pageBreakBefore w:val="0"/>
        <w:widowControl w:val="0"/>
        <w:numPr>
          <w:ilvl w:val="0"/>
          <w:numId w:val="0"/>
        </w:numPr>
        <w:shd w:val="clear" w:color="auto" w:fill="auto"/>
        <w:tabs>
          <w:tab w:val="left" w:pos="922"/>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(3)发布商业广告的互联网站也要按照商业广告3%的比例发布公益广告。</w:t>
      </w:r>
    </w:p>
    <w:p>
      <w:pPr>
        <w:keepNext w:val="0"/>
        <w:keepLines w:val="0"/>
        <w:pageBreakBefore w:val="0"/>
        <w:widowControl w:val="0"/>
        <w:numPr>
          <w:ilvl w:val="0"/>
          <w:numId w:val="0"/>
        </w:numPr>
        <w:shd w:val="clear" w:color="auto" w:fill="auto"/>
        <w:tabs>
          <w:tab w:val="left" w:pos="888"/>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(4)企业出资设计、制作、发布的公益广告，可以标注企业名称和商标标志，但不得标注商品(服务)名称以及其他与企业商品(服务)有关的内容。</w:t>
      </w:r>
    </w:p>
    <w:p>
      <w:pPr>
        <w:keepNext w:val="0"/>
        <w:keepLines w:val="0"/>
        <w:pageBreakBefore w:val="0"/>
        <w:widowControl w:val="0"/>
        <w:numPr>
          <w:ilvl w:val="0"/>
          <w:numId w:val="0"/>
        </w:numPr>
        <w:shd w:val="clear" w:color="auto" w:fill="auto"/>
        <w:tabs>
          <w:tab w:val="left" w:pos="883"/>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(5)电视公益广告画面上标注企业名称和商标标志，显示时间不得超过5秒，使用标版形式标注企业名称和商标标志的时间不得超过3秒。报纸、期刊、户外公益广告标注企业名称和商标标志的面积不得超过广告面积的1/5。</w:t>
      </w:r>
    </w:p>
    <w:p>
      <w:pPr>
        <w:keepNext w:val="0"/>
        <w:keepLines w:val="0"/>
        <w:pageBreakBefore w:val="0"/>
        <w:widowControl w:val="0"/>
        <w:numPr>
          <w:ilvl w:val="0"/>
          <w:numId w:val="0"/>
        </w:numPr>
        <w:shd w:val="clear" w:color="auto" w:fill="auto"/>
        <w:tabs>
          <w:tab w:val="left" w:pos="883"/>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(6)实行公益广告发布备案和检查制度。各媒介单位每季度要将发布公益广告的情况送当地工商行政管理局备案。当地工商行政管理局要对各媒介公益广告刊播情况进行定期或不定期的检查。</w:t>
      </w:r>
    </w:p>
    <w:p>
      <w:pPr>
        <w:keepNext w:val="0"/>
        <w:keepLines w:val="0"/>
        <w:pageBreakBefore w:val="0"/>
        <w:widowControl w:val="0"/>
        <w:numPr>
          <w:ilvl w:val="0"/>
          <w:numId w:val="0"/>
        </w:numPr>
        <w:shd w:val="clear" w:color="auto" w:fill="auto"/>
        <w:tabs>
          <w:tab w:val="left" w:pos="957"/>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val="zh-CN" w:eastAsia="zh-CN"/>
        </w:rPr>
      </w:pPr>
      <w:r>
        <w:t>(7)当地工商行政管理局会同有关部门统一规划，指导广告主、广告经营者和广告发布者在户外、店堂、地铁车站、交通工具发布公益广告。</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bCs/>
          <w:sz w:val="22"/>
          <w:szCs w:val="22"/>
          <w:highlight w:val="none"/>
          <w:lang w:val="zh-CN" w:eastAsia="zh-CN"/>
        </w:rPr>
      </w:pPr>
      <w:r/>
    </w:p>
    <w:p>
      <w:pPr>
        <w:keepNext w:val="0"/>
        <w:keepLines w:val="0"/>
        <w:pageBreakBefore w:val="0"/>
        <w:widowControl w:val="0"/>
        <w:kinsoku/>
        <w:wordWrap/>
        <w:overflowPunct/>
        <w:topLinePunct w:val="0"/>
        <w:autoSpaceDE w:val="0"/>
        <w:autoSpaceDN/>
        <w:bidi w:val="0"/>
        <w:adjustRightInd/>
        <w:snapToGrid/>
        <w:spacing w:line="320" w:lineRule="exact"/>
        <w:jc w:val="center"/>
        <w:textAlignment w:val="auto"/>
        <w:outlineLvl w:val="0"/>
        <w:rPr>
          <w:rFonts w:hint="eastAsia" w:ascii="宋体" w:hAnsi="宋体" w:eastAsia="宋体" w:cs="宋体"/>
          <w:b/>
          <w:sz w:val="24"/>
          <w:szCs w:val="24"/>
          <w:lang w:eastAsia="zh-CN" w:bidi="ar"/>
        </w:rPr>
      </w:pPr>
      <w:r>
        <w:t>第八章  广告违法行为的法律责任</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sz w:val="22"/>
          <w:szCs w:val="22"/>
          <w:highlight w:val="none"/>
          <w:lang w:eastAsia="zh-CN"/>
        </w:rPr>
      </w:pPr>
      <w:r>
        <w:t>1.法律责任的特征【简答、多选】</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(1)法律责任是不履行法定义务的后果。</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color w:val="000000"/>
          <w:spacing w:val="0"/>
          <w:w w:val="100"/>
          <w:position w:val="0"/>
          <w:sz w:val="22"/>
          <w:szCs w:val="22"/>
          <w:highlight w:val="none"/>
          <w:lang w:val="zh-CN" w:eastAsia="zh-CN" w:bidi="zh-CN"/>
        </w:rPr>
      </w:pPr>
      <w:r>
        <w:t>(2)法律责任是由法律明文规定的。</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color w:val="000000"/>
          <w:spacing w:val="0"/>
          <w:w w:val="100"/>
          <w:position w:val="0"/>
          <w:sz w:val="22"/>
          <w:szCs w:val="22"/>
          <w:highlight w:val="none"/>
          <w:lang w:val="zh-CN" w:eastAsia="zh-CN" w:bidi="zh-CN"/>
        </w:rPr>
      </w:pPr>
      <w:r>
        <w:t>(3)法律责任具有强制性。</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color w:val="000000"/>
          <w:spacing w:val="0"/>
          <w:w w:val="100"/>
          <w:position w:val="0"/>
          <w:sz w:val="22"/>
          <w:szCs w:val="22"/>
          <w:highlight w:val="none"/>
          <w:lang w:val="zh-CN" w:eastAsia="zh-CN" w:bidi="zh-CN"/>
        </w:rPr>
      </w:pPr>
      <w:r>
        <w:t>2.我国广告管理的法律、法规规定的三种法律责任【简答、填空】</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sz w:val="22"/>
          <w:szCs w:val="22"/>
          <w:highlight w:val="none"/>
          <w:lang w:eastAsia="zh-CN"/>
        </w:rPr>
      </w:pPr>
      <w:r>
        <w:t>我国广告管理的法律、法规依照广告违法行为的情节轻重、危害严重程度，规定了三种法律责任，并制定了相应的处罚原则：</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val="0"/>
          <w:sz w:val="22"/>
          <w:szCs w:val="22"/>
          <w:highlight w:val="none"/>
          <w:lang w:val="zh-CN" w:eastAsia="zh-CN"/>
        </w:rPr>
      </w:pPr>
      <w:r>
        <w:t>(1)刑事责任。(2)民事责任。(3)行政责任。</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sz w:val="22"/>
          <w:szCs w:val="22"/>
          <w:highlight w:val="none"/>
          <w:lang w:val="zh-CN" w:eastAsia="zh-CN"/>
        </w:rPr>
      </w:pPr>
      <w:r>
        <w:t>3.刑事责任【填空】</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sz w:val="22"/>
          <w:szCs w:val="22"/>
          <w:highlight w:val="none"/>
          <w:lang w:val="zh-CN" w:eastAsia="zh-CN"/>
        </w:rPr>
      </w:pPr>
      <w:r>
        <w:t>刑事责任是指行为人实施了《刑法》所禁止的行为即犯罪行为而必须承担的法律后果。</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sz w:val="22"/>
          <w:szCs w:val="22"/>
          <w:highlight w:val="none"/>
          <w:lang w:val="zh-CN" w:eastAsia="zh-CN"/>
        </w:rPr>
      </w:pPr>
      <w:r>
        <w:t>4.刑事责任的种类【单选、多选】</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sz w:val="22"/>
          <w:szCs w:val="22"/>
          <w:highlight w:val="none"/>
          <w:lang w:val="zh-CN" w:eastAsia="zh-CN"/>
        </w:rPr>
      </w:pPr>
      <w:r>
        <w:t>(1)主刑也叫基本刑，是对犯罪行为适用的主要的刑罚方法。其特点是只能单独使用，不能附加适用。</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sz w:val="22"/>
          <w:szCs w:val="22"/>
          <w:highlight w:val="none"/>
          <w:lang w:val="zh-CN" w:eastAsia="zh-CN"/>
        </w:rPr>
      </w:pPr>
      <w:r>
        <w:t>①管制。管制是限制犯罪分子一定程度的自由，但不予关押，交由公安机关管束和群众监督改造的刑罚方法。管制的期限为3个月以上2年以下，数罪并罚时最高不超过3年。管制是主刑中最轻的一种。</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sz w:val="22"/>
          <w:szCs w:val="22"/>
          <w:highlight w:val="none"/>
          <w:lang w:val="zh-CN" w:eastAsia="zh-CN"/>
        </w:rPr>
      </w:pPr>
      <w:r>
        <w:t>②拘役。拘役是在较短的期限内剥夺犯罪分子的人身自由，并就近强制实行劳动改造的刑罚方法。拘役的期限为15日以上6个月以下，数罪并罚时最高不超过1年。</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sz w:val="22"/>
          <w:szCs w:val="22"/>
          <w:highlight w:val="none"/>
          <w:lang w:val="zh-CN" w:eastAsia="zh-CN"/>
        </w:rPr>
      </w:pPr>
      <w:r>
        <w:t>③有期徒刑。有期徒刑是在一定期限内剥夺犯罪分子的人身自由，并强制实行劳动改造的刑罚方法。有期徒刑的期限为6个月以上15年以下，数罪并罚时最高不超过20年。</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sz w:val="22"/>
          <w:szCs w:val="22"/>
          <w:highlight w:val="none"/>
          <w:lang w:val="zh-CN" w:eastAsia="zh-CN"/>
        </w:rPr>
      </w:pPr>
      <w:r>
        <w:t>④无期徒刑。无期徒刑是无期限地剥夺犯罪分子的人身自由，并强制实行劳动改造的刑罚方法。无期徒刑是一种比较重的刑罚。</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sz w:val="22"/>
          <w:szCs w:val="22"/>
          <w:highlight w:val="none"/>
          <w:lang w:val="zh-CN" w:eastAsia="zh-CN"/>
        </w:rPr>
      </w:pPr>
      <w:r>
        <w:t>⑤死刑。死刑是剥夺犯罪分子生命的刑罚方法。死刑只适用于罪大恶极的犯罪分子，即对国家和人民利益危害特别严重和情节特别恶劣的犯罪分子。</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sz w:val="22"/>
          <w:szCs w:val="22"/>
          <w:highlight w:val="none"/>
          <w:lang w:val="zh-CN" w:eastAsia="zh-CN"/>
        </w:rPr>
      </w:pPr>
      <w:r>
        <w:t>(2)附加刑是补充主刑的刑罚方法。它通常是在判处犯罪分子主刑的同时附加判处。根据《刑法》规定，附加刑也可以单独使用。附加刑有3种：</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b w:val="0"/>
          <w:bCs/>
          <w:sz w:val="22"/>
          <w:szCs w:val="22"/>
          <w:highlight w:val="none"/>
          <w:lang w:val="zh-CN" w:eastAsia="zh-CN"/>
        </w:rPr>
      </w:pPr>
      <w:r>
        <w:t>①罚金。②剥夺政治权利。③没收财产。</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bCs/>
          <w:color w:val="000000"/>
          <w:spacing w:val="0"/>
          <w:kern w:val="0"/>
          <w:sz w:val="22"/>
          <w:szCs w:val="22"/>
          <w:highlight w:val="none"/>
          <w:u w:val="none"/>
        </w:rPr>
      </w:pPr>
      <w:r>
        <w:t>5.广告违法行为的行政处罚方式【多选】</w:t>
      </w:r>
    </w:p>
    <w:p>
      <w:pPr>
        <w:keepNext w:val="0"/>
        <w:keepLines w:val="0"/>
        <w:pageBreakBefore w:val="0"/>
        <w:widowControl w:val="0"/>
        <w:numPr>
          <w:ilvl w:val="0"/>
          <w:numId w:val="0"/>
        </w:numPr>
        <w:shd w:val="clear" w:color="auto" w:fill="auto"/>
        <w:tabs>
          <w:tab w:val="left" w:pos="954"/>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color w:val="000000"/>
          <w:spacing w:val="0"/>
          <w:w w:val="100"/>
          <w:position w:val="0"/>
          <w:sz w:val="22"/>
          <w:szCs w:val="22"/>
          <w:highlight w:val="none"/>
          <w:lang w:val="zh-CN" w:eastAsia="zh-CN" w:bidi="zh-CN"/>
        </w:rPr>
      </w:pPr>
      <w:r>
        <w:t>(1)警告。(2)停止发布广告。(3)责令公开更正。(4)通报批评。(5)没收非法所得。</w:t>
      </w:r>
    </w:p>
    <w:p>
      <w:pPr>
        <w:keepNext w:val="0"/>
        <w:keepLines w:val="0"/>
        <w:pageBreakBefore w:val="0"/>
        <w:widowControl w:val="0"/>
        <w:numPr>
          <w:ilvl w:val="0"/>
          <w:numId w:val="0"/>
        </w:numPr>
        <w:shd w:val="clear" w:color="auto" w:fill="auto"/>
        <w:tabs>
          <w:tab w:val="left" w:pos="954"/>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(6)罚款。(7)停业整顿。(8)吊销营业执照或者广告经营许可证。</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b w:val="0"/>
          <w:bCs/>
          <w:color w:val="auto"/>
          <w:spacing w:val="0"/>
          <w:kern w:val="0"/>
          <w:sz w:val="22"/>
          <w:szCs w:val="22"/>
          <w:highlight w:val="none"/>
          <w:lang w:val="zh-CN" w:eastAsia="zh-CN"/>
        </w:rPr>
      </w:pPr>
      <w:r>
        <w:t>以上行政处罚方式，可以单项处罚，也可以一并处罚。</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bCs/>
          <w:color w:val="000000"/>
          <w:spacing w:val="0"/>
          <w:kern w:val="0"/>
          <w:sz w:val="22"/>
          <w:szCs w:val="22"/>
          <w:highlight w:val="none"/>
          <w:u w:val="none"/>
        </w:rPr>
      </w:pPr>
      <w:r>
        <w:t>6.《广告法》第40条第2款【单选】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color w:val="auto"/>
          <w:spacing w:val="0"/>
          <w:kern w:val="0"/>
          <w:sz w:val="22"/>
          <w:szCs w:val="22"/>
          <w:highlight w:val="none"/>
          <w:lang w:val="zh-CN" w:eastAsia="zh-CN"/>
        </w:rPr>
      </w:pPr>
      <w:r>
        <w:t>违反《广告法》第13条的规定，以新闻报道形式发布广告的，依照《广告法》第40条第2款规定，由广告监督管理机关责令广告发布者改正、处以一千元以上一万元以下的罚款。</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bCs/>
          <w:color w:val="000000"/>
          <w:spacing w:val="0"/>
          <w:kern w:val="0"/>
          <w:sz w:val="22"/>
          <w:szCs w:val="22"/>
          <w:highlight w:val="none"/>
          <w:u w:val="none"/>
        </w:rPr>
      </w:pPr>
      <w:r>
        <w:t>7.广告违法行为的民事责任承担方式【多选】</w:t>
      </w:r>
    </w:p>
    <w:p>
      <w:pPr>
        <w:keepNext w:val="0"/>
        <w:keepLines w:val="0"/>
        <w:pageBreakBefore w:val="0"/>
        <w:widowControl w:val="0"/>
        <w:numPr>
          <w:ilvl w:val="0"/>
          <w:numId w:val="0"/>
        </w:numPr>
        <w:shd w:val="clear" w:color="auto" w:fill="auto"/>
        <w:tabs>
          <w:tab w:val="left" w:pos="964"/>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color w:val="000000"/>
          <w:spacing w:val="0"/>
          <w:w w:val="100"/>
          <w:position w:val="0"/>
          <w:sz w:val="22"/>
          <w:szCs w:val="22"/>
          <w:highlight w:val="none"/>
          <w:lang w:val="zh-CN" w:eastAsia="zh-CN" w:bidi="zh-CN"/>
        </w:rPr>
      </w:pPr>
      <w:r>
        <w:t>(1)停止侵害。(2)排除障碍。(3)消除危险。(4)返还财产。</w:t>
      </w:r>
    </w:p>
    <w:p>
      <w:pPr>
        <w:keepNext w:val="0"/>
        <w:keepLines w:val="0"/>
        <w:pageBreakBefore w:val="0"/>
        <w:widowControl w:val="0"/>
        <w:numPr>
          <w:ilvl w:val="0"/>
          <w:numId w:val="0"/>
        </w:numPr>
        <w:shd w:val="clear" w:color="auto" w:fill="auto"/>
        <w:tabs>
          <w:tab w:val="left" w:pos="964"/>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color w:val="000000"/>
          <w:spacing w:val="0"/>
          <w:w w:val="100"/>
          <w:position w:val="0"/>
          <w:sz w:val="22"/>
          <w:szCs w:val="22"/>
          <w:highlight w:val="none"/>
          <w:lang w:val="zh-CN" w:eastAsia="zh-CN" w:bidi="zh-CN"/>
        </w:rPr>
      </w:pPr>
      <w:r>
        <w:t>(5)恢复原状。(6)修理、重做、更换。(7)赔偿损失。</w:t>
      </w:r>
    </w:p>
    <w:p>
      <w:pPr>
        <w:keepNext w:val="0"/>
        <w:keepLines w:val="0"/>
        <w:pageBreakBefore w:val="0"/>
        <w:widowControl w:val="0"/>
        <w:numPr>
          <w:ilvl w:val="0"/>
          <w:numId w:val="0"/>
        </w:numPr>
        <w:shd w:val="clear" w:color="auto" w:fill="auto"/>
        <w:tabs>
          <w:tab w:val="left" w:pos="964"/>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color w:val="000000"/>
          <w:spacing w:val="0"/>
          <w:w w:val="100"/>
          <w:position w:val="0"/>
          <w:sz w:val="22"/>
          <w:szCs w:val="22"/>
          <w:highlight w:val="none"/>
          <w:lang w:val="zh-CN" w:eastAsia="zh-CN" w:bidi="zh-CN"/>
        </w:rPr>
      </w:pPr>
      <w:r>
        <w:t>(8)支付违约金。(9)消除影响，恢复名誉。(10)赔礼道歉。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000000"/>
          <w:spacing w:val="0"/>
          <w:w w:val="100"/>
          <w:position w:val="0"/>
          <w:sz w:val="22"/>
          <w:szCs w:val="22"/>
          <w:highlight w:val="none"/>
          <w:lang w:val="zh-CN" w:eastAsia="zh-CN" w:bidi="zh-CN"/>
        </w:rPr>
      </w:pPr>
      <w:r>
        <w:t>8.广告违法行为的民事责任以财产责任为主，赔偿损失是最主要的民事责任形式。【单选】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auto"/>
          <w:spacing w:val="0"/>
          <w:kern w:val="0"/>
          <w:sz w:val="22"/>
          <w:szCs w:val="22"/>
          <w:highlight w:val="none"/>
        </w:rPr>
      </w:pPr>
      <w:r>
        <w:t>9.广告违法行为承担刑事责任的情况【论述、简答、单选】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auto"/>
          <w:spacing w:val="0"/>
          <w:kern w:val="0"/>
          <w:sz w:val="22"/>
          <w:szCs w:val="22"/>
          <w:highlight w:val="none"/>
        </w:rPr>
      </w:pPr>
      <w:r>
        <w:t>(1)违反《广告法》规定，利用广告对商品或者服务作虚假宣传的，构成犯罪的，依法追究刑事责任。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color w:val="000000"/>
          <w:spacing w:val="0"/>
          <w:w w:val="100"/>
          <w:position w:val="0"/>
          <w:sz w:val="22"/>
          <w:szCs w:val="22"/>
          <w:highlight w:val="none"/>
          <w:lang w:val="zh-CN" w:eastAsia="zh-CN" w:bidi="zh-CN"/>
        </w:rPr>
      </w:pPr>
      <w:r>
        <w:t>虚假广告罪中，情节严重的犯罪行为(认定)：</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spacing w:val="0"/>
          <w:sz w:val="22"/>
          <w:szCs w:val="22"/>
          <w:highlight w:val="none"/>
          <w:lang w:eastAsia="zh-CN"/>
        </w:rPr>
      </w:pPr>
      <w:r>
        <w:t>①违法所得数额在10万元以上的(含本数)。</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spacing w:val="0"/>
          <w:sz w:val="22"/>
          <w:szCs w:val="22"/>
          <w:highlight w:val="none"/>
        </w:rPr>
      </w:pPr>
      <w:r>
        <w:t>②给消费者造成的直接经济损失数额在50万元以上的(含本数)。</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spacing w:val="0"/>
          <w:sz w:val="22"/>
          <w:szCs w:val="22"/>
          <w:highlight w:val="none"/>
        </w:rPr>
      </w:pPr>
      <w:r>
        <w:t>③虽未达到上述数额标准，但因利用广告作虚假宣传，受过行政处罚两次以上，又利用广告作虚假宣传的(“未达到上述数额标准”，是指接近上述数额标准且已达到该数额的80%以上的)。</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color w:val="000000"/>
          <w:spacing w:val="0"/>
          <w:w w:val="100"/>
          <w:position w:val="0"/>
          <w:sz w:val="22"/>
          <w:szCs w:val="22"/>
          <w:highlight w:val="none"/>
          <w:lang w:val="zh-CN" w:eastAsia="zh-CN" w:bidi="zh-CN"/>
        </w:rPr>
      </w:pPr>
      <w:r>
        <w:t>④造成人身伤残或者其他严重后果的。</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color w:val="000000"/>
          <w:spacing w:val="0"/>
          <w:w w:val="100"/>
          <w:position w:val="0"/>
          <w:sz w:val="22"/>
          <w:szCs w:val="22"/>
          <w:highlight w:val="none"/>
          <w:lang w:val="zh-CN" w:eastAsia="zh-CN" w:bidi="zh-CN"/>
        </w:rPr>
      </w:pPr>
      <w:r>
        <w:t>(2)违反《广告法》第7条第2款的规定，使用国家机关和国家机关工作人员的名义构成犯罪的，依法追究刑事责任。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color w:val="000000"/>
          <w:spacing w:val="0"/>
          <w:w w:val="100"/>
          <w:position w:val="0"/>
          <w:sz w:val="22"/>
          <w:szCs w:val="22"/>
          <w:highlight w:val="none"/>
          <w:lang w:val="zh-CN" w:eastAsia="zh-CN" w:bidi="zh-CN"/>
        </w:rPr>
      </w:pPr>
      <w:r>
        <w:t>(3)根据《广告法》第44条规定，伪造、变造或者转让广告审查决定文件的，构成犯罪的，依法追究刑事责任。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color w:val="000000"/>
          <w:spacing w:val="0"/>
          <w:w w:val="100"/>
          <w:position w:val="0"/>
          <w:sz w:val="22"/>
          <w:szCs w:val="22"/>
          <w:highlight w:val="none"/>
          <w:lang w:val="en-US" w:eastAsia="zh-CN" w:bidi="zh-CN"/>
        </w:rPr>
      </w:pPr>
      <w:r>
        <w:t>《广告法》第四十四条广告主提供虚假证明文件的，由广告监督管理机关处以一万元以上十万元以下的罚款。伪造、变造或者转让广告审查决定文件的，由广告监督管理机关没收违法所得，并处一万元以上十万元以下的罚款。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color w:val="000000"/>
          <w:spacing w:val="0"/>
          <w:w w:val="100"/>
          <w:position w:val="0"/>
          <w:sz w:val="22"/>
          <w:szCs w:val="22"/>
          <w:highlight w:val="none"/>
          <w:lang w:val="zh-CN" w:eastAsia="zh-CN" w:bidi="zh-CN"/>
        </w:rPr>
      </w:pPr>
      <w:r>
        <w:t>(4)根据《广告法》第46条规定，广告监督管理机关和广告审查机关的工作人员玩忽职守、滥用职权、徇私舞弊，构成犯罪的，依法追究刑事责任。此种刑事犯罪的主体是特定的，是广告监督管理机关和广告审查机关的国家公职人员。</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auto"/>
          <w:spacing w:val="0"/>
          <w:kern w:val="0"/>
          <w:sz w:val="22"/>
          <w:szCs w:val="22"/>
          <w:highlight w:val="none"/>
          <w:lang w:eastAsia="zh-CN"/>
        </w:rPr>
      </w:pPr>
      <w:r>
        <w:t>10.法人单位实施违反《广告法》的行为【单选】</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spacing w:val="0"/>
          <w:sz w:val="22"/>
          <w:szCs w:val="22"/>
          <w:highlight w:val="none"/>
          <w:lang w:val="zh-CN" w:eastAsia="zh-CN"/>
        </w:rPr>
      </w:pPr>
      <w:r>
        <w:t>法人单位实施违反《广告法》的行为构成犯罪的，再追究法人(单位)刑事责任的同时，对其直接负责的主管人员和其他直接责任人员也要依法追究刑事责任。</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bCs/>
          <w:color w:val="000000"/>
          <w:spacing w:val="0"/>
          <w:sz w:val="22"/>
          <w:szCs w:val="22"/>
          <w:highlight w:val="none"/>
          <w:u w:val="none"/>
        </w:rPr>
      </w:pPr>
      <w:r>
        <w:t>11.行政复议【填空】</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color w:val="000000"/>
          <w:spacing w:val="0"/>
          <w:w w:val="100"/>
          <w:position w:val="0"/>
          <w:sz w:val="22"/>
          <w:szCs w:val="22"/>
          <w:highlight w:val="none"/>
          <w:lang w:val="zh-CN" w:eastAsia="zh-CN" w:bidi="zh-CN"/>
        </w:rPr>
      </w:pPr>
      <w:r>
        <w:t>行政复议是指行政机关根据上级行政机关对下级行政机关的监督权，在当事人的申请和参加下，按照行政复议程序对具体行政行为的合法性和适当性审查，并作出裁决解决行政侵权争议的活动。</w:t>
      </w:r>
    </w:p>
    <w:p>
      <w:pPr>
        <w:keepNext w:val="0"/>
        <w:keepLines w:val="0"/>
        <w:pageBreakBefore w:val="0"/>
        <w:widowControl w:val="0"/>
        <w:shd w:val="clear" w:color="auto" w:fill="auto"/>
        <w:kinsoku/>
        <w:wordWrap/>
        <w:overflowPunct/>
        <w:topLinePunct w:val="0"/>
        <w:autoSpaceDE/>
        <w:autoSpaceDN/>
        <w:bidi w:val="0"/>
        <w:adjustRightInd/>
        <w:snapToGrid/>
        <w:spacing w:before="0" w:line="320" w:lineRule="exact"/>
        <w:ind w:left="0" w:leftChars="0" w:right="0" w:firstLine="0" w:firstLineChars="0"/>
        <w:jc w:val="both"/>
        <w:textAlignment w:val="auto"/>
        <w:outlineLvl w:val="9"/>
        <w:rPr>
          <w:rFonts w:hint="eastAsia" w:ascii="宋体" w:hAnsi="宋体" w:eastAsia="宋体" w:cs="宋体"/>
          <w:b/>
          <w:bCs/>
          <w:color w:val="000000"/>
          <w:spacing w:val="0"/>
          <w:w w:val="100"/>
          <w:position w:val="0"/>
          <w:sz w:val="22"/>
          <w:szCs w:val="22"/>
          <w:highlight w:val="none"/>
          <w:lang w:val="zh-CN" w:eastAsia="zh-CN" w:bidi="zh-CN"/>
        </w:rPr>
      </w:pPr>
      <w:r>
        <w:t>12.《广告法》第48条对广告行政处罚的复议、诉讼和强制执行行政处罚决定作出了原则性规定：当事人对行政处罚决定不服的，可以在接到处罚通知之日起十五日内向作出处罚决定的机关的上一级机关申请复议。【填空】</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auto"/>
          <w:spacing w:val="0"/>
          <w:sz w:val="22"/>
          <w:szCs w:val="22"/>
          <w:highlight w:val="none"/>
          <w:lang w:val="en-US" w:eastAsia="zh-CN"/>
        </w:rPr>
      </w:pPr>
      <w:r>
        <w:t>13.广告行政复议的条件【多选】</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(1)申请复议必须在法定的期限内提出。</w:t>
      </w:r>
    </w:p>
    <w:p>
      <w:pPr>
        <w:keepNext w:val="0"/>
        <w:keepLines w:val="0"/>
        <w:pageBreakBefore w:val="0"/>
        <w:widowControl w:val="0"/>
        <w:numPr>
          <w:ilvl w:val="0"/>
          <w:numId w:val="0"/>
        </w:numPr>
        <w:shd w:val="clear" w:color="auto" w:fill="auto"/>
        <w:tabs>
          <w:tab w:val="left" w:pos="882"/>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color w:val="000000"/>
          <w:spacing w:val="0"/>
          <w:w w:val="100"/>
          <w:position w:val="0"/>
          <w:sz w:val="22"/>
          <w:szCs w:val="22"/>
          <w:highlight w:val="none"/>
          <w:lang w:val="zh-CN" w:eastAsia="zh-CN" w:bidi="zh-CN"/>
        </w:rPr>
      </w:pPr>
      <w:r>
        <w:t>(2)申请复议人是认为广告监督管理机关的行政处罚决定侵犯其合法权益的公民、法人或者其他组织。</w:t>
      </w:r>
    </w:p>
    <w:p>
      <w:pPr>
        <w:keepNext w:val="0"/>
        <w:keepLines w:val="0"/>
        <w:pageBreakBefore w:val="0"/>
        <w:widowControl w:val="0"/>
        <w:numPr>
          <w:ilvl w:val="0"/>
          <w:numId w:val="0"/>
        </w:numPr>
        <w:shd w:val="clear" w:color="auto" w:fill="auto"/>
        <w:tabs>
          <w:tab w:val="left" w:pos="882"/>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(3)有明确的被申请人。被申请人是指作出广告行政处罚决定的广告监督管理机关。</w:t>
      </w:r>
    </w:p>
    <w:p>
      <w:pPr>
        <w:keepNext w:val="0"/>
        <w:keepLines w:val="0"/>
        <w:pageBreakBefore w:val="0"/>
        <w:widowControl w:val="0"/>
        <w:numPr>
          <w:ilvl w:val="0"/>
          <w:numId w:val="0"/>
        </w:numPr>
        <w:shd w:val="clear" w:color="auto" w:fill="auto"/>
        <w:tabs>
          <w:tab w:val="left" w:pos="910"/>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(4)有具体的复议请求和事实根据，否则，广告行政处罚复议机关不予受理。</w:t>
      </w:r>
    </w:p>
    <w:p>
      <w:pPr>
        <w:keepNext w:val="0"/>
        <w:keepLines w:val="0"/>
        <w:pageBreakBefore w:val="0"/>
        <w:widowControl w:val="0"/>
        <w:numPr>
          <w:ilvl w:val="0"/>
          <w:numId w:val="0"/>
        </w:numPr>
        <w:shd w:val="clear" w:color="auto" w:fill="auto"/>
        <w:tabs>
          <w:tab w:val="left" w:pos="910"/>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(5)属于申请复议的范围，否则，广告行政处罚复议机关不予受理。</w:t>
      </w:r>
    </w:p>
    <w:p>
      <w:pPr>
        <w:keepNext w:val="0"/>
        <w:keepLines w:val="0"/>
        <w:pageBreakBefore w:val="0"/>
        <w:widowControl w:val="0"/>
        <w:numPr>
          <w:ilvl w:val="0"/>
          <w:numId w:val="0"/>
        </w:numPr>
        <w:shd w:val="clear" w:color="auto" w:fill="auto"/>
        <w:tabs>
          <w:tab w:val="left" w:pos="882"/>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(6)属于受理复议机关管辖。</w:t>
      </w:r>
    </w:p>
    <w:p>
      <w:pPr>
        <w:keepNext w:val="0"/>
        <w:keepLines w:val="0"/>
        <w:pageBreakBefore w:val="0"/>
        <w:widowControl w:val="0"/>
        <w:numPr>
          <w:ilvl w:val="0"/>
          <w:numId w:val="0"/>
        </w:numPr>
        <w:shd w:val="clear" w:color="auto" w:fill="auto"/>
        <w:tabs>
          <w:tab w:val="left" w:pos="887"/>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color w:val="000000"/>
          <w:spacing w:val="0"/>
          <w:w w:val="100"/>
          <w:position w:val="0"/>
          <w:sz w:val="22"/>
          <w:szCs w:val="22"/>
          <w:highlight w:val="none"/>
          <w:lang w:val="zh-CN" w:eastAsia="zh-CN" w:bidi="zh-CN"/>
        </w:rPr>
      </w:pPr>
      <w:r>
        <w:t>(7)申请复议必须有提请复议的真实意思表示和行为，如果申请复议是由于误解或威胁所致，申请复议无效。</w:t>
      </w:r>
    </w:p>
    <w:p>
      <w:pPr>
        <w:keepNext w:val="0"/>
        <w:keepLines w:val="0"/>
        <w:pageBreakBefore w:val="0"/>
        <w:widowControl w:val="0"/>
        <w:numPr>
          <w:ilvl w:val="0"/>
          <w:numId w:val="0"/>
        </w:numPr>
        <w:shd w:val="clear" w:color="auto" w:fill="auto"/>
        <w:tabs>
          <w:tab w:val="left" w:pos="887"/>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(8)当事人已经直接向人民法院起诉，人民法院已经受理的，不得再进行申请复议。</w:t>
      </w:r>
    </w:p>
    <w:p>
      <w:pPr>
        <w:keepNext w:val="0"/>
        <w:keepLines w:val="0"/>
        <w:pageBreakBefore w:val="0"/>
        <w:widowControl w:val="0"/>
        <w:numPr>
          <w:ilvl w:val="0"/>
          <w:numId w:val="0"/>
        </w:numPr>
        <w:shd w:val="clear" w:color="auto" w:fill="auto"/>
        <w:tabs>
          <w:tab w:val="left" w:pos="910"/>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(9)法律、法规规定的可以申请行政处罚复议的其他条件。</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auto"/>
          <w:spacing w:val="0"/>
          <w:kern w:val="0"/>
          <w:sz w:val="22"/>
          <w:szCs w:val="22"/>
          <w:highlight w:val="none"/>
          <w:lang w:eastAsia="zh-CN"/>
        </w:rPr>
      </w:pPr>
      <w:r/>
    </w:p>
    <w:p>
      <w:pPr>
        <w:keepNext w:val="0"/>
        <w:keepLines w:val="0"/>
        <w:pageBreakBefore w:val="0"/>
        <w:widowControl w:val="0"/>
        <w:kinsoku/>
        <w:wordWrap/>
        <w:overflowPunct/>
        <w:topLinePunct w:val="0"/>
        <w:autoSpaceDE w:val="0"/>
        <w:autoSpaceDN/>
        <w:bidi w:val="0"/>
        <w:adjustRightInd/>
        <w:snapToGrid/>
        <w:spacing w:line="320" w:lineRule="exact"/>
        <w:jc w:val="center"/>
        <w:textAlignment w:val="auto"/>
        <w:outlineLvl w:val="0"/>
        <w:rPr>
          <w:rFonts w:hint="eastAsia" w:ascii="宋体" w:hAnsi="宋体" w:eastAsia="宋体" w:cs="宋体"/>
          <w:b/>
          <w:sz w:val="24"/>
          <w:szCs w:val="24"/>
          <w:lang w:val="zh-CN" w:eastAsia="zh-CN" w:bidi="ar"/>
        </w:rPr>
      </w:pPr>
      <w:r>
        <w:t>第九章  国外广告法规与监管</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i w:val="0"/>
          <w:spacing w:val="0"/>
          <w:kern w:val="0"/>
          <w:sz w:val="22"/>
          <w:szCs w:val="22"/>
          <w:highlight w:val="none"/>
          <w:lang w:eastAsia="zh-CN"/>
        </w:rPr>
      </w:pPr>
      <w:r>
        <w:t>1.英美等国的广告立法【单选、填空】</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rPr>
      </w:pPr>
      <w:r>
        <w:t>近代广告管理最早开始于西方国家。</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rPr>
      </w:pPr>
      <w:r>
        <w:t>(1)1906年，美国通过了《食品和药物法》，初步涉及到了食品和药品广告的管理问题。</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rPr>
      </w:pPr>
      <w:r>
        <w:t>(2)1911年，美国颁布了最早的广告法《普令泰因克广告法案》，后成为纽约州及其他多个州的法律。</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eastAsia="zh-CN"/>
        </w:rPr>
      </w:pPr>
      <w:r>
        <w:t>(3)1913年，美国国会通过了《联邦贸易委员会法案》。这是美国规范广告活动的一个非常重要的行政法规。</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bCs/>
          <w:color w:val="000000"/>
          <w:spacing w:val="0"/>
          <w:kern w:val="0"/>
          <w:sz w:val="22"/>
          <w:szCs w:val="22"/>
          <w:highlight w:val="none"/>
          <w:u w:val="none"/>
        </w:rPr>
      </w:pPr>
      <w:r>
        <w:t>(4)英国在1907年颁布了《广告法》。这是全世界广告立法史上最早的比较完整的广告法。</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auto"/>
          <w:spacing w:val="0"/>
          <w:kern w:val="0"/>
          <w:sz w:val="22"/>
          <w:szCs w:val="22"/>
          <w:highlight w:val="none"/>
          <w:lang w:eastAsia="zh-CN"/>
        </w:rPr>
      </w:pPr>
      <w:r>
        <w:t>2.英国的广告自律组织是广告标准局(ASA)，成立于1962年。【单选、填空】</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auto"/>
          <w:spacing w:val="0"/>
          <w:kern w:val="0"/>
          <w:sz w:val="22"/>
          <w:szCs w:val="22"/>
          <w:highlight w:val="none"/>
          <w:lang w:val="en-US" w:eastAsia="zh-CN"/>
        </w:rPr>
      </w:pPr>
      <w:r>
        <w:t>3.美国最重要的自律组织是全国广告审查理事会，成立于1971年。【填空】</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bCs/>
          <w:color w:val="auto"/>
          <w:spacing w:val="0"/>
          <w:kern w:val="0"/>
          <w:sz w:val="22"/>
          <w:szCs w:val="22"/>
          <w:highlight w:val="none"/>
          <w:lang w:val="en-US" w:eastAsia="zh-CN"/>
        </w:rPr>
      </w:pPr>
      <w:r>
        <w:t>4.《美国电视广告规范》【简答、单选】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auto"/>
          <w:spacing w:val="0"/>
          <w:kern w:val="0"/>
          <w:sz w:val="22"/>
          <w:szCs w:val="22"/>
          <w:highlight w:val="none"/>
          <w:lang w:val="en-US" w:eastAsia="zh-CN"/>
        </w:rPr>
      </w:pPr>
      <w:r>
        <w:t>美国广播事业协会在1975年订立的《美国电视广告规范》的规定。</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auto"/>
          <w:spacing w:val="0"/>
          <w:kern w:val="0"/>
          <w:sz w:val="22"/>
          <w:szCs w:val="22"/>
          <w:highlight w:val="none"/>
          <w:lang w:val="en-US" w:eastAsia="zh-CN"/>
        </w:rPr>
      </w:pPr>
      <w:r>
        <w:t>(1)由广告客户赞助的节目，应标明其提供者。</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auto"/>
          <w:spacing w:val="0"/>
          <w:kern w:val="0"/>
          <w:sz w:val="22"/>
          <w:szCs w:val="22"/>
          <w:highlight w:val="none"/>
          <w:lang w:val="en-US" w:eastAsia="zh-CN"/>
        </w:rPr>
      </w:pPr>
      <w:r>
        <w:t>(2)训练、补习机构(学校或专班)广告，如暗示或夸大在参加课程讲习后可获得就业机会者，应拒绝接受。</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auto"/>
          <w:spacing w:val="0"/>
          <w:kern w:val="0"/>
          <w:sz w:val="22"/>
          <w:szCs w:val="22"/>
          <w:highlight w:val="none"/>
          <w:lang w:val="en-US" w:eastAsia="zh-CN"/>
        </w:rPr>
      </w:pPr>
      <w:r>
        <w:t>(3)基于社会习俗，认为某项广告将为社会上大部分人士所反对者，应拒绝接受播映，必须将此项广告做适当的改进，始能接受。</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auto"/>
          <w:spacing w:val="0"/>
          <w:kern w:val="0"/>
          <w:sz w:val="22"/>
          <w:szCs w:val="22"/>
          <w:highlight w:val="none"/>
          <w:lang w:val="en-US" w:eastAsia="zh-CN"/>
        </w:rPr>
      </w:pPr>
      <w:r>
        <w:t>(4)痔疮药品及妇女卫生用品等，属于私人秘用的商品广告，必须从严要求，重视伦理道德及高雅格调。更需谨慎播映，以免引起观众反感。不合规定者，拒绝播映。</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auto"/>
          <w:spacing w:val="0"/>
          <w:kern w:val="0"/>
          <w:sz w:val="22"/>
          <w:szCs w:val="22"/>
          <w:highlight w:val="none"/>
          <w:lang w:val="en-US" w:eastAsia="zh-CN"/>
        </w:rPr>
      </w:pPr>
      <w:r>
        <w:t>(5)销售多种商品的广告客户，不得在销售合格商品的广告中，同时连带销售另一种不合格的商品。</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auto"/>
          <w:spacing w:val="0"/>
          <w:kern w:val="0"/>
          <w:sz w:val="22"/>
          <w:szCs w:val="22"/>
          <w:highlight w:val="none"/>
          <w:lang w:val="en-US" w:eastAsia="zh-CN"/>
        </w:rPr>
      </w:pPr>
      <w:r>
        <w:t>(6)节目中的主持人或演员，除正常介绍节目的人物外，不应顺口提及别种商品，或使观众在其言谈中知道别种商品。</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auto"/>
          <w:spacing w:val="0"/>
          <w:kern w:val="0"/>
          <w:sz w:val="22"/>
          <w:szCs w:val="22"/>
          <w:highlight w:val="none"/>
          <w:lang w:val="en-US" w:eastAsia="zh-CN"/>
        </w:rPr>
      </w:pPr>
      <w:r>
        <w:t>(7)节目中的布景道具等，如有显示广告客户(即节目的提供者)的名称或商标或商品，只应偶然为之，以镜头略过为原则。不得作为主体出现，以免影响节目之趣味与娱乐性。</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auto"/>
          <w:spacing w:val="0"/>
          <w:kern w:val="0"/>
          <w:sz w:val="22"/>
          <w:szCs w:val="22"/>
          <w:highlight w:val="none"/>
          <w:lang w:val="en-US" w:eastAsia="zh-CN"/>
        </w:rPr>
      </w:pPr>
      <w:r>
        <w:t>(8)赠品或有奖销售类的广告，必须经电视协会了解和审查同意后，方可发布。</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auto"/>
          <w:spacing w:val="0"/>
          <w:kern w:val="0"/>
          <w:sz w:val="22"/>
          <w:szCs w:val="22"/>
          <w:highlight w:val="none"/>
          <w:lang w:val="en-US" w:eastAsia="zh-CN"/>
        </w:rPr>
      </w:pPr>
      <w:r>
        <w:t>5.加拿大广告业自律组织主要是加拿大广告标准委员会(ASC)。其前身是加拿大广告基金会。1997年改为现名。加拿大广告标准委员会(ASC)的活动经费由广告主、广告公司和媒体共同出资。【单选】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auto"/>
          <w:spacing w:val="0"/>
          <w:kern w:val="0"/>
          <w:sz w:val="22"/>
          <w:szCs w:val="22"/>
          <w:highlight w:val="none"/>
          <w:lang w:val="en-US" w:eastAsia="zh-CN"/>
        </w:rPr>
      </w:pPr>
      <w:r>
        <w:t>6.日本广告业的自律机构【多选】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auto"/>
          <w:spacing w:val="0"/>
          <w:kern w:val="0"/>
          <w:sz w:val="22"/>
          <w:szCs w:val="22"/>
          <w:highlight w:val="none"/>
          <w:lang w:val="en-US" w:eastAsia="zh-CN"/>
        </w:rPr>
      </w:pPr>
      <w:r>
        <w:t>日本报纸广告审查协会、日本杂志广告协会、全日本户外广告联合会、日本广告主协会、日本民间放松联盟、日本广告审查机构等。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auto"/>
          <w:spacing w:val="0"/>
          <w:kern w:val="0"/>
          <w:sz w:val="22"/>
          <w:szCs w:val="22"/>
          <w:highlight w:val="none"/>
          <w:lang w:val="en-US" w:eastAsia="zh-CN"/>
        </w:rPr>
      </w:pPr>
      <w:r>
        <w:t>7.“广告审查机构”(JARO)【单选】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auto"/>
          <w:spacing w:val="0"/>
          <w:kern w:val="0"/>
          <w:sz w:val="22"/>
          <w:szCs w:val="22"/>
          <w:highlight w:val="none"/>
          <w:lang w:val="en-US" w:eastAsia="zh-CN"/>
        </w:rPr>
      </w:pPr>
      <w:r>
        <w:t>1974年，日本成立了“广告审查机构”(JARO)，目标是通过公正的广告活动，培育正确优良的广告，消除不好的广告，保护消费者利益，促进社会经济的发展，提高国民生活水平。</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auto"/>
          <w:spacing w:val="0"/>
          <w:kern w:val="0"/>
          <w:sz w:val="22"/>
          <w:szCs w:val="22"/>
          <w:highlight w:val="none"/>
          <w:lang w:val="en-US" w:eastAsia="zh-CN"/>
        </w:rPr>
      </w:pPr>
      <w:r>
        <w:t>8.JARO对广告活动的审查原则【多选】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auto"/>
          <w:spacing w:val="0"/>
          <w:kern w:val="0"/>
          <w:sz w:val="22"/>
          <w:szCs w:val="22"/>
          <w:highlight w:val="none"/>
          <w:lang w:val="en-US" w:eastAsia="zh-CN"/>
        </w:rPr>
      </w:pPr>
      <w:r>
        <w:t>(1)必须公正、真实。</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auto"/>
          <w:spacing w:val="0"/>
          <w:kern w:val="0"/>
          <w:sz w:val="22"/>
          <w:szCs w:val="22"/>
          <w:highlight w:val="none"/>
          <w:lang w:val="en-US" w:eastAsia="zh-CN"/>
        </w:rPr>
      </w:pPr>
      <w:r>
        <w:t>(2)不得给受方带来利益损害。</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auto"/>
          <w:spacing w:val="0"/>
          <w:kern w:val="0"/>
          <w:sz w:val="22"/>
          <w:szCs w:val="22"/>
          <w:highlight w:val="none"/>
          <w:lang w:val="en-US" w:eastAsia="zh-CN"/>
        </w:rPr>
      </w:pPr>
      <w:r>
        <w:t>(3)必须考虑对儿童青少年的影响。</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auto"/>
          <w:spacing w:val="0"/>
          <w:kern w:val="0"/>
          <w:sz w:val="22"/>
          <w:szCs w:val="22"/>
          <w:highlight w:val="none"/>
          <w:lang w:val="en-US" w:eastAsia="zh-CN"/>
        </w:rPr>
      </w:pPr>
      <w:r>
        <w:t>(4)必须保持较高的品位，尊重健康的风俗习惯。</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color w:val="auto"/>
          <w:spacing w:val="0"/>
          <w:kern w:val="0"/>
          <w:sz w:val="22"/>
          <w:szCs w:val="22"/>
          <w:highlight w:val="none"/>
          <w:lang w:eastAsia="zh-CN"/>
        </w:rPr>
      </w:pPr>
      <w:r>
        <w:t>(5)必须遵守有关的法规和社会公德。</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spacing w:val="0"/>
          <w:kern w:val="0"/>
          <w:sz w:val="22"/>
          <w:szCs w:val="22"/>
          <w:highlight w:val="none"/>
        </w:rPr>
      </w:pPr>
      <w:r>
        <w:t>9.国外广告法规与管理的特点【论述、简答、多选】</w:t>
      </w:r>
    </w:p>
    <w:p>
      <w:pPr>
        <w:keepNext w:val="0"/>
        <w:keepLines w:val="0"/>
        <w:pageBreakBefore w:val="0"/>
        <w:widowControl w:val="0"/>
        <w:numPr>
          <w:ilvl w:val="0"/>
          <w:numId w:val="0"/>
        </w:numPr>
        <w:shd w:val="clear" w:color="auto" w:fill="auto"/>
        <w:tabs>
          <w:tab w:val="left" w:pos="878"/>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color w:val="000000"/>
          <w:spacing w:val="0"/>
          <w:w w:val="100"/>
          <w:position w:val="0"/>
          <w:sz w:val="22"/>
          <w:szCs w:val="22"/>
          <w:highlight w:val="none"/>
          <w:lang w:val="en-US" w:eastAsia="zh-CN" w:bidi="zh-CN"/>
        </w:rPr>
      </w:pPr>
      <w:r>
        <w:t>(1)广告立法与监管比中国早。</w:t>
      </w:r>
    </w:p>
    <w:p>
      <w:pPr>
        <w:keepNext w:val="0"/>
        <w:keepLines w:val="0"/>
        <w:pageBreakBefore w:val="0"/>
        <w:widowControl w:val="0"/>
        <w:numPr>
          <w:ilvl w:val="0"/>
          <w:numId w:val="0"/>
        </w:numPr>
        <w:shd w:val="clear" w:color="auto" w:fill="auto"/>
        <w:tabs>
          <w:tab w:val="left" w:pos="878"/>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color w:val="000000"/>
          <w:spacing w:val="0"/>
          <w:w w:val="100"/>
          <w:position w:val="0"/>
          <w:sz w:val="22"/>
          <w:szCs w:val="22"/>
          <w:highlight w:val="none"/>
          <w:lang w:val="zh-CN" w:eastAsia="zh-CN" w:bidi="zh-CN"/>
        </w:rPr>
      </w:pPr>
      <w:r>
        <w:t>(2)广告管理多以自律为主。</w:t>
      </w:r>
    </w:p>
    <w:p>
      <w:pPr>
        <w:keepNext w:val="0"/>
        <w:keepLines w:val="0"/>
        <w:pageBreakBefore w:val="0"/>
        <w:widowControl w:val="0"/>
        <w:numPr>
          <w:ilvl w:val="0"/>
          <w:numId w:val="0"/>
        </w:numPr>
        <w:shd w:val="clear" w:color="auto" w:fill="auto"/>
        <w:tabs>
          <w:tab w:val="left" w:pos="878"/>
        </w:tabs>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spacing w:val="0"/>
          <w:sz w:val="22"/>
          <w:szCs w:val="22"/>
          <w:highlight w:val="none"/>
        </w:rPr>
      </w:pPr>
      <w:r>
        <w:t>(3)法规具体、严厉，管理细分、协调。</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line="320" w:lineRule="exact"/>
        <w:ind w:left="0" w:leftChars="0" w:right="0" w:rightChars="0" w:firstLine="0" w:firstLineChars="0"/>
        <w:jc w:val="both"/>
        <w:textAlignment w:val="auto"/>
        <w:outlineLvl w:val="9"/>
        <w:rPr>
          <w:rFonts w:hint="eastAsia" w:ascii="宋体" w:hAnsi="宋体" w:eastAsia="宋体" w:cs="宋体"/>
          <w:color w:val="000000"/>
          <w:spacing w:val="0"/>
          <w:w w:val="100"/>
          <w:position w:val="0"/>
          <w:sz w:val="22"/>
          <w:szCs w:val="22"/>
          <w:highlight w:val="none"/>
          <w:lang w:val="zh-CN" w:eastAsia="zh-CN" w:bidi="zh-CN"/>
        </w:rPr>
      </w:pPr>
      <w:r>
        <w:t>(4)消费者的维权意识强烈。</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i w:val="0"/>
          <w:spacing w:val="0"/>
          <w:kern w:val="0"/>
          <w:sz w:val="22"/>
          <w:szCs w:val="22"/>
          <w:highlight w:val="none"/>
          <w:lang w:eastAsia="zh-CN"/>
        </w:rPr>
      </w:pPr>
      <w:r>
        <w:t>10.国外广告法规与监管的严厉主要体现【简答】</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spacing w:val="0"/>
          <w:sz w:val="22"/>
          <w:szCs w:val="22"/>
          <w:highlight w:val="none"/>
          <w:lang w:val="zh-CN" w:eastAsia="zh-CN"/>
        </w:rPr>
      </w:pPr>
      <w:r>
        <w:t>(1)法律多从保护消费者和社会公共利益的角度对虚假违法广告进行制裁。</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spacing w:val="0"/>
          <w:sz w:val="22"/>
          <w:szCs w:val="22"/>
          <w:highlight w:val="none"/>
          <w:lang w:val="zh-CN" w:eastAsia="zh-CN"/>
        </w:rPr>
      </w:pPr>
      <w:r>
        <w:t>(2)对虚假违法广告的处罚力度很大。</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eastAsia="zh-CN"/>
        </w:rPr>
      </w:pPr>
      <w:r>
        <w:t>11.法国法律禁止医院包括公立医院和私立医院做广告。【单选】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val="zh-CN" w:eastAsia="zh-CN"/>
        </w:rPr>
      </w:pPr>
      <w:r>
        <w:t>12.发达国家广告法规的突出特征【多选】</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val="en-US" w:eastAsia="zh-CN"/>
        </w:rPr>
      </w:pPr>
      <w:r>
        <w:t>(1)广告法规具体而且严厉，广告管理细化但各环节配合协调。</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val="en-US" w:eastAsia="zh-CN"/>
        </w:rPr>
      </w:pPr>
      <w:r>
        <w:t>(2)广告法规相对比较成熟完善，规定比较具体明确，可执行性较强。</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b w:val="0"/>
          <w:bCs w:val="0"/>
          <w:i w:val="0"/>
          <w:iCs w:val="0"/>
          <w:smallCaps w:val="0"/>
          <w:strike w:val="0"/>
          <w:spacing w:val="0"/>
          <w:sz w:val="22"/>
          <w:szCs w:val="22"/>
          <w:highlight w:val="none"/>
          <w:lang w:val="en-US" w:eastAsia="zh-CN"/>
        </w:rPr>
      </w:pPr>
      <w:r>
        <w:t>(3)法规多从保护消费者和社会公共利益的角度对虚假违法广告进行制裁。</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jc w:val="both"/>
        <w:textAlignment w:val="auto"/>
        <w:outlineLvl w:val="9"/>
        <w:rPr>
          <w:rFonts w:hint="eastAsia" w:ascii="宋体" w:hAnsi="宋体" w:eastAsia="宋体" w:cs="宋体"/>
          <w:sz w:val="22"/>
          <w:szCs w:val="22"/>
          <w:highlight w:val="none"/>
          <w:lang w:val="en-US" w:eastAsia="zh-CN"/>
        </w:rPr>
      </w:pPr>
      <w:r>
        <w:t>(4)行政执法部门对虚假违法广告的处罚力度也很大，这给虚假违法广告以很大的震慑力，也是他们选择行业自律的一个重要原因。</w:t>
      </w:r>
    </w:p>
    <w:sectPr>
      <w:headerReference r:id="rId5" w:type="first"/>
      <w:headerReference r:id="rId3" w:type="default"/>
      <w:footerReference r:id="rId6" w:type="default"/>
      <w:headerReference r:id="rId4" w:type="even"/>
      <w:footerReference r:id="rId7"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8"/>
    <w:family w:val="roman"/>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MingLiU">
    <w:panose1 w:val="02020509000000000000"/>
    <w:charset w:val="88"/>
    <w:family w:val="modern"/>
    <w:pitch w:val="default"/>
    <w:sig w:usb0="A00002FF" w:usb1="28CFFCFA" w:usb2="00000016" w:usb3="00000000" w:csb0="00100001" w:csb1="00000000"/>
  </w:font>
  <w:font w:name="hakuyoxingshu7000">
    <w:altName w:val="宋体"/>
    <w:panose1 w:val="00000000000000000000"/>
    <w:charset w:val="86"/>
    <w:family w:val="auto"/>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10" w:usb3="00000000" w:csb0="00040000" w:csb1="00000000"/>
  </w:font>
  <w:font w:name="思源黑体 CN Medium">
    <w:panose1 w:val="020B0600000000000000"/>
    <w:charset w:val="86"/>
    <w:family w:val="swiss"/>
    <w:pitch w:val="default"/>
    <w:sig w:usb0="20000003" w:usb1="2ADF3C10" w:usb2="00000016" w:usb3="00000000" w:csb0="60060107"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drawing>
        <wp:inline distT="0" distB="0" distL="114300" distR="114300">
          <wp:extent cx="2143125" cy="209550"/>
          <wp:effectExtent l="0" t="0" r="9525" b="0"/>
          <wp:docPr id="8" name="图片 8" descr="15126303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12630306(1)"/>
                  <pic:cNvPicPr>
                    <a:picLocks noChangeAspect="1"/>
                  </pic:cNvPicPr>
                </pic:nvPicPr>
                <pic:blipFill>
                  <a:blip r:embed="rId1"/>
                  <a:stretch>
                    <a:fillRect/>
                  </a:stretch>
                </pic:blipFill>
                <pic:spPr>
                  <a:xfrm>
                    <a:off x="0" y="0"/>
                    <a:ext cx="2143125" cy="209550"/>
                  </a:xfrm>
                  <a:prstGeom prst="rect">
                    <a:avLst/>
                  </a:prstGeom>
                </pic:spPr>
              </pic:pic>
            </a:graphicData>
          </a:graphic>
        </wp:inline>
      </w:drawing>
    </w: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8"/>
                            <w:jc w:val="center"/>
                          </w:pPr>
                          <w:r>
                            <w:rPr>
                              <w:rFonts w:hint="eastAsia"/>
                            </w:rPr>
                            <w:fldChar w:fldCharType="begin"/>
                          </w:r>
                          <w:r>
                            <w:rPr>
                              <w:rFonts w:hint="eastAsia"/>
                            </w:rPr>
                            <w:instrText xml:space="preserve"> PAGE  \* MERGEFORMAT </w:instrText>
                          </w:r>
                          <w:r>
                            <w:rPr>
                              <w:rFonts w:hint="eastAsia"/>
                            </w:rPr>
                            <w:fldChar w:fldCharType="separate"/>
                          </w:r>
                          <w:r>
                            <w:t>25</w:t>
                          </w:r>
                          <w:r>
                            <w:rPr>
                              <w:rFonts w:hint="eastAsia"/>
                            </w:rPr>
                            <w:fldChar w:fldCharType="end"/>
                          </w:r>
                        </w:p>
                      </w:txbxContent>
                    </wps:txbx>
                    <wps:bodyPr vert="horz" wrap="none" lIns="0" tIns="0" rIns="0" bIns="0" anchor="t">
                      <a:spAutoFit/>
                    </wps:bodyPr>
                  </wps:wsp>
                </a:graphicData>
              </a:graphic>
            </wp:anchor>
          </w:drawing>
        </mc:Choice>
        <mc:Fallback>
          <w:pict>
            <v:shape id="文本框 19"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ql5uc8AAAAFAQAADwAAAAAAAAABACAAAAAiAAAAZHJzL2Rvd25yZXYueG1sUEsBAhQAFAAA&#10;AAgAh07iQDFOR/C/AQAAYAMAAA4AAAAAAAAAAQAgAAAAHgEAAGRycy9lMm9Eb2MueG1sUEsFBgAA&#10;AAAGAAYAWQEAAE8FAAAAAA==&#10;">
              <v:fill on="f" focussize="0,0"/>
              <v:stroke on="f"/>
              <v:imagedata o:title=""/>
              <o:lock v:ext="edit" aspectratio="f"/>
              <v:textbox inset="0mm,0mm,0mm,0mm" style="mso-fit-shape-to-text:t;">
                <w:txbxContent>
                  <w:p>
                    <w:pPr>
                      <w:pStyle w:val="8"/>
                      <w:jc w:val="center"/>
                    </w:pPr>
                    <w:r>
                      <w:rPr>
                        <w:rFonts w:hint="eastAsia"/>
                      </w:rPr>
                      <w:fldChar w:fldCharType="begin"/>
                    </w:r>
                    <w:r>
                      <w:rPr>
                        <w:rFonts w:hint="eastAsia"/>
                      </w:rPr>
                      <w:instrText xml:space="preserve"> PAGE  \* MERGEFORMAT </w:instrText>
                    </w:r>
                    <w:r>
                      <w:rPr>
                        <w:rFonts w:hint="eastAsia"/>
                      </w:rPr>
                      <w:fldChar w:fldCharType="separate"/>
                    </w:r>
                    <w:r>
                      <w:t>25</w:t>
                    </w:r>
                    <w:r>
                      <w:rPr>
                        <w:rFonts w:hint="eastAsi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drawing>
        <wp:inline distT="0" distB="0" distL="114300" distR="114300">
          <wp:extent cx="2143125" cy="209550"/>
          <wp:effectExtent l="0" t="0" r="9525" b="0"/>
          <wp:docPr id="9" name="图片 9" descr="15126303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512630306(1)"/>
                  <pic:cNvPicPr>
                    <a:picLocks noChangeAspect="1"/>
                  </pic:cNvPicPr>
                </pic:nvPicPr>
                <pic:blipFill>
                  <a:blip r:embed="rId1"/>
                  <a:stretch>
                    <a:fillRect/>
                  </a:stretch>
                </pic:blipFill>
                <pic:spPr>
                  <a:xfrm>
                    <a:off x="0" y="0"/>
                    <a:ext cx="2143125" cy="209550"/>
                  </a:xfrm>
                  <a:prstGeom prst="rect">
                    <a:avLst/>
                  </a:prstGeom>
                </pic:spPr>
              </pic:pic>
            </a:graphicData>
          </a:graphic>
        </wp:inline>
      </w:drawing>
    </w:r>
    <w: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8"/>
                          </w:pPr>
                          <w:r>
                            <w:rPr>
                              <w:rFonts w:hint="eastAsia"/>
                            </w:rPr>
                            <w:fldChar w:fldCharType="begin"/>
                          </w:r>
                          <w:r>
                            <w:rPr>
                              <w:rFonts w:hint="eastAsia"/>
                            </w:rPr>
                            <w:instrText xml:space="preserve"> PAGE  \* MERGEFORMAT </w:instrText>
                          </w:r>
                          <w:r>
                            <w:rPr>
                              <w:rFonts w:hint="eastAsia"/>
                            </w:rPr>
                            <w:fldChar w:fldCharType="separate"/>
                          </w:r>
                          <w:r>
                            <w:t>24</w:t>
                          </w:r>
                          <w:r>
                            <w:rPr>
                              <w:rFonts w:hint="eastAsia"/>
                            </w:rPr>
                            <w:fldChar w:fldCharType="end"/>
                          </w:r>
                        </w:p>
                      </w:txbxContent>
                    </wps:txbx>
                    <wps:bodyPr vert="horz" wrap="none" lIns="0" tIns="0" rIns="0" bIns="0" anchor="t">
                      <a:spAutoFit/>
                    </wps:bodyPr>
                  </wps:wsp>
                </a:graphicData>
              </a:graphic>
            </wp:anchor>
          </w:drawing>
        </mc:Choice>
        <mc:Fallback>
          <w:pict>
            <v:shape id="文本框 20"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OqXm5zwAAAAUBAAAPAAAAAAAAAAEAIAAAACIAAABkcnMvZG93bnJldi54bWxQSwECFAAUAAAA&#10;CACHTuJA5yRemr4BAABgAwAADgAAAAAAAAABACAAAAAeAQAAZHJzL2Uyb0RvYy54bWxQSwUGAAAA&#10;AAYABgBZAQAATgUAAAAA&#10;">
              <v:fill on="f" focussize="0,0"/>
              <v:stroke on="f"/>
              <v:imagedata o:title=""/>
              <o:lock v:ext="edit" aspectratio="f"/>
              <v:textbox inset="0mm,0mm,0mm,0mm" style="mso-fit-shape-to-text:t;">
                <w:txbxContent>
                  <w:p>
                    <w:pPr>
                      <w:pStyle w:val="8"/>
                    </w:pPr>
                    <w:r>
                      <w:rPr>
                        <w:rFonts w:hint="eastAsia"/>
                      </w:rPr>
                      <w:fldChar w:fldCharType="begin"/>
                    </w:r>
                    <w:r>
                      <w:rPr>
                        <w:rFonts w:hint="eastAsia"/>
                      </w:rPr>
                      <w:instrText xml:space="preserve"> PAGE  \* MERGEFORMAT </w:instrText>
                    </w:r>
                    <w:r>
                      <w:rPr>
                        <w:rFonts w:hint="eastAsia"/>
                      </w:rPr>
                      <w:fldChar w:fldCharType="separate"/>
                    </w:r>
                    <w:r>
                      <w:t>24</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6" w:space="0"/>
      </w:pBdr>
      <w:jc w:val="left"/>
      <w:rPr>
        <w:rFonts w:hint="eastAsia" w:eastAsia="宋体"/>
        <w:lang w:eastAsia="zh-CN"/>
      </w:rPr>
    </w:pPr>
    <w:r>
      <w:drawing>
        <wp:anchor distT="0" distB="0" distL="114300" distR="114300" simplePos="0" relativeHeight="251679744" behindDoc="0" locked="0" layoutInCell="1" allowOverlap="1">
          <wp:simplePos x="0" y="0"/>
          <wp:positionH relativeFrom="column">
            <wp:posOffset>53340</wp:posOffset>
          </wp:positionH>
          <wp:positionV relativeFrom="paragraph">
            <wp:posOffset>-147955</wp:posOffset>
          </wp:positionV>
          <wp:extent cx="2252980" cy="295275"/>
          <wp:effectExtent l="0" t="0" r="13970" b="9525"/>
          <wp:wrapNone/>
          <wp:docPr id="11" name="图片 4" descr="C:\Users\wangxiaoli\Desktop\升学教育2018最新LOGO （1）.png升学教育2018最新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C:\Users\wangxiaoli\Desktop\升学教育2018最新LOGO （1）.png升学教育2018最新LOGO （1）"/>
                  <pic:cNvPicPr>
                    <a:picLocks noChangeAspect="1"/>
                  </pic:cNvPicPr>
                </pic:nvPicPr>
                <pic:blipFill>
                  <a:blip r:embed="rId1"/>
                  <a:srcRect/>
                  <a:stretch>
                    <a:fillRect/>
                  </a:stretch>
                </pic:blipFill>
                <pic:spPr>
                  <a:xfrm>
                    <a:off x="0" y="0"/>
                    <a:ext cx="2252980" cy="295275"/>
                  </a:xfrm>
                  <a:prstGeom prst="rect">
                    <a:avLst/>
                  </a:prstGeom>
                  <a:noFill/>
                  <a:ln w="9525">
                    <a:noFill/>
                  </a:ln>
                  <a:effectLst/>
                </pic:spPr>
              </pic:pic>
            </a:graphicData>
          </a:graphic>
        </wp:anchor>
      </w:drawing>
    </w:r>
    <w:r>
      <mc:AlternateContent>
        <mc:Choice Requires="wps">
          <w:drawing>
            <wp:anchor distT="0" distB="0" distL="114300" distR="114300" simplePos="0" relativeHeight="251662336" behindDoc="0" locked="0" layoutInCell="1" allowOverlap="1">
              <wp:simplePos x="0" y="0"/>
              <wp:positionH relativeFrom="column">
                <wp:posOffset>4314825</wp:posOffset>
              </wp:positionH>
              <wp:positionV relativeFrom="paragraph">
                <wp:posOffset>-38100</wp:posOffset>
              </wp:positionV>
              <wp:extent cx="1094740" cy="222885"/>
              <wp:effectExtent l="0" t="0" r="0" b="0"/>
              <wp:wrapNone/>
              <wp:docPr id="5" name="文本框 63"/>
              <wp:cNvGraphicFramePr/>
              <a:graphic xmlns:a="http://schemas.openxmlformats.org/drawingml/2006/main">
                <a:graphicData uri="http://schemas.microsoft.com/office/word/2010/wordprocessingShape">
                  <wps:wsp>
                    <wps:cNvSpPr txBox="1"/>
                    <wps:spPr>
                      <a:xfrm>
                        <a:off x="0" y="0"/>
                        <a:ext cx="1094740" cy="222885"/>
                      </a:xfrm>
                      <a:prstGeom prst="rect">
                        <a:avLst/>
                      </a:prstGeom>
                      <a:noFill/>
                      <a:ln w="6350">
                        <a:noFill/>
                      </a:ln>
                    </wps:spPr>
                    <wps:txbx>
                      <w:txbxContent>
                        <w:p>
                          <w:pPr>
                            <w:ind w:firstLine="100" w:firstLineChars="50"/>
                            <w:rPr>
                              <w:rFonts w:hint="eastAsia" w:ascii="黑体" w:hAnsi="黑体" w:eastAsia="黑体"/>
                              <w:color w:val="000000"/>
                              <w:sz w:val="20"/>
                              <w:szCs w:val="20"/>
                              <w:lang w:eastAsia="zh-CN"/>
                            </w:rPr>
                          </w:pPr>
                          <w:r>
                            <w:rPr>
                              <w:rFonts w:hint="eastAsia" w:ascii="黑体" w:hAnsi="黑体" w:eastAsia="黑体"/>
                              <w:color w:val="000000"/>
                              <w:sz w:val="20"/>
                              <w:szCs w:val="20"/>
                            </w:rPr>
                            <w:t>深圳教育研究院</w:t>
                          </w:r>
                        </w:p>
                        <w:p>
                          <w:pPr>
                            <w:rPr>
                              <w:rFonts w:ascii="黑体" w:hAnsi="黑体" w:eastAsia="黑体"/>
                              <w:color w:val="000000"/>
                              <w:sz w:val="20"/>
                              <w:szCs w:val="20"/>
                            </w:rPr>
                          </w:pPr>
                        </w:p>
                      </w:txbxContent>
                    </wps:txbx>
                    <wps:bodyPr vert="horz" wrap="square" lIns="0" tIns="0" rIns="0" bIns="0" anchor="t" upright="1"/>
                  </wps:wsp>
                </a:graphicData>
              </a:graphic>
            </wp:anchor>
          </w:drawing>
        </mc:Choice>
        <mc:Fallback>
          <w:pict>
            <v:shape id="文本框 63" o:spid="_x0000_s1026" o:spt="202" type="#_x0000_t202" style="position:absolute;left:0pt;margin-left:339.75pt;margin-top:-3pt;height:17.55pt;width:86.2pt;z-index:251662336;mso-width-relative:page;mso-height-relative:page;" filled="f" stroked="f" coordsize="21600,21600" o:gfxdata="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yQpm52AAAAAkBAAAPAAAAAAAAAAEAIAAAACIAAABkcnMvZG93bnJldi54&#10;bWxQSwECFAAUAAAACACHTuJAci9/E8EBAABTAwAADgAAAAAAAAABACAAAAAnAQAAZHJzL2Uyb0Rv&#10;Yy54bWxQSwUGAAAAAAYABgBZAQAAWgUAAAAA&#10;">
              <v:fill on="f" focussize="0,0"/>
              <v:stroke on="f" weight="0.5pt"/>
              <v:imagedata o:title=""/>
              <o:lock v:ext="edit" aspectratio="f"/>
              <v:textbox inset="0mm,0mm,0mm,0mm">
                <w:txbxContent>
                  <w:p>
                    <w:pPr>
                      <w:ind w:firstLine="100" w:firstLineChars="50"/>
                      <w:rPr>
                        <w:rFonts w:hint="eastAsia" w:ascii="黑体" w:hAnsi="黑体" w:eastAsia="黑体"/>
                        <w:color w:val="000000"/>
                        <w:sz w:val="20"/>
                        <w:szCs w:val="20"/>
                        <w:lang w:eastAsia="zh-CN"/>
                      </w:rPr>
                    </w:pPr>
                    <w:r>
                      <w:rPr>
                        <w:rFonts w:hint="eastAsia" w:ascii="黑体" w:hAnsi="黑体" w:eastAsia="黑体"/>
                        <w:color w:val="000000"/>
                        <w:sz w:val="20"/>
                        <w:szCs w:val="20"/>
                      </w:rPr>
                      <w:t>深圳教育研究院</w:t>
                    </w:r>
                  </w:p>
                  <w:p>
                    <w:pPr>
                      <w:rPr>
                        <w:rFonts w:ascii="黑体" w:hAnsi="黑体" w:eastAsia="黑体"/>
                        <w:color w:val="000000"/>
                        <w:sz w:val="20"/>
                        <w:szCs w:val="20"/>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pPr>
    <w:r>
      <w:drawing>
        <wp:anchor distT="0" distB="0" distL="114300" distR="114300" simplePos="0" relativeHeight="251702272" behindDoc="0" locked="0" layoutInCell="1" allowOverlap="1">
          <wp:simplePos x="0" y="0"/>
          <wp:positionH relativeFrom="column">
            <wp:posOffset>3037840</wp:posOffset>
          </wp:positionH>
          <wp:positionV relativeFrom="paragraph">
            <wp:posOffset>-156210</wp:posOffset>
          </wp:positionV>
          <wp:extent cx="2252980" cy="295275"/>
          <wp:effectExtent l="0" t="0" r="13970" b="9525"/>
          <wp:wrapNone/>
          <wp:docPr id="4" name="图片 4" descr="C:\Users\wangxiaoli\Desktop\升学教育2018最新LOGO （1）.png升学教育2018最新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wangxiaoli\Desktop\升学教育2018最新LOGO （1）.png升学教育2018最新LOGO （1）"/>
                  <pic:cNvPicPr>
                    <a:picLocks noChangeAspect="1"/>
                  </pic:cNvPicPr>
                </pic:nvPicPr>
                <pic:blipFill>
                  <a:blip r:embed="rId1"/>
                  <a:srcRect/>
                  <a:stretch>
                    <a:fillRect/>
                  </a:stretch>
                </pic:blipFill>
                <pic:spPr>
                  <a:xfrm>
                    <a:off x="0" y="0"/>
                    <a:ext cx="2252980" cy="295275"/>
                  </a:xfrm>
                  <a:prstGeom prst="rect">
                    <a:avLst/>
                  </a:prstGeom>
                  <a:noFill/>
                  <a:ln w="9525">
                    <a:noFill/>
                  </a:ln>
                  <a:effectLst/>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column">
                <wp:posOffset>-116840</wp:posOffset>
              </wp:positionH>
              <wp:positionV relativeFrom="paragraph">
                <wp:posOffset>-28575</wp:posOffset>
              </wp:positionV>
              <wp:extent cx="1094740" cy="222885"/>
              <wp:effectExtent l="0" t="0" r="0" b="0"/>
              <wp:wrapNone/>
              <wp:docPr id="3" name="文本框 63"/>
              <wp:cNvGraphicFramePr/>
              <a:graphic xmlns:a="http://schemas.openxmlformats.org/drawingml/2006/main">
                <a:graphicData uri="http://schemas.microsoft.com/office/word/2010/wordprocessingShape">
                  <wps:wsp>
                    <wps:cNvSpPr txBox="1"/>
                    <wps:spPr>
                      <a:xfrm>
                        <a:off x="0" y="0"/>
                        <a:ext cx="1094740" cy="222885"/>
                      </a:xfrm>
                      <a:prstGeom prst="rect">
                        <a:avLst/>
                      </a:prstGeom>
                      <a:noFill/>
                      <a:ln w="6350">
                        <a:noFill/>
                      </a:ln>
                    </wps:spPr>
                    <wps:txbx>
                      <w:txbxContent>
                        <w:p>
                          <w:pPr>
                            <w:ind w:firstLine="200" w:firstLineChars="100"/>
                            <w:rPr>
                              <w:rFonts w:ascii="黑体" w:hAnsi="黑体" w:eastAsia="黑体"/>
                              <w:color w:val="000000"/>
                              <w:sz w:val="20"/>
                              <w:szCs w:val="20"/>
                            </w:rPr>
                          </w:pPr>
                          <w:r>
                            <w:rPr>
                              <w:rFonts w:hint="eastAsia" w:ascii="黑体" w:hAnsi="黑体" w:eastAsia="黑体"/>
                              <w:color w:val="000000"/>
                              <w:sz w:val="20"/>
                              <w:szCs w:val="20"/>
                            </w:rPr>
                            <w:t>深圳教育研究院</w:t>
                          </w:r>
                        </w:p>
                        <w:p>
                          <w:pPr>
                            <w:rPr>
                              <w:rFonts w:ascii="黑体" w:hAnsi="黑体" w:eastAsia="黑体"/>
                              <w:color w:val="000000"/>
                              <w:sz w:val="20"/>
                              <w:szCs w:val="20"/>
                            </w:rPr>
                          </w:pPr>
                        </w:p>
                      </w:txbxContent>
                    </wps:txbx>
                    <wps:bodyPr vert="horz" wrap="square" lIns="0" tIns="0" rIns="0" bIns="0" anchor="t" upright="1"/>
                  </wps:wsp>
                </a:graphicData>
              </a:graphic>
            </wp:anchor>
          </w:drawing>
        </mc:Choice>
        <mc:Fallback>
          <w:pict>
            <v:shape id="文本框 63" o:spid="_x0000_s1026" o:spt="202" type="#_x0000_t202" style="position:absolute;left:0pt;margin-left:-9.2pt;margin-top:-2.25pt;height:17.55pt;width:86.2pt;z-index:251660288;mso-width-relative:page;mso-height-relative:page;" filled="f" stroked="f" coordsize="21600,21600" o:gfxdata="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NCW9HnXAAAACQEAAA8AAAAAAAAAAQAgAAAAIgAAAGRycy9kb3ducmV2Lnht&#10;bFBLAQIUABQAAAAIAIdO4kCrwC1RwQEAAFMDAAAOAAAAAAAAAAEAIAAAACYBAABkcnMvZTJvRG9j&#10;LnhtbFBLBQYAAAAABgAGAFkBAABZBQAAAAA=&#10;">
              <v:fill on="f" focussize="0,0"/>
              <v:stroke on="f" weight="0.5pt"/>
              <v:imagedata o:title=""/>
              <o:lock v:ext="edit" aspectratio="f"/>
              <v:textbox inset="0mm,0mm,0mm,0mm">
                <w:txbxContent>
                  <w:p>
                    <w:pPr>
                      <w:ind w:firstLine="200" w:firstLineChars="100"/>
                      <w:rPr>
                        <w:rFonts w:ascii="黑体" w:hAnsi="黑体" w:eastAsia="黑体"/>
                        <w:color w:val="000000"/>
                        <w:sz w:val="20"/>
                        <w:szCs w:val="20"/>
                      </w:rPr>
                    </w:pPr>
                    <w:r>
                      <w:rPr>
                        <w:rFonts w:hint="eastAsia" w:ascii="黑体" w:hAnsi="黑体" w:eastAsia="黑体"/>
                        <w:color w:val="000000"/>
                        <w:sz w:val="20"/>
                        <w:szCs w:val="20"/>
                      </w:rPr>
                      <w:t>深圳教育研究院</w:t>
                    </w:r>
                  </w:p>
                  <w:p>
                    <w:pPr>
                      <w:rPr>
                        <w:rFonts w:ascii="黑体" w:hAnsi="黑体" w:eastAsia="黑体"/>
                        <w:color w:val="000000"/>
                        <w:sz w:val="20"/>
                        <w:szCs w:val="20"/>
                      </w:rPr>
                    </w:pP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drawing>
        <wp:anchor distT="0" distB="0" distL="114300" distR="114300" simplePos="0" relativeHeight="251658240" behindDoc="1" locked="0" layoutInCell="0" allowOverlap="1">
          <wp:simplePos x="0" y="0"/>
          <wp:positionH relativeFrom="margin">
            <wp:align>center</wp:align>
          </wp:positionH>
          <wp:positionV relativeFrom="margin">
            <wp:align>center</wp:align>
          </wp:positionV>
          <wp:extent cx="5269865" cy="3880485"/>
          <wp:effectExtent l="0" t="0" r="0" b="0"/>
          <wp:wrapNone/>
          <wp:docPr id="1" name="WordPictureWatermark524363812" descr="LOG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524363812" descr="LOGO6"/>
                  <pic:cNvPicPr>
                    <a:picLocks noChangeAspect="1"/>
                  </pic:cNvPicPr>
                </pic:nvPicPr>
                <pic:blipFill>
                  <a:blip r:embed="rId1"/>
                  <a:stretch>
                    <a:fillRect/>
                  </a:stretch>
                </pic:blipFill>
                <pic:spPr>
                  <a:xfrm>
                    <a:off x="0" y="0"/>
                    <a:ext cx="5269865" cy="3880485"/>
                  </a:xfrm>
                  <a:prstGeom prst="rect">
                    <a:avLst/>
                  </a:prstGeom>
                  <a:noFill/>
                  <a:ln w="9525">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890"/>
    <w:rsid w:val="00007F1F"/>
    <w:rsid w:val="00016426"/>
    <w:rsid w:val="00017DA2"/>
    <w:rsid w:val="00051A90"/>
    <w:rsid w:val="000658C1"/>
    <w:rsid w:val="00081711"/>
    <w:rsid w:val="00083383"/>
    <w:rsid w:val="000A6720"/>
    <w:rsid w:val="000B3B93"/>
    <w:rsid w:val="000B6D9A"/>
    <w:rsid w:val="000E0418"/>
    <w:rsid w:val="000E11F7"/>
    <w:rsid w:val="000E2851"/>
    <w:rsid w:val="000F416A"/>
    <w:rsid w:val="000F5AFF"/>
    <w:rsid w:val="000F6CF6"/>
    <w:rsid w:val="00124FFB"/>
    <w:rsid w:val="00143117"/>
    <w:rsid w:val="00157668"/>
    <w:rsid w:val="00173492"/>
    <w:rsid w:val="00181C45"/>
    <w:rsid w:val="001A1FE4"/>
    <w:rsid w:val="001A6D97"/>
    <w:rsid w:val="0022364B"/>
    <w:rsid w:val="0025171D"/>
    <w:rsid w:val="00262DB4"/>
    <w:rsid w:val="002677AE"/>
    <w:rsid w:val="002748D9"/>
    <w:rsid w:val="002B499D"/>
    <w:rsid w:val="002D2C23"/>
    <w:rsid w:val="002E381C"/>
    <w:rsid w:val="002E6A0C"/>
    <w:rsid w:val="00325865"/>
    <w:rsid w:val="00327043"/>
    <w:rsid w:val="003318ED"/>
    <w:rsid w:val="00347627"/>
    <w:rsid w:val="003538BD"/>
    <w:rsid w:val="00373EB3"/>
    <w:rsid w:val="003914D3"/>
    <w:rsid w:val="003C348E"/>
    <w:rsid w:val="003C3501"/>
    <w:rsid w:val="003D4348"/>
    <w:rsid w:val="003E3FAD"/>
    <w:rsid w:val="003F2D3D"/>
    <w:rsid w:val="004030C5"/>
    <w:rsid w:val="0040570D"/>
    <w:rsid w:val="0040582A"/>
    <w:rsid w:val="00407E2A"/>
    <w:rsid w:val="004335A7"/>
    <w:rsid w:val="00473EB1"/>
    <w:rsid w:val="00474CD4"/>
    <w:rsid w:val="00487EF0"/>
    <w:rsid w:val="0049116C"/>
    <w:rsid w:val="004949D6"/>
    <w:rsid w:val="004A240A"/>
    <w:rsid w:val="004A584B"/>
    <w:rsid w:val="004E1164"/>
    <w:rsid w:val="004E2ECC"/>
    <w:rsid w:val="004F7C51"/>
    <w:rsid w:val="005272F4"/>
    <w:rsid w:val="0055577C"/>
    <w:rsid w:val="00557AFE"/>
    <w:rsid w:val="005A3400"/>
    <w:rsid w:val="005C1953"/>
    <w:rsid w:val="005E3B63"/>
    <w:rsid w:val="005E763E"/>
    <w:rsid w:val="00604518"/>
    <w:rsid w:val="006113D9"/>
    <w:rsid w:val="00614C9E"/>
    <w:rsid w:val="00625D92"/>
    <w:rsid w:val="00631577"/>
    <w:rsid w:val="00637DC6"/>
    <w:rsid w:val="00645572"/>
    <w:rsid w:val="006547BA"/>
    <w:rsid w:val="0068014E"/>
    <w:rsid w:val="00690534"/>
    <w:rsid w:val="006A66E6"/>
    <w:rsid w:val="006B0FB1"/>
    <w:rsid w:val="006C1F10"/>
    <w:rsid w:val="006D5B38"/>
    <w:rsid w:val="006E0F7B"/>
    <w:rsid w:val="006F309C"/>
    <w:rsid w:val="00710D73"/>
    <w:rsid w:val="00716193"/>
    <w:rsid w:val="00721FE9"/>
    <w:rsid w:val="00722A53"/>
    <w:rsid w:val="007334F9"/>
    <w:rsid w:val="00736234"/>
    <w:rsid w:val="00743B69"/>
    <w:rsid w:val="00746F04"/>
    <w:rsid w:val="00762616"/>
    <w:rsid w:val="00783F67"/>
    <w:rsid w:val="007A5D73"/>
    <w:rsid w:val="00823D4B"/>
    <w:rsid w:val="0088276F"/>
    <w:rsid w:val="008850C9"/>
    <w:rsid w:val="008A724C"/>
    <w:rsid w:val="008B6658"/>
    <w:rsid w:val="008E2FCC"/>
    <w:rsid w:val="00915271"/>
    <w:rsid w:val="00920A5F"/>
    <w:rsid w:val="00933DF2"/>
    <w:rsid w:val="00936837"/>
    <w:rsid w:val="00947A65"/>
    <w:rsid w:val="009C2755"/>
    <w:rsid w:val="009E4BE2"/>
    <w:rsid w:val="009F5736"/>
    <w:rsid w:val="00A01A61"/>
    <w:rsid w:val="00A03680"/>
    <w:rsid w:val="00A06988"/>
    <w:rsid w:val="00A339D0"/>
    <w:rsid w:val="00A6330A"/>
    <w:rsid w:val="00A83A02"/>
    <w:rsid w:val="00A937BD"/>
    <w:rsid w:val="00A97592"/>
    <w:rsid w:val="00AA1FDC"/>
    <w:rsid w:val="00AB7099"/>
    <w:rsid w:val="00AC2DBD"/>
    <w:rsid w:val="00AD1B6E"/>
    <w:rsid w:val="00AE33C8"/>
    <w:rsid w:val="00AF4247"/>
    <w:rsid w:val="00AF6C2D"/>
    <w:rsid w:val="00AF7112"/>
    <w:rsid w:val="00B079BB"/>
    <w:rsid w:val="00B30FEA"/>
    <w:rsid w:val="00B46FCC"/>
    <w:rsid w:val="00B53372"/>
    <w:rsid w:val="00B64BC7"/>
    <w:rsid w:val="00B72B3E"/>
    <w:rsid w:val="00B81756"/>
    <w:rsid w:val="00BB33D9"/>
    <w:rsid w:val="00BE2D86"/>
    <w:rsid w:val="00BE43A4"/>
    <w:rsid w:val="00BF3BED"/>
    <w:rsid w:val="00C02CAC"/>
    <w:rsid w:val="00C22D00"/>
    <w:rsid w:val="00C373F1"/>
    <w:rsid w:val="00C550A9"/>
    <w:rsid w:val="00C75955"/>
    <w:rsid w:val="00C768CB"/>
    <w:rsid w:val="00C823B9"/>
    <w:rsid w:val="00D30EA2"/>
    <w:rsid w:val="00D52E7F"/>
    <w:rsid w:val="00D60BA7"/>
    <w:rsid w:val="00DB494C"/>
    <w:rsid w:val="00DB5FC9"/>
    <w:rsid w:val="00DE59B1"/>
    <w:rsid w:val="00E02AE1"/>
    <w:rsid w:val="00E07F43"/>
    <w:rsid w:val="00E128CE"/>
    <w:rsid w:val="00E409C0"/>
    <w:rsid w:val="00E71279"/>
    <w:rsid w:val="00E805EA"/>
    <w:rsid w:val="00E83074"/>
    <w:rsid w:val="00E87929"/>
    <w:rsid w:val="00E96851"/>
    <w:rsid w:val="00EC09D2"/>
    <w:rsid w:val="00ED0914"/>
    <w:rsid w:val="00F01114"/>
    <w:rsid w:val="00F149DC"/>
    <w:rsid w:val="00F16ED9"/>
    <w:rsid w:val="00F23A81"/>
    <w:rsid w:val="00F356D3"/>
    <w:rsid w:val="00F446CC"/>
    <w:rsid w:val="00F45E4A"/>
    <w:rsid w:val="00F81FD0"/>
    <w:rsid w:val="00F91B90"/>
    <w:rsid w:val="00FB2A18"/>
    <w:rsid w:val="00FF0FB5"/>
    <w:rsid w:val="00FF3C4C"/>
    <w:rsid w:val="00FF4796"/>
    <w:rsid w:val="00FF7C40"/>
    <w:rsid w:val="016C5334"/>
    <w:rsid w:val="029A345E"/>
    <w:rsid w:val="02BF6EF6"/>
    <w:rsid w:val="03CD7A4B"/>
    <w:rsid w:val="05FC4F97"/>
    <w:rsid w:val="061D7C91"/>
    <w:rsid w:val="06DE6C96"/>
    <w:rsid w:val="0A944999"/>
    <w:rsid w:val="0AB81D81"/>
    <w:rsid w:val="0C7E47E2"/>
    <w:rsid w:val="0DB413F8"/>
    <w:rsid w:val="104F5D4A"/>
    <w:rsid w:val="10C21D43"/>
    <w:rsid w:val="10F64638"/>
    <w:rsid w:val="111E1DDF"/>
    <w:rsid w:val="11C00773"/>
    <w:rsid w:val="1228701B"/>
    <w:rsid w:val="123E41AF"/>
    <w:rsid w:val="12544EB0"/>
    <w:rsid w:val="12F028C0"/>
    <w:rsid w:val="133F2A5D"/>
    <w:rsid w:val="137B0D5E"/>
    <w:rsid w:val="147A3028"/>
    <w:rsid w:val="14EB21B3"/>
    <w:rsid w:val="154A2903"/>
    <w:rsid w:val="158635F8"/>
    <w:rsid w:val="1697250B"/>
    <w:rsid w:val="199E4B6C"/>
    <w:rsid w:val="1A943933"/>
    <w:rsid w:val="1ABC37A1"/>
    <w:rsid w:val="1B426B14"/>
    <w:rsid w:val="1D1E0B3C"/>
    <w:rsid w:val="1E9F2170"/>
    <w:rsid w:val="1F5E57F3"/>
    <w:rsid w:val="1F6B0A24"/>
    <w:rsid w:val="201958C8"/>
    <w:rsid w:val="203B062E"/>
    <w:rsid w:val="21A84A64"/>
    <w:rsid w:val="234560F2"/>
    <w:rsid w:val="236F2B82"/>
    <w:rsid w:val="257A700C"/>
    <w:rsid w:val="258F79E7"/>
    <w:rsid w:val="27256003"/>
    <w:rsid w:val="27F7268C"/>
    <w:rsid w:val="28670BFC"/>
    <w:rsid w:val="287301BA"/>
    <w:rsid w:val="28D15736"/>
    <w:rsid w:val="28D935BE"/>
    <w:rsid w:val="29491842"/>
    <w:rsid w:val="29691335"/>
    <w:rsid w:val="2A820098"/>
    <w:rsid w:val="2AB165A8"/>
    <w:rsid w:val="2E4C6E29"/>
    <w:rsid w:val="2E6340BC"/>
    <w:rsid w:val="2EDC382F"/>
    <w:rsid w:val="2F871BD5"/>
    <w:rsid w:val="2FEC1CDC"/>
    <w:rsid w:val="305103B6"/>
    <w:rsid w:val="341D1DB1"/>
    <w:rsid w:val="345A32B7"/>
    <w:rsid w:val="360D7649"/>
    <w:rsid w:val="36AA54F4"/>
    <w:rsid w:val="37053822"/>
    <w:rsid w:val="377B507E"/>
    <w:rsid w:val="39915260"/>
    <w:rsid w:val="39B331A4"/>
    <w:rsid w:val="39E946AC"/>
    <w:rsid w:val="3A141C2E"/>
    <w:rsid w:val="3ACB6E65"/>
    <w:rsid w:val="3B0A35DE"/>
    <w:rsid w:val="3D8B2464"/>
    <w:rsid w:val="3DD14E8D"/>
    <w:rsid w:val="3F7D0F1A"/>
    <w:rsid w:val="3FE74CAD"/>
    <w:rsid w:val="41630CE6"/>
    <w:rsid w:val="417159E2"/>
    <w:rsid w:val="420306DA"/>
    <w:rsid w:val="421B22CB"/>
    <w:rsid w:val="4381502E"/>
    <w:rsid w:val="43C87305"/>
    <w:rsid w:val="444F04E6"/>
    <w:rsid w:val="467662F9"/>
    <w:rsid w:val="469F6668"/>
    <w:rsid w:val="46B33FF0"/>
    <w:rsid w:val="46BA7D36"/>
    <w:rsid w:val="46BE387B"/>
    <w:rsid w:val="47E7365F"/>
    <w:rsid w:val="483415E4"/>
    <w:rsid w:val="4A094FB5"/>
    <w:rsid w:val="4B530A7A"/>
    <w:rsid w:val="4B874E9C"/>
    <w:rsid w:val="4BC43439"/>
    <w:rsid w:val="4BE55522"/>
    <w:rsid w:val="4D6D12FA"/>
    <w:rsid w:val="4D9F60C2"/>
    <w:rsid w:val="4DCB1079"/>
    <w:rsid w:val="4FC62858"/>
    <w:rsid w:val="4FF650DC"/>
    <w:rsid w:val="50AD256A"/>
    <w:rsid w:val="51080A05"/>
    <w:rsid w:val="51812744"/>
    <w:rsid w:val="52CE3900"/>
    <w:rsid w:val="53344E53"/>
    <w:rsid w:val="535C5565"/>
    <w:rsid w:val="535F1C3E"/>
    <w:rsid w:val="53CB7DFC"/>
    <w:rsid w:val="55480594"/>
    <w:rsid w:val="574C5359"/>
    <w:rsid w:val="585C5A3F"/>
    <w:rsid w:val="593B7FCA"/>
    <w:rsid w:val="5B530F2D"/>
    <w:rsid w:val="5B542D26"/>
    <w:rsid w:val="5B615062"/>
    <w:rsid w:val="5C6F749B"/>
    <w:rsid w:val="5E571B0D"/>
    <w:rsid w:val="5EFF023B"/>
    <w:rsid w:val="5FC4645A"/>
    <w:rsid w:val="5FFF52C2"/>
    <w:rsid w:val="613B226F"/>
    <w:rsid w:val="616042DE"/>
    <w:rsid w:val="62311FFE"/>
    <w:rsid w:val="630559E2"/>
    <w:rsid w:val="637D39DA"/>
    <w:rsid w:val="63942FC8"/>
    <w:rsid w:val="63F67F24"/>
    <w:rsid w:val="64F5468E"/>
    <w:rsid w:val="65E160F4"/>
    <w:rsid w:val="65F61F80"/>
    <w:rsid w:val="671A15F2"/>
    <w:rsid w:val="67D022A8"/>
    <w:rsid w:val="67DA24E8"/>
    <w:rsid w:val="68933F90"/>
    <w:rsid w:val="69765026"/>
    <w:rsid w:val="6A8F4464"/>
    <w:rsid w:val="6A9D3361"/>
    <w:rsid w:val="6B153F70"/>
    <w:rsid w:val="6B526260"/>
    <w:rsid w:val="6C903132"/>
    <w:rsid w:val="6D3E4844"/>
    <w:rsid w:val="6FD50E0A"/>
    <w:rsid w:val="70D5171E"/>
    <w:rsid w:val="713F2EFA"/>
    <w:rsid w:val="749D0201"/>
    <w:rsid w:val="74FF4038"/>
    <w:rsid w:val="7606778B"/>
    <w:rsid w:val="768021D9"/>
    <w:rsid w:val="77634089"/>
    <w:rsid w:val="77D03D2D"/>
    <w:rsid w:val="79052132"/>
    <w:rsid w:val="790F76A1"/>
    <w:rsid w:val="7A977490"/>
    <w:rsid w:val="7BB61F79"/>
    <w:rsid w:val="7C3A0ED8"/>
    <w:rsid w:val="7CBC1952"/>
    <w:rsid w:val="7D9C0136"/>
    <w:rsid w:val="7E4E2172"/>
    <w:rsid w:val="7E5E5100"/>
    <w:rsid w:val="7EBA57A6"/>
    <w:rsid w:val="7F1534DD"/>
    <w:rsid w:val="7F702475"/>
    <w:rsid w:val="7FFC1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5"/>
    <w:qFormat/>
    <w:uiPriority w:val="9"/>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3"/>
    <w:basedOn w:val="1"/>
    <w:next w:val="1"/>
    <w:unhideWhenUsed/>
    <w:qFormat/>
    <w:uiPriority w:val="9"/>
    <w:pPr>
      <w:keepNext/>
      <w:keepLines/>
      <w:spacing w:before="260" w:after="260" w:line="416" w:lineRule="auto"/>
      <w:outlineLvl w:val="2"/>
    </w:pPr>
    <w:rPr>
      <w:b/>
      <w:bCs/>
      <w:sz w:val="32"/>
      <w:szCs w:val="32"/>
    </w:rPr>
  </w:style>
  <w:style w:type="paragraph" w:styleId="4">
    <w:name w:val="heading 6"/>
    <w:basedOn w:val="1"/>
    <w:next w:val="1"/>
    <w:unhideWhenUsed/>
    <w:qFormat/>
    <w:uiPriority w:val="9"/>
    <w:pPr>
      <w:keepNext/>
      <w:keepLines/>
      <w:spacing w:before="240" w:after="64" w:line="319" w:lineRule="auto"/>
      <w:outlineLvl w:val="5"/>
    </w:pPr>
    <w:rPr>
      <w:rFonts w:ascii="Arial" w:hAnsi="Arial" w:eastAsia="黑体"/>
      <w:b/>
      <w:bCs/>
      <w:sz w:val="24"/>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semiHidden/>
    <w:unhideWhenUsed/>
    <w:qFormat/>
    <w:uiPriority w:val="99"/>
    <w:pPr>
      <w:jc w:val="left"/>
    </w:pPr>
  </w:style>
  <w:style w:type="paragraph" w:styleId="6">
    <w:name w:val="Body Text"/>
    <w:basedOn w:val="1"/>
    <w:link w:val="24"/>
    <w:qFormat/>
    <w:uiPriority w:val="0"/>
    <w:rPr>
      <w:rFonts w:ascii="楷体_GB2312" w:hAnsi="Times New Roman" w:eastAsia="楷体_GB2312"/>
      <w:sz w:val="24"/>
      <w:szCs w:val="20"/>
    </w:rPr>
  </w:style>
  <w:style w:type="paragraph" w:styleId="7">
    <w:name w:val="Balloon Text"/>
    <w:basedOn w:val="1"/>
    <w:link w:val="23"/>
    <w:unhideWhenUsed/>
    <w:qFormat/>
    <w:uiPriority w:val="99"/>
    <w:rPr>
      <w:sz w:val="18"/>
      <w:szCs w:val="18"/>
    </w:rPr>
  </w:style>
  <w:style w:type="paragraph" w:styleId="8">
    <w:name w:val="footer"/>
    <w:basedOn w:val="1"/>
    <w:link w:val="26"/>
    <w:unhideWhenUsed/>
    <w:qFormat/>
    <w:uiPriority w:val="0"/>
    <w:pPr>
      <w:tabs>
        <w:tab w:val="center" w:pos="4153"/>
        <w:tab w:val="right" w:pos="8306"/>
      </w:tabs>
      <w:snapToGrid w:val="0"/>
      <w:jc w:val="left"/>
    </w:pPr>
    <w:rPr>
      <w:sz w:val="18"/>
      <w:szCs w:val="18"/>
    </w:rPr>
  </w:style>
  <w:style w:type="paragraph" w:styleId="9">
    <w:name w:val="header"/>
    <w:basedOn w:val="1"/>
    <w:link w:val="22"/>
    <w:unhideWhenUsed/>
    <w:qFormat/>
    <w:uiPriority w:val="0"/>
    <w:pPr>
      <w:pBdr>
        <w:bottom w:val="single" w:color="auto" w:sz="6" w:space="1"/>
      </w:pBdr>
      <w:tabs>
        <w:tab w:val="center" w:pos="4153"/>
        <w:tab w:val="right" w:pos="8306"/>
      </w:tabs>
      <w:snapToGrid w:val="0"/>
      <w:jc w:val="center"/>
    </w:pPr>
    <w:rPr>
      <w:sz w:val="18"/>
      <w:szCs w:val="18"/>
    </w:rPr>
  </w:style>
  <w:style w:type="paragraph" w:styleId="10">
    <w:name w:val="HTML Preformatted"/>
    <w:basedOn w:val="1"/>
    <w:link w:val="2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szCs w:val="24"/>
    </w:rPr>
  </w:style>
  <w:style w:type="paragraph" w:styleId="11">
    <w:name w:val="Normal (Web)"/>
    <w:basedOn w:val="1"/>
    <w:unhideWhenUsed/>
    <w:qFormat/>
    <w:uiPriority w:val="99"/>
    <w:pPr>
      <w:spacing w:before="100" w:beforeAutospacing="1" w:after="100" w:afterAutospacing="1"/>
    </w:pPr>
    <w:rPr>
      <w:rFonts w:ascii="宋体" w:hAnsi="宋体" w:cs="宋体"/>
      <w:sz w:val="24"/>
      <w:szCs w:val="24"/>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page number"/>
    <w:basedOn w:val="14"/>
    <w:qFormat/>
    <w:uiPriority w:val="0"/>
  </w:style>
  <w:style w:type="character" w:styleId="16">
    <w:name w:val="Emphasis"/>
    <w:basedOn w:val="14"/>
    <w:qFormat/>
    <w:uiPriority w:val="20"/>
    <w:rPr>
      <w:color w:val="CC0000"/>
    </w:rPr>
  </w:style>
  <w:style w:type="character" w:styleId="17">
    <w:name w:val="Hyperlink"/>
    <w:basedOn w:val="14"/>
    <w:unhideWhenUsed/>
    <w:qFormat/>
    <w:uiPriority w:val="99"/>
    <w:rPr>
      <w:color w:val="2D64B3"/>
      <w:u w:val="none"/>
    </w:rPr>
  </w:style>
  <w:style w:type="paragraph" w:customStyle="1" w:styleId="18">
    <w:name w:val="列出段落1"/>
    <w:basedOn w:val="1"/>
    <w:qFormat/>
    <w:uiPriority w:val="99"/>
    <w:pPr>
      <w:ind w:firstLine="420" w:firstLineChars="200"/>
    </w:pPr>
  </w:style>
  <w:style w:type="paragraph" w:customStyle="1" w:styleId="19">
    <w:name w:val="列出段落11"/>
    <w:basedOn w:val="1"/>
    <w:qFormat/>
    <w:uiPriority w:val="34"/>
    <w:pPr>
      <w:ind w:firstLine="420" w:firstLineChars="200"/>
    </w:pPr>
  </w:style>
  <w:style w:type="character" w:customStyle="1" w:styleId="20">
    <w:name w:val="HTML 预设格式 Char"/>
    <w:basedOn w:val="14"/>
    <w:link w:val="10"/>
    <w:qFormat/>
    <w:uiPriority w:val="99"/>
    <w:rPr>
      <w:rFonts w:ascii="Arial" w:hAnsi="Arial" w:eastAsia="宋体" w:cs="Arial"/>
      <w:kern w:val="0"/>
      <w:sz w:val="24"/>
      <w:szCs w:val="24"/>
    </w:rPr>
  </w:style>
  <w:style w:type="character" w:customStyle="1" w:styleId="21">
    <w:name w:val="apple-converted-space"/>
    <w:basedOn w:val="14"/>
    <w:qFormat/>
    <w:uiPriority w:val="0"/>
  </w:style>
  <w:style w:type="character" w:customStyle="1" w:styleId="22">
    <w:name w:val="页眉 Char"/>
    <w:basedOn w:val="14"/>
    <w:link w:val="9"/>
    <w:qFormat/>
    <w:uiPriority w:val="0"/>
    <w:rPr>
      <w:sz w:val="18"/>
      <w:szCs w:val="18"/>
    </w:rPr>
  </w:style>
  <w:style w:type="character" w:customStyle="1" w:styleId="23">
    <w:name w:val="批注框文本 Char"/>
    <w:basedOn w:val="14"/>
    <w:link w:val="7"/>
    <w:semiHidden/>
    <w:qFormat/>
    <w:uiPriority w:val="99"/>
    <w:rPr>
      <w:sz w:val="18"/>
      <w:szCs w:val="18"/>
    </w:rPr>
  </w:style>
  <w:style w:type="character" w:customStyle="1" w:styleId="24">
    <w:name w:val="正文文本 Char"/>
    <w:basedOn w:val="14"/>
    <w:link w:val="6"/>
    <w:qFormat/>
    <w:uiPriority w:val="0"/>
    <w:rPr>
      <w:rFonts w:ascii="楷体_GB2312" w:hAnsi="Times New Roman" w:eastAsia="楷体_GB2312" w:cs="Times New Roman"/>
      <w:sz w:val="24"/>
      <w:szCs w:val="20"/>
    </w:rPr>
  </w:style>
  <w:style w:type="character" w:customStyle="1" w:styleId="25">
    <w:name w:val="标题 1 Char"/>
    <w:basedOn w:val="14"/>
    <w:link w:val="2"/>
    <w:qFormat/>
    <w:uiPriority w:val="9"/>
    <w:rPr>
      <w:rFonts w:ascii="宋体" w:hAnsi="宋体" w:eastAsia="宋体" w:cs="宋体"/>
      <w:b/>
      <w:bCs/>
      <w:kern w:val="36"/>
      <w:sz w:val="48"/>
      <w:szCs w:val="48"/>
    </w:rPr>
  </w:style>
  <w:style w:type="character" w:customStyle="1" w:styleId="26">
    <w:name w:val="页脚 Char"/>
    <w:basedOn w:val="14"/>
    <w:link w:val="8"/>
    <w:qFormat/>
    <w:uiPriority w:val="99"/>
    <w:rPr>
      <w:sz w:val="18"/>
      <w:szCs w:val="18"/>
    </w:rPr>
  </w:style>
  <w:style w:type="paragraph" w:customStyle="1" w:styleId="27">
    <w:name w:val="正文文本 (2)7"/>
    <w:basedOn w:val="1"/>
    <w:link w:val="28"/>
    <w:qFormat/>
    <w:uiPriority w:val="0"/>
    <w:pPr>
      <w:shd w:val="clear" w:color="auto" w:fill="FFFFFF"/>
      <w:spacing w:before="3960" w:line="259" w:lineRule="exact"/>
    </w:pPr>
    <w:rPr>
      <w:rFonts w:ascii="MingLiU" w:hAnsi="MingLiU" w:eastAsia="MingLiU" w:cs="MingLiU"/>
      <w:szCs w:val="21"/>
    </w:rPr>
  </w:style>
  <w:style w:type="character" w:customStyle="1" w:styleId="28">
    <w:name w:val="正文文本 (2)_"/>
    <w:basedOn w:val="14"/>
    <w:link w:val="27"/>
    <w:qFormat/>
    <w:uiPriority w:val="0"/>
    <w:rPr>
      <w:rFonts w:ascii="MingLiU" w:hAnsi="MingLiU" w:eastAsia="MingLiU" w:cs="MingLiU"/>
      <w:kern w:val="2"/>
      <w:sz w:val="21"/>
      <w:szCs w:val="21"/>
      <w:shd w:val="clear" w:color="auto" w:fill="FFFFFF"/>
    </w:rPr>
  </w:style>
  <w:style w:type="paragraph" w:customStyle="1" w:styleId="29">
    <w:name w:val="正文文本 (55)1"/>
    <w:basedOn w:val="1"/>
    <w:link w:val="30"/>
    <w:qFormat/>
    <w:uiPriority w:val="0"/>
    <w:pPr>
      <w:shd w:val="clear" w:color="auto" w:fill="FFFFFF"/>
      <w:spacing w:after="120" w:line="240" w:lineRule="exact"/>
      <w:jc w:val="center"/>
    </w:pPr>
    <w:rPr>
      <w:rFonts w:ascii="MingLiU" w:hAnsi="MingLiU" w:eastAsia="MingLiU" w:cs="MingLiU"/>
      <w:spacing w:val="30"/>
      <w:szCs w:val="21"/>
    </w:rPr>
  </w:style>
  <w:style w:type="character" w:customStyle="1" w:styleId="30">
    <w:name w:val="正文文本 (55)_"/>
    <w:basedOn w:val="14"/>
    <w:link w:val="29"/>
    <w:qFormat/>
    <w:uiPriority w:val="0"/>
    <w:rPr>
      <w:rFonts w:ascii="MingLiU" w:hAnsi="MingLiU" w:eastAsia="MingLiU" w:cs="MingLiU"/>
      <w:spacing w:val="30"/>
      <w:kern w:val="2"/>
      <w:sz w:val="21"/>
      <w:szCs w:val="21"/>
      <w:shd w:val="clear" w:color="auto" w:fill="FFFFFF"/>
    </w:rPr>
  </w:style>
  <w:style w:type="character" w:customStyle="1" w:styleId="31">
    <w:name w:val="正文文本 (55) + 间距 1 pt Exact"/>
    <w:basedOn w:val="30"/>
    <w:qFormat/>
    <w:uiPriority w:val="0"/>
    <w:rPr>
      <w:rFonts w:ascii="MingLiU" w:hAnsi="MingLiU" w:eastAsia="MingLiU" w:cs="MingLiU"/>
      <w:color w:val="000000"/>
      <w:spacing w:val="20"/>
      <w:w w:val="100"/>
      <w:kern w:val="2"/>
      <w:position w:val="0"/>
      <w:sz w:val="21"/>
      <w:szCs w:val="21"/>
      <w:shd w:val="clear" w:color="auto" w:fill="FFFFFF"/>
      <w:lang w:val="zh-CN" w:eastAsia="zh-CN" w:bidi="zh-CN"/>
    </w:rPr>
  </w:style>
  <w:style w:type="paragraph" w:styleId="32">
    <w:name w:val="List Paragraph"/>
    <w:basedOn w:val="1"/>
    <w:unhideWhenUsed/>
    <w:qFormat/>
    <w:uiPriority w:val="99"/>
    <w:pPr>
      <w:ind w:firstLine="420" w:firstLineChars="200"/>
    </w:pPr>
  </w:style>
  <w:style w:type="paragraph" w:customStyle="1" w:styleId="33">
    <w:name w:val="思黑标题"/>
    <w:unhideWhenUsed/>
    <w:qFormat/>
    <w:uiPriority w:val="0"/>
    <w:pPr>
      <w:spacing w:beforeLines="0" w:afterLines="0" w:line="320" w:lineRule="exact"/>
    </w:pPr>
    <w:rPr>
      <w:rFonts w:hint="eastAsia" w:ascii="思源黑体 CN Medium" w:hAnsi="思源黑体 CN Medium" w:eastAsia="思源黑体 CN Medium" w:cs="Times New Roman"/>
      <w:sz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398441-CE77-4811-B172-F8F1061613DF}">
  <ds:schemaRefs/>
</ds:datastoreItem>
</file>

<file path=docProps/app.xml><?xml version="1.0" encoding="utf-8"?>
<Properties xmlns="http://schemas.openxmlformats.org/officeDocument/2006/extended-properties" xmlns:vt="http://schemas.openxmlformats.org/officeDocument/2006/docPropsVTypes">
  <Template>Normal</Template>
  <Pages>25</Pages>
  <Words>4250</Words>
  <Characters>24225</Characters>
  <Lines>201</Lines>
  <Paragraphs>56</Paragraphs>
  <TotalTime>1</TotalTime>
  <ScaleCrop>false</ScaleCrop>
  <LinksUpToDate>false</LinksUpToDate>
  <CharactersWithSpaces>28419</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2017-09-11T10:00:00Z</dcterms:created>
  <dc:creator>小笨蛋—婷婷</dc:creator>
  <cp:lastModifiedBy>HECHOI</cp:lastModifiedBy>
  <cp:lastPrinted>2020-04-27T02:13:00Z</cp:lastPrinted>
  <dcterms:modified xsi:type="dcterms:W3CDTF">2020-06-13T09:52:13Z</dcterms:modified>
  <cp:revision>131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