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什么是环境变量   就是可以在</w:t>
      </w:r>
      <w:r>
        <w:rPr/>
        <w:t>cmd</w:t>
      </w:r>
      <w:r>
        <w:rPr/>
        <w:t>里运行</w:t>
      </w:r>
      <w:r>
        <w:rPr/>
        <w:t>python</w:t>
      </w:r>
    </w:p>
    <w:p>
      <w:pPr>
        <w:pStyle w:val="Normal"/>
        <w:rPr/>
      </w:pPr>
      <w:r>
        <w:rPr/>
        <w:drawing>
          <wp:inline distT="0" distB="0" distL="0" distR="6985">
            <wp:extent cx="4203065" cy="25171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5080">
            <wp:extent cx="2395220" cy="25209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记住用户变量</w:t>
      </w:r>
      <w:r>
        <w:rPr>
          <w:b/>
        </w:rPr>
        <w:t xml:space="preserve"> </w:t>
      </w:r>
      <w:r>
        <w:rPr>
          <w:b/>
        </w:rPr>
        <w:t>PATH</w:t>
      </w:r>
    </w:p>
    <w:p>
      <w:pPr>
        <w:pStyle w:val="Normal"/>
        <w:rPr/>
      </w:pPr>
      <w:r>
        <w:rPr/>
        <w:drawing>
          <wp:inline distT="0" distB="7620" distL="0" distR="0">
            <wp:extent cx="2714625" cy="332613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0">
            <wp:extent cx="2713990" cy="33305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4445" distL="0" distR="6985">
            <wp:extent cx="3993515" cy="2453005"/>
            <wp:effectExtent l="0" t="0" r="0" b="0"/>
            <wp:docPr id="5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退出：</w:t>
      </w:r>
      <w:r>
        <w:rPr/>
        <w:t>exit()</w:t>
      </w:r>
      <w:r>
        <w:rPr/>
        <w:t>或</w:t>
      </w:r>
      <w:r>
        <w:rPr/>
        <w:t>Ctrl+Z+</w:t>
      </w:r>
      <w:r>
        <w:rPr/>
        <w:t xml:space="preserve">回车 </w:t>
      </w:r>
    </w:p>
    <w:p>
      <w:pPr>
        <w:pStyle w:val="Normal"/>
        <w:rPr/>
      </w:pPr>
      <w:r>
        <w:rPr/>
        <w:t>退出后按</w:t>
      </w:r>
      <w:r>
        <w:rPr/>
        <w:t>pip list</w:t>
      </w:r>
      <w:r>
        <w:rPr/>
        <w:t>查看安装那些包</w:t>
      </w:r>
    </w:p>
    <w:p>
      <w:pPr>
        <w:pStyle w:val="Normal"/>
        <w:rPr/>
      </w:pPr>
      <w:r>
        <w:rPr/>
        <w:drawing>
          <wp:inline distT="0" distB="0" distL="0" distR="5715">
            <wp:extent cx="4166235" cy="1607820"/>
            <wp:effectExtent l="0" t="0" r="0" b="0"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Console" w:hAnsi="Lucida Console"/>
          <w:sz w:val="24"/>
        </w:rPr>
      </w:pPr>
      <w:bookmarkStart w:id="0" w:name="OLE_LINK2"/>
      <w:r>
        <w:rPr>
          <w:rFonts w:ascii="Lucida Console" w:hAnsi="Lucida Console"/>
          <w:color w:val="00B050"/>
          <w:sz w:val="24"/>
        </w:rPr>
        <w:t>绿色</w:t>
      </w:r>
      <w:r>
        <w:rPr>
          <w:rFonts w:ascii="Lucida Console" w:hAnsi="Lucida Console"/>
          <w:sz w:val="24"/>
        </w:rPr>
        <w:t xml:space="preserve"> </w:t>
      </w:r>
      <w:r>
        <w:rPr>
          <w:rFonts w:ascii="Lucida Console" w:hAnsi="Lucida Console"/>
          <w:sz w:val="24"/>
        </w:rPr>
        <w:t xml:space="preserve">= </w:t>
      </w:r>
      <w:r>
        <w:rPr>
          <w:rFonts w:ascii="Lucida Console" w:hAnsi="Lucida Console"/>
          <w:sz w:val="24"/>
        </w:rPr>
        <w:t>字符串</w:t>
      </w:r>
    </w:p>
    <w:p>
      <w:pPr>
        <w:pStyle w:val="Normal"/>
        <w:rPr>
          <w:rFonts w:ascii="Lucida Console" w:hAnsi="Lucida Console"/>
          <w:sz w:val="24"/>
        </w:rPr>
      </w:pPr>
      <w:r>
        <w:rPr>
          <w:rFonts w:ascii="Lucida Console" w:hAnsi="Lucida Console"/>
          <w:color w:val="FFC000"/>
          <w:sz w:val="24"/>
        </w:rPr>
        <w:t>黄色</w:t>
      </w:r>
      <w:r>
        <w:rPr>
          <w:rFonts w:ascii="Lucida Console" w:hAnsi="Lucida Console"/>
          <w:sz w:val="24"/>
        </w:rPr>
        <w:t xml:space="preserve"> </w:t>
      </w:r>
      <w:r>
        <w:rPr>
          <w:rFonts w:ascii="Lucida Console" w:hAnsi="Lucida Console"/>
          <w:sz w:val="24"/>
        </w:rPr>
        <w:t xml:space="preserve">= </w:t>
      </w:r>
      <w:r>
        <w:rPr>
          <w:rFonts w:ascii="Lucida Console" w:hAnsi="Lucida Console"/>
          <w:sz w:val="24"/>
        </w:rPr>
        <w:t>关键字</w:t>
      </w:r>
    </w:p>
    <w:p>
      <w:pPr>
        <w:pStyle w:val="Normal"/>
        <w:rPr>
          <w:rFonts w:ascii="Lucida Console" w:hAnsi="Lucida Console"/>
          <w:sz w:val="24"/>
        </w:rPr>
      </w:pPr>
      <w:r>
        <w:rPr>
          <w:rFonts w:ascii="Lucida Console" w:hAnsi="Lucida Console"/>
          <w:color w:val="7030A0"/>
          <w:sz w:val="24"/>
        </w:rPr>
        <w:t>紫色</w:t>
      </w:r>
      <w:r>
        <w:rPr>
          <w:rFonts w:ascii="Lucida Console" w:hAnsi="Lucida Console"/>
          <w:sz w:val="24"/>
        </w:rPr>
        <w:t xml:space="preserve"> </w:t>
      </w:r>
      <w:r>
        <w:rPr>
          <w:rFonts w:ascii="Lucida Console" w:hAnsi="Lucida Console"/>
          <w:sz w:val="24"/>
        </w:rPr>
        <w:t xml:space="preserve">= </w:t>
      </w:r>
      <w:bookmarkEnd w:id="0"/>
      <w:r>
        <w:rPr>
          <w:rFonts w:ascii="Lucida Console" w:hAnsi="Lucida Console"/>
          <w:sz w:val="24"/>
        </w:rPr>
        <w:t>内置对象</w:t>
      </w:r>
    </w:p>
    <w:p>
      <w:pPr>
        <w:pStyle w:val="Normal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Python3 </w:t>
      </w:r>
      <w:r>
        <w:rPr>
          <w:lang w:val="en-US" w:eastAsia="zh-CN"/>
        </w:rPr>
        <w:t>关键字：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&gt;&gt;&gt; import </w:t>
      </w:r>
      <w:bookmarkStart w:id="1" w:name="OLE_LINK1"/>
      <w:bookmarkEnd w:id="1"/>
      <w:r>
        <w:rPr>
          <w:lang w:val="en-US" w:eastAsia="zh-CN"/>
        </w:rPr>
        <w:t>keyword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keyword.kwlist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keyword.iskeyword('False')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Id</w:t>
      </w:r>
      <w:r>
        <w:rPr>
          <w:lang w:val="en-US" w:eastAsia="zh-CN"/>
        </w:rPr>
        <w:t>相同代表同一个对象有两个名字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a = 12345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b = a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id(a)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48840448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id(b)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48840448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成员运算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in  </w:t>
        <w:tab/>
        <w:tab/>
        <w:tab/>
        <w:tab/>
      </w:r>
      <w:r>
        <w:rPr>
          <w:lang w:val="en-US" w:eastAsia="zh-CN"/>
        </w:rPr>
        <w:t>是否在某元素里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身份运算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Is</w:t>
      </w:r>
      <w:r>
        <w:rPr>
          <w:lang w:val="en-US" w:eastAsia="zh-CN"/>
        </w:rPr>
        <w:t>、</w:t>
      </w:r>
      <w:r>
        <w:rPr>
          <w:lang w:val="en-US" w:eastAsia="zh-CN"/>
        </w:rPr>
        <w:t>is not</w:t>
      </w:r>
      <w:r>
        <w:rPr>
          <w:lang w:val="en-US" w:eastAsia="zh-CN"/>
        </w:rPr>
        <w:t>、</w:t>
      </w:r>
      <w:r>
        <w:rPr>
          <w:lang w:val="en-US" w:eastAsia="zh-CN"/>
        </w:rPr>
        <w:t>id</w:t>
        <w:tab/>
        <w:tab/>
      </w:r>
      <w:r>
        <w:rPr>
          <w:lang w:val="en-US" w:eastAsia="zh-CN"/>
        </w:rPr>
        <w:t>是否来自同一地方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a =20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b = 20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&gt;&gt;&gt; a is 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True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布尔型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True </w:t>
        <w:tab/>
        <w:tab/>
        <w:tab/>
      </w:r>
      <w:r>
        <w:rPr>
          <w:lang w:val="en-US" w:eastAsia="zh-CN"/>
        </w:rPr>
        <w:t>对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False </w:t>
        <w:tab/>
        <w:tab/>
        <w:tab/>
      </w:r>
      <w:r>
        <w:rPr>
          <w:lang w:val="en-US" w:eastAsia="zh-CN"/>
        </w:rPr>
        <w:t>错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None </w:t>
        <w:tab/>
        <w:tab/>
        <w:tab/>
      </w:r>
      <w:r>
        <w:rPr>
          <w:lang w:val="en-US" w:eastAsia="zh-CN"/>
        </w:rPr>
        <w:t>没有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判断语句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for  </w:t>
        <w:tab/>
        <w:tab/>
        <w:tab/>
        <w:tab/>
      </w:r>
      <w:r>
        <w:rPr>
          <w:lang w:val="en-US" w:eastAsia="zh-CN"/>
        </w:rPr>
        <w:t>循环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If  </w:t>
        <w:tab/>
        <w:tab/>
        <w:tab/>
        <w:tab/>
      </w:r>
      <w:r>
        <w:rPr>
          <w:lang w:val="en-US" w:eastAsia="zh-CN"/>
        </w:rPr>
        <w:t>如果（循环语句）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elif  </w:t>
        <w:tab/>
        <w:tab/>
        <w:tab/>
        <w:tab/>
      </w:r>
      <w:r>
        <w:rPr>
          <w:lang w:val="en-US" w:eastAsia="zh-CN"/>
        </w:rPr>
        <w:t>再如果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else </w:t>
        <w:tab/>
        <w:tab/>
        <w:tab/>
      </w:r>
      <w:r>
        <w:rPr>
          <w:lang w:val="en-US" w:eastAsia="zh-CN"/>
        </w:rPr>
        <w:t>否则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逻辑运算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not  </w:t>
        <w:tab/>
        <w:tab/>
        <w:tab/>
      </w:r>
      <w:r>
        <w:rPr>
          <w:lang w:val="en-US" w:eastAsia="zh-CN"/>
        </w:rPr>
        <w:t>取反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or  </w:t>
        <w:tab/>
        <w:tab/>
        <w:tab/>
        <w:tab/>
      </w:r>
      <w:r>
        <w:rPr>
          <w:lang w:val="en-US" w:eastAsia="zh-CN"/>
        </w:rPr>
        <w:t>或者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and </w:t>
        <w:tab/>
        <w:tab/>
        <w:tab/>
      </w:r>
      <w:r>
        <w:rPr>
          <w:lang w:val="en-US" w:eastAsia="zh-CN"/>
        </w:rPr>
        <w:t>并且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控制语句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while </w:t>
        <w:tab/>
        <w:tab/>
        <w:tab/>
      </w:r>
      <w:r>
        <w:rPr>
          <w:lang w:val="en-US" w:eastAsia="zh-CN"/>
        </w:rPr>
        <w:t xml:space="preserve">循环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break  </w:t>
        <w:tab/>
        <w:tab/>
        <w:tab/>
      </w:r>
      <w:r>
        <w:rPr>
          <w:lang w:val="en-US" w:eastAsia="zh-CN"/>
        </w:rPr>
        <w:t>结束循环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continue  </w:t>
        <w:tab/>
        <w:tab/>
      </w:r>
      <w:r>
        <w:rPr>
          <w:lang w:val="en-US" w:eastAsia="zh-CN"/>
        </w:rPr>
        <w:t>跳出本次循环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pass  </w:t>
        <w:tab/>
        <w:tab/>
        <w:tab/>
      </w:r>
      <w:r>
        <w:rPr>
          <w:lang w:val="en-US" w:eastAsia="zh-CN"/>
        </w:rPr>
        <w:t>占位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highlight w:val="green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异常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try  </w:t>
        <w:tab/>
        <w:tab/>
        <w:tab/>
        <w:tab/>
      </w:r>
      <w:r>
        <w:rPr>
          <w:lang w:val="en-US" w:eastAsia="zh-CN"/>
        </w:rPr>
        <w:t xml:space="preserve">捕抓异常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except </w:t>
        <w:tab/>
        <w:tab/>
        <w:tab/>
      </w:r>
      <w:r>
        <w:rPr>
          <w:lang w:val="en-US" w:eastAsia="zh-CN"/>
        </w:rPr>
        <w:t>捕抓异常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raise  </w:t>
        <w:tab/>
        <w:tab/>
        <w:tab/>
      </w:r>
      <w:r>
        <w:rPr>
          <w:lang w:val="en-US" w:eastAsia="zh-CN"/>
        </w:rPr>
        <w:t>自定义异常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finally </w:t>
        <w:tab/>
        <w:tab/>
        <w:tab/>
      </w:r>
      <w:r>
        <w:rPr>
          <w:lang w:val="en-US" w:eastAsia="zh-CN"/>
        </w:rPr>
        <w:t>无论是否发生异常都会执行语句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assert </w:t>
        <w:tab/>
        <w:tab/>
        <w:tab/>
      </w:r>
      <w:r>
        <w:rPr>
          <w:lang w:val="en-US" w:eastAsia="zh-CN"/>
        </w:rPr>
        <w:t>断言，判断条件是否为真，若假报错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  <w:highlight w:val="green"/>
        </w:rPr>
        <w:t>常用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form  </w:t>
        <w:tab/>
        <w:tab/>
        <w:tab/>
      </w:r>
      <w:r>
        <w:rPr>
          <w:lang w:val="en-US" w:eastAsia="zh-CN"/>
        </w:rPr>
        <w:t>从模块导入东西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Import  </w:t>
        <w:tab/>
        <w:tab/>
        <w:tab/>
      </w:r>
      <w:r>
        <w:rPr>
          <w:lang w:val="en-US" w:eastAsia="zh-CN"/>
        </w:rPr>
        <w:t>导入模块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as  </w:t>
        <w:tab/>
        <w:tab/>
        <w:tab/>
        <w:tab/>
      </w:r>
      <w:r>
        <w:rPr>
          <w:lang w:val="en-US" w:eastAsia="zh-CN"/>
        </w:rPr>
        <w:t>前面元素作为另外一个元素赋值给后面一个元素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class  </w:t>
        <w:tab/>
        <w:tab/>
        <w:tab/>
      </w:r>
      <w:r>
        <w:rPr>
          <w:lang w:val="en-US" w:eastAsia="zh-CN"/>
        </w:rPr>
        <w:t>定义一个“类”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def  </w:t>
        <w:tab/>
        <w:tab/>
        <w:tab/>
        <w:tab/>
      </w:r>
      <w:r>
        <w:rPr>
          <w:lang w:val="en-US" w:eastAsia="zh-CN"/>
        </w:rPr>
        <w:t>定义一个“函数”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del  </w:t>
        <w:tab/>
        <w:tab/>
        <w:tab/>
        <w:tab/>
      </w:r>
      <w:r>
        <w:rPr>
          <w:lang w:val="en-US" w:eastAsia="zh-CN"/>
        </w:rPr>
        <w:t>删除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global </w:t>
        <w:tab/>
        <w:tab/>
        <w:tab/>
      </w:r>
      <w:r>
        <w:rPr>
          <w:lang w:val="en-US" w:eastAsia="zh-CN"/>
        </w:rPr>
        <w:t>定义全局变量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nonlocal  </w:t>
        <w:tab/>
        <w:tab/>
      </w:r>
      <w:r>
        <w:rPr>
          <w:lang w:val="en-US" w:eastAsia="zh-CN"/>
        </w:rPr>
        <w:t xml:space="preserve">可以直接指派外围（非全局）变量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lambda  </w:t>
        <w:tab/>
        <w:tab/>
      </w:r>
      <w:r>
        <w:rPr>
          <w:lang w:val="en-US" w:eastAsia="zh-CN"/>
        </w:rPr>
        <w:t>匿名函数，简单表达式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return  </w:t>
        <w:tab/>
        <w:tab/>
        <w:tab/>
      </w:r>
      <w:r>
        <w:rPr>
          <w:lang w:val="en-US" w:eastAsia="zh-CN"/>
        </w:rPr>
        <w:t>返回，用在函数，不能用循环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with  </w:t>
        <w:tab/>
        <w:tab/>
        <w:tab/>
      </w:r>
      <w:r>
        <w:rPr>
          <w:lang w:val="en-US" w:eastAsia="zh-CN"/>
        </w:rPr>
        <w:t xml:space="preserve">打开文件  </w:t>
      </w:r>
      <w:r>
        <w:rPr>
          <w:lang w:val="en-US" w:eastAsia="zh-CN"/>
        </w:rPr>
        <w:t>with open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yield  </w:t>
        <w:tab/>
        <w:tab/>
        <w:tab/>
      </w:r>
      <w:r>
        <w:rPr>
          <w:lang w:val="en-US" w:eastAsia="zh-CN"/>
        </w:rPr>
        <w:t>生成器函数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bookmarkStart w:id="2" w:name="_GoBack"/>
      <w:bookmarkStart w:id="3" w:name="_GoBack"/>
      <w:bookmarkEnd w:id="3"/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Python</w:t>
      </w:r>
      <w:r>
        <w:rPr>
          <w:rFonts w:ascii="Lucida Sans Typewriter" w:hAnsi="Lucida Sans Typewriter" w:cs="宋体"/>
          <w:color w:val="000000"/>
          <w:szCs w:val="21"/>
        </w:rPr>
        <w:t>所有内置函数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dir(__builtins__)</w:t>
      </w:r>
    </w:p>
    <w:p>
      <w:pPr>
        <w:pStyle w:val="Normal"/>
        <w:rPr/>
      </w:pPr>
      <w:hyperlink r:id="rId8">
        <w:r>
          <w:rPr>
            <w:rStyle w:val="Internet"/>
          </w:rPr>
          <w:t>http://www.cnblogs.com/nulige/p/6121079.html</w:t>
        </w:r>
      </w:hyperlink>
    </w:p>
    <w:p>
      <w:pPr>
        <w:pStyle w:val="Normal"/>
        <w:rPr/>
      </w:pPr>
      <w:hyperlink r:id="rId9">
        <w:r>
          <w:rPr>
            <w:rStyle w:val="Internet"/>
          </w:rPr>
          <w:t>http://www.cnblogs.com/huamingao/p/5887887.html</w:t>
        </w:r>
      </w:hyperlink>
    </w:p>
    <w:p>
      <w:pPr>
        <w:pStyle w:val="Normal"/>
        <w:rPr/>
      </w:pPr>
      <w:r>
        <w:rPr/>
        <w:drawing>
          <wp:inline distT="0" distB="0" distL="0" distR="8890">
            <wp:extent cx="4772660" cy="2363470"/>
            <wp:effectExtent l="0" t="0" r="0" b="0"/>
            <wp:docPr id="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一、数学运算类</w:t>
      </w:r>
    </w:p>
    <w:tbl>
      <w:tblPr>
        <w:tblStyle w:val="7"/>
        <w:tblW w:w="10393" w:type="dxa"/>
        <w:jc w:val="left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4581"/>
        <w:gridCol w:w="5811"/>
      </w:tblGrid>
      <w:tr>
        <w:trPr>
          <w:trHeight w:val="93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abs(x)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求绝对值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、参数可以是整型，也可以是复数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、若参数是负数，则返回负数的模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complex([real[, imag]])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创建一个复数</w:t>
            </w:r>
          </w:p>
        </w:tc>
      </w:tr>
      <w:tr>
        <w:trPr>
          <w:trHeight w:val="54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divmod(a, b)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分别取商和余数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注意：整型、浮点型都可以</w:t>
            </w:r>
          </w:p>
        </w:tc>
      </w:tr>
      <w:tr>
        <w:trPr>
          <w:trHeight w:val="675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float([x])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将一个字符串或数转换为浮点数。如果无参数将返回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0.0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int([x[, base]])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将一个字符转换为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int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base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表示进制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long([x[, base]])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将一个字符转换为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long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pow(x, y[, z])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y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次幂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range([start], stop[, step])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产生一个序列，默认从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0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开始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round(x[, n])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四舍五入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sum(iterable[, start])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对集合求和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oct(x)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将一个数字转化为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8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进制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hex(x)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将整数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转换为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16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进制字符串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chr(i)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返回整数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对应的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ASCII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字符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bin(x)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将整数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转换为二进制字符串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bool([x])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转换为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Boolean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</w:t>
            </w:r>
          </w:p>
        </w:tc>
      </w:tr>
    </w:tbl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二、集合类操作</w:t>
      </w:r>
    </w:p>
    <w:tbl>
      <w:tblPr>
        <w:tblStyle w:val="7"/>
        <w:tblW w:w="10393" w:type="dxa"/>
        <w:jc w:val="left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4581"/>
        <w:gridCol w:w="5811"/>
      </w:tblGrid>
      <w:tr>
        <w:trPr>
          <w:trHeight w:val="54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basestring()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str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unicode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的超类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不能直接调用，可以用作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isinstance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判断</w:t>
            </w:r>
          </w:p>
        </w:tc>
      </w:tr>
      <w:tr>
        <w:trPr>
          <w:trHeight w:val="585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format(value [, format_spec])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格式化输出字符串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格式化的参数顺序从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0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开始，如“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 am {0},I like {1}”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unichr(i)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返回给定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int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unicode</w:t>
            </w:r>
          </w:p>
        </w:tc>
      </w:tr>
      <w:tr>
        <w:trPr>
          <w:trHeight w:val="54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enumerate(sequence [, start = 0])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返回一个可枚举的对象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,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该对象的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next()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方法将返回一个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tuple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iter(o[, sentinel])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生成一个对象的迭代器，第二个参数表示分隔符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max(iterable[, args...][key])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返回集合中的最大值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min(iterable[, args...][key])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返回集合中的最小值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dict([arg])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创建数据字典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list([iterable])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将一个集合类转换为另外一个集合类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set()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对象实例化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frozenset([iterable])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产生一个不可变的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set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str([object])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转换为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string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</w:t>
            </w:r>
          </w:p>
        </w:tc>
      </w:tr>
      <w:tr>
        <w:trPr>
          <w:trHeight w:val="54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sorted(iterable[, cmp[, key[, reverse]]])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队集合排序</w:t>
            </w:r>
          </w:p>
        </w:tc>
      </w:tr>
      <w:tr>
        <w:trPr>
          <w:trHeight w:val="271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tuple([iterable])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生成一个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tuple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</w:t>
            </w:r>
          </w:p>
        </w:tc>
      </w:tr>
      <w:tr>
        <w:trPr>
          <w:trHeight w:val="1080" w:hRule="atLeast"/>
        </w:trPr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xrange([start], stop[, step]) </w:t>
            </w:r>
          </w:p>
        </w:tc>
        <w:tc>
          <w:tcPr>
            <w:tcW w:w="58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xrange()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函数与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range()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类似，但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xrnage()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并不创建列表，而是返回一个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xrange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对象，它的行为与列表相似，但是只在需要时才计算列表值，当列表很大时，这个特性能为我们节省内存</w:t>
            </w:r>
          </w:p>
        </w:tc>
      </w:tr>
    </w:tbl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三、逻辑判断</w:t>
      </w:r>
    </w:p>
    <w:tbl>
      <w:tblPr>
        <w:tblStyle w:val="7"/>
        <w:tblW w:w="10393" w:type="dxa"/>
        <w:jc w:val="left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4439"/>
        <w:gridCol w:w="5953"/>
      </w:tblGrid>
      <w:tr>
        <w:trPr>
          <w:trHeight w:val="600" w:hRule="atLeast"/>
        </w:trPr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all(iterable)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、集合中的元素都为真的时候为真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、特别的，若为空串返回为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True</w:t>
            </w:r>
          </w:p>
        </w:tc>
      </w:tr>
      <w:tr>
        <w:trPr>
          <w:trHeight w:val="540" w:hRule="atLeast"/>
        </w:trPr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any(iterable)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、集合中的元素有一个为真的时候为真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、特别的，若为空串返回为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False</w:t>
            </w:r>
          </w:p>
        </w:tc>
      </w:tr>
      <w:tr>
        <w:trPr>
          <w:trHeight w:val="435" w:hRule="atLeast"/>
        </w:trPr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cmp(x, y)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如果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 &lt; y ,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返回负数；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 xml:space="preserve">x == y, 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0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x &gt; y,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返回正数</w:t>
            </w:r>
          </w:p>
        </w:tc>
      </w:tr>
    </w:tbl>
    <w:p>
      <w:pPr>
        <w:pStyle w:val="NormalWeb"/>
        <w:widowControl/>
        <w:shd w:val="clear" w:color="auto" w:fill="FFFFFF"/>
        <w:spacing w:lineRule="auto" w:beforeAutospacing="0" w:before="150" w:afterAutospacing="0" w:after="15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四、反射</w:t>
      </w:r>
    </w:p>
    <w:tbl>
      <w:tblPr>
        <w:tblStyle w:val="7"/>
        <w:tblW w:w="10393" w:type="dxa"/>
        <w:jc w:val="left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4439"/>
        <w:gridCol w:w="5953"/>
      </w:tblGrid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callable(object)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检查对象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是否可调用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、类是可以被调用的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、实例是不可以被调用的，除非类中声明了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__call__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方法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classmethod()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、注解，用来说明这个方式是个类方法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、类方法即可被类调用，也可以被实例调用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3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、类方法类似于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Java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中的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static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方法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4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、类方法中不需要有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self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参数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compile(source, filename, mode[, flags[, dont_inherit]])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编译为代码或者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AST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对象。代码对象能够通过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语句来执行或者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eval()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进行求值。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：字符串或者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AST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（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Abstract Syntax Trees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）对象。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 xml:space="preserve">、参数 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filename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：代码文件名称，如果不是从文件读取代码则传递一些可辨认的值。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3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model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：指定编译代码的种类。可以指定为 ‘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exec’,’eval’,’single’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4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flag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dont_inherit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：这两个参数暂不介绍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dir([object])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、不带参数时，返回当前范围内的变量、方法和定义的类型列表；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、带参数时，返回参数的属性、方法列表。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3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、如果参数包含方法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__dir__()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，该方法将被调用。当参数为实例时。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4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、如果参数不包含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__dir__()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，该方法将最大限度地收集参数信息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delattr(object, name)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删除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对象名为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name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的属性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eval(expression [, globals [, locals]])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计算表达式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expression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的值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execfile(filename [, globals [, locals]])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用法类似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，不同的是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execfile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filename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为文件名，而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exec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的参数为字符串。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filter(function, iterable)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构造一个序列，等价于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[ item for item in iterable if function(item)]</w:t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function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：返回值为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True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或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False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的函数，可以为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None</w:t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iterable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：序列或可迭代对象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getattr(object, name [, defalut])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获取一个类的属性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globals()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返回一个描述当前全局符号表的字典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hasattr(object, name)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判断对象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是否包含名为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name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的特性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hash(object)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如果对象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为哈希表类型，返回对象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的哈希值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id(object)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返回对象的唯一标识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isinstance(object, classinfo)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判断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是否是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class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的实例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issubclass(class, classinfo)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判断是否是子类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len(s)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返回集合长度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locals()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返回当前的变量列表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map(function, iterable, ...)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遍历每个元素，执行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function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操作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memoryview(obj)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返回一个内存镜像类型的对象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next(iterator[, default])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类似于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iterator.next()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object()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基类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property([fget[, fset[, fdel[, doc]]]])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属性访问的包装类，设置后可以通过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c.x=value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等来访问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setter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和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getter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reduce(function, iterable[, initializer])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合并操作，从第一个开始是前两个参数，然后是前两个的结果与第三个合并进行处理，以此类推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reload(module)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重新加载模块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setattr(object, name, value)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设置属性值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repr(object)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将一个对象变幻为可打印的格式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slice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（）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切片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staticmethod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声明静态方法，是个注解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super(type[, object-or-type])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引用父类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type(object)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返回该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object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的类型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vars([object])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返回对象的变量，若无参数与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dict()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方法类似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bytearray([source [, encoding [, errors]]])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返回一个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byte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数组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为整数，则返回一个长度为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的初始化数组；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为字符串，则按照指定的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encoding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将字符串转换为字节序列；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3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为可迭代类型，则元素必须为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[0 ,255]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中的整数；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4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、如果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source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buffer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接口一致的对象，则此对象也可以被用于初始化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bytearray.</w:t>
            </w:r>
          </w:p>
        </w:tc>
      </w:tr>
      <w:tr>
        <w:trPr/>
        <w:tc>
          <w:tcPr>
            <w:tcW w:w="44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zip([iterable, ...]) </w:t>
            </w:r>
          </w:p>
        </w:tc>
        <w:tc>
          <w:tcPr>
            <w:tcW w:w="59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实在是没有看懂，只是看到了矩阵的变幻方面</w:t>
            </w:r>
          </w:p>
        </w:tc>
      </w:tr>
    </w:tbl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五、</w:t>
      </w:r>
      <w:r>
        <w:rPr>
          <w:rFonts w:cs="Verdana" w:ascii="Verdana" w:hAnsi="Verdana"/>
          <w:color w:val="333333"/>
          <w:sz w:val="21"/>
          <w:szCs w:val="21"/>
          <w:shd w:fill="FFFFFF" w:val="clear"/>
        </w:rPr>
        <w:t>IO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操作</w:t>
      </w:r>
    </w:p>
    <w:tbl>
      <w:tblPr>
        <w:tblStyle w:val="7"/>
        <w:tblW w:w="10535" w:type="dxa"/>
        <w:jc w:val="left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4580"/>
        <w:gridCol w:w="5954"/>
      </w:tblGrid>
      <w:tr>
        <w:trPr>
          <w:trHeight w:val="1456" w:hRule="atLeast"/>
        </w:trPr>
        <w:tc>
          <w:tcPr>
            <w:tcW w:w="4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file(filename [,mode[,bufsize]])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类型的构造函数，作用为打开一个文件，如果文件不存在且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mode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为写或追加时，文件将被创建。添加‘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b’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mode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参数中，将对文件以二进制形式操作。添加‘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+’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mode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参数中，将允许对文件同时进行读写操作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filename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：文件名称。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2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mode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'r'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（读）、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'w'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（写）、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'a'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（追加）。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  <w:t>3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、参数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bufsize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：如果为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0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表示不进行缓冲，如果为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表示进行行缓冲，如果是一个大于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1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的数表示缓冲区的大小 。</w:t>
            </w:r>
          </w:p>
        </w:tc>
      </w:tr>
      <w:tr>
        <w:trPr>
          <w:trHeight w:val="540" w:hRule="atLeast"/>
        </w:trPr>
        <w:tc>
          <w:tcPr>
            <w:tcW w:w="4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input([prompt]) 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获取用户输入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br/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推荐使用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raw_input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，因为该函数将不会捕获用户的错误输入</w:t>
            </w:r>
          </w:p>
        </w:tc>
      </w:tr>
      <w:tr>
        <w:trPr>
          <w:trHeight w:val="540" w:hRule="atLeast"/>
        </w:trPr>
        <w:tc>
          <w:tcPr>
            <w:tcW w:w="4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eastAsia="宋体" w:cs="Verdana"/>
                <w:color w:val="333333"/>
                <w:szCs w:val="21"/>
                <w:lang w:bidi="ar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open(name[, mode[, buffering]])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打开文件与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file</w:t>
            </w: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有什么不同？推荐使用</w:t>
            </w: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open</w:t>
            </w:r>
          </w:p>
        </w:tc>
      </w:tr>
      <w:tr>
        <w:trPr>
          <w:trHeight w:val="271" w:hRule="atLeast"/>
        </w:trPr>
        <w:tc>
          <w:tcPr>
            <w:tcW w:w="4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print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打印函数</w:t>
            </w:r>
          </w:p>
        </w:tc>
      </w:tr>
      <w:tr>
        <w:trPr>
          <w:trHeight w:val="271" w:hRule="atLeast"/>
        </w:trPr>
        <w:tc>
          <w:tcPr>
            <w:tcW w:w="4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eastAsia="宋体" w:cs="Verdana" w:ascii="Lucida Console" w:hAnsi="Lucida Console"/>
                <w:color w:val="333333"/>
                <w:szCs w:val="21"/>
                <w:lang w:bidi="ar"/>
              </w:rPr>
              <w:t>raw_input([prompt]) </w:t>
            </w:r>
          </w:p>
        </w:tc>
        <w:tc>
          <w:tcPr>
            <w:tcW w:w="5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37" w:type="dxa"/>
            </w:tcMar>
            <w:vAlign w:val="center"/>
          </w:tcPr>
          <w:p>
            <w:pPr>
              <w:pStyle w:val="Normal"/>
              <w:widowControl/>
              <w:spacing w:lineRule="auto"/>
              <w:jc w:val="left"/>
              <w:rPr>
                <w:rFonts w:ascii="Lucida Console" w:hAnsi="Lucida Console" w:cs="Verdana"/>
                <w:color w:val="333333"/>
                <w:szCs w:val="21"/>
              </w:rPr>
            </w:pPr>
            <w:r>
              <w:rPr>
                <w:rFonts w:ascii="Lucida Console" w:hAnsi="Lucida Console" w:cs="Verdana"/>
                <w:color w:val="333333"/>
                <w:szCs w:val="21"/>
                <w:lang w:bidi="ar"/>
              </w:rPr>
              <w:t>设置输入，输入都是作为字符串处理</w:t>
            </w:r>
          </w:p>
        </w:tc>
      </w:tr>
    </w:tbl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shd w:fill="FFFFFF" w:val="clear"/>
        </w:rPr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shd w:fill="FFFFFF" w:val="clear"/>
        </w:rPr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  <w:shd w:fill="FFFFFF" w:val="clear"/>
        </w:rPr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fill="FFFFFF" w:val="clear"/>
        </w:rPr>
        <w:t>六、其他</w:t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</w:rPr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  <w:t>help()--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帮助信息</w:t>
      </w:r>
    </w:p>
    <w:p>
      <w:pPr>
        <w:pStyle w:val="NormalWeb"/>
        <w:widowControl/>
        <w:shd w:val="clear" w:color="auto" w:fill="FFFFFF"/>
        <w:spacing w:lineRule="atLeast" w:line="120"/>
        <w:rPr>
          <w:rFonts w:ascii="Verdana" w:hAnsi="Verdana" w:cs="Verdana"/>
          <w:color w:val="333333"/>
          <w:sz w:val="21"/>
          <w:szCs w:val="21"/>
        </w:rPr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  <w:t>__import__()--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没太看明白了，看到了那句“</w:t>
      </w:r>
      <w:r>
        <w:rPr>
          <w:rFonts w:cs="Verdana" w:ascii="Verdana" w:hAnsi="Verdana"/>
          <w:color w:val="333333"/>
          <w:sz w:val="21"/>
          <w:szCs w:val="21"/>
          <w:shd w:fill="FFFFFF" w:val="clear"/>
        </w:rPr>
        <w:t>Direct use of __import__() is rare”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之后就没心看下去了</w:t>
      </w:r>
    </w:p>
    <w:p>
      <w:pPr>
        <w:pStyle w:val="NormalWeb"/>
        <w:widowControl/>
        <w:shd w:val="clear" w:color="auto" w:fill="FFFFFF"/>
        <w:spacing w:lineRule="atLeast" w:line="120" w:beforeAutospacing="0" w:before="280" w:afterAutospacing="0" w:after="280"/>
        <w:rPr/>
      </w:pPr>
      <w:r>
        <w:rPr>
          <w:rFonts w:cs="Verdana" w:ascii="Verdana" w:hAnsi="Verdana"/>
          <w:color w:val="333333"/>
          <w:sz w:val="21"/>
          <w:szCs w:val="21"/>
          <w:shd w:fill="FFFFFF" w:val="clear"/>
        </w:rPr>
        <w:t>apply()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、</w:t>
      </w:r>
      <w:r>
        <w:rPr>
          <w:rFonts w:cs="Verdana" w:ascii="Verdana" w:hAnsi="Verdana"/>
          <w:color w:val="333333"/>
          <w:sz w:val="21"/>
          <w:szCs w:val="21"/>
          <w:shd w:fill="FFFFFF" w:val="clear"/>
        </w:rPr>
        <w:t>buffer()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、</w:t>
      </w:r>
      <w:r>
        <w:rPr>
          <w:rFonts w:cs="Verdana" w:ascii="Verdana" w:hAnsi="Verdana"/>
          <w:color w:val="333333"/>
          <w:sz w:val="21"/>
          <w:szCs w:val="21"/>
          <w:shd w:fill="FFFFFF" w:val="clear"/>
        </w:rPr>
        <w:t>coerce()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、</w:t>
      </w:r>
      <w:r>
        <w:rPr>
          <w:rFonts w:cs="Verdana" w:ascii="Verdana" w:hAnsi="Verdana"/>
          <w:color w:val="333333"/>
          <w:sz w:val="21"/>
          <w:szCs w:val="21"/>
          <w:shd w:fill="FFFFFF" w:val="clear"/>
        </w:rPr>
        <w:t>intern()---</w:t>
      </w:r>
      <w:r>
        <w:rPr>
          <w:rFonts w:ascii="Verdana" w:hAnsi="Verdana" w:cs="Verdana"/>
          <w:color w:val="333333"/>
          <w:sz w:val="21"/>
          <w:szCs w:val="21"/>
          <w:shd w:fill="FFFFFF" w:val="clear"/>
        </w:rPr>
        <w:t>这些是过期的内置函数，故不说明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Lucida Sans Typewriter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Char" w:customStyle="1">
    <w:name w:val="页眉 Char"/>
    <w:basedOn w:val="DefaultParagraphFont"/>
    <w:link w:val="3"/>
    <w:uiPriority w:val="0"/>
    <w:qFormat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Char1" w:customStyle="1">
    <w:name w:val="页脚 Char"/>
    <w:basedOn w:val="DefaultParagraphFont"/>
    <w:link w:val="2"/>
    <w:uiPriority w:val="0"/>
    <w:qFormat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link w:val="9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8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jc w:val="left"/>
    </w:pPr>
    <w:rPr>
      <w:rFonts w:cs="Times New Roman"/>
      <w:sz w:val="24"/>
    </w:rPr>
  </w:style>
  <w:style w:type="table" w:default="1" w:styleId="7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cnblogs.com/nulige/p/6121079.html" TargetMode="External"/><Relationship Id="rId9" Type="http://schemas.openxmlformats.org/officeDocument/2006/relationships/hyperlink" Target="http://www.cnblogs.com/huamingao/p/5887887.html" TargetMode="External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E9A8944-90E5-40FB-9B11-9D7D036A7BD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7</Pages>
  <Words>2228</Words>
  <Characters>4359</Characters>
  <CharactersWithSpaces>4709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dc:description/>
  <dc:language>zh-CN</dc:language>
  <cp:lastModifiedBy/>
  <dcterms:modified xsi:type="dcterms:W3CDTF">2017-10-19T17:11:29Z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