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论文 备份</w:t>
      </w:r>
    </w:p>
    <w:p>
      <w:pPr>
        <w:rPr>
          <w:rFonts w:hint="eastAsia"/>
          <w:lang w:val="en-US" w:eastAsia="zh-CN"/>
        </w:rPr>
      </w:pPr>
    </w:p>
    <w:p>
      <w:pPr>
        <w:rPr>
          <w:rFonts w:hint="eastAsia"/>
          <w:lang w:val="en-US" w:eastAsia="zh-CN"/>
        </w:rPr>
      </w:pPr>
    </w:p>
    <w:p>
      <w:pPr>
        <w:rPr>
          <w:rFonts w:hint="eastAsia"/>
          <w:lang w:val="en-US" w:eastAsia="zh-CN"/>
        </w:rPr>
      </w:pPr>
    </w:p>
    <w:p>
      <w:pPr>
        <w:pStyle w:val="6"/>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szCs w:val="24"/>
          <w:lang w:val="en-US" w:eastAsia="zh-CN"/>
        </w:rPr>
      </w:pPr>
      <w:r>
        <w:rPr>
          <w:rFonts w:hint="eastAsia" w:ascii="宋体" w:hAnsi="宋体" w:cs="宋体"/>
          <w:szCs w:val="24"/>
          <w:lang w:val="en-US" w:eastAsia="zh-CN"/>
        </w:rPr>
        <w:t>系统管理员能管理系统并能分配辅导员和学生处资助管理科的账号与密码；</w:t>
      </w:r>
    </w:p>
    <w:p>
      <w:pPr>
        <w:pStyle w:val="6"/>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szCs w:val="24"/>
          <w:lang w:val="en-US" w:eastAsia="zh-CN"/>
        </w:rPr>
      </w:pPr>
      <w:r>
        <w:rPr>
          <w:rFonts w:hint="eastAsia" w:ascii="宋体" w:hAnsi="宋体" w:cs="宋体"/>
          <w:szCs w:val="24"/>
          <w:lang w:val="en-US" w:eastAsia="zh-CN"/>
        </w:rPr>
        <w:t>学校学生处工作人员能发布和管理奖助学金信息、定制各类奖助学金申请条件、复审各学院提交的初审通过的奖助学金申请名单，同时能定时发布通知公告、工作动态和获奖名单等信息以及修改账户密码；</w:t>
      </w:r>
    </w:p>
    <w:p>
      <w:pPr>
        <w:pStyle w:val="6"/>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szCs w:val="24"/>
          <w:lang w:val="en-US" w:eastAsia="zh-CN"/>
        </w:rPr>
      </w:pPr>
      <w:r>
        <w:rPr>
          <w:rFonts w:hint="eastAsia" w:ascii="宋体" w:hAnsi="宋体" w:cs="宋体"/>
          <w:szCs w:val="24"/>
          <w:lang w:val="en-US" w:eastAsia="zh-CN"/>
        </w:rPr>
        <w:t>各院系辅导员能查看各类通知公告和资助政策并能初审学生提交的是以及修改个人账户密码；</w:t>
      </w:r>
    </w:p>
    <w:p>
      <w:pPr>
        <w:pStyle w:val="6"/>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kern w:val="2"/>
          <w:sz w:val="24"/>
          <w:szCs w:val="24"/>
          <w:lang w:val="en-US" w:eastAsia="zh-CN" w:bidi="ar-SA"/>
        </w:rPr>
      </w:pPr>
      <w:r>
        <w:rPr>
          <w:rFonts w:hint="eastAsia" w:ascii="宋体" w:hAnsi="宋体" w:cs="宋体"/>
          <w:szCs w:val="24"/>
          <w:lang w:val="en-US" w:eastAsia="zh-CN"/>
        </w:rPr>
        <w:t>全校学生能注册和登录账号、查看各类公告信息和资助政策、录入个人信息和查询个人申请信息以及在线填写申请书；</w:t>
      </w:r>
    </w:p>
    <w:p>
      <w:pPr>
        <w:pStyle w:val="6"/>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kern w:val="2"/>
          <w:sz w:val="24"/>
          <w:szCs w:val="24"/>
          <w:lang w:val="en-US" w:eastAsia="zh-CN" w:bidi="ar-SA"/>
        </w:rPr>
      </w:pPr>
      <w:r>
        <w:rPr>
          <w:rFonts w:hint="eastAsia" w:ascii="宋体" w:hAnsi="宋体" w:cs="宋体"/>
          <w:szCs w:val="24"/>
          <w:lang w:val="en-US" w:eastAsia="zh-CN"/>
        </w:rPr>
        <w:t>学生申请资助到各院系辅导员初审以及学生处复审的过程能在名单公示中展示出来。对公示名单有异议可致电举报；名单公示无异议学生处则将获奖名单导出报送至财务处，等待财务处发放资助。</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textAlignment w:val="auto"/>
        <w:outlineLvl w:val="9"/>
        <w:rPr>
          <w:rFonts w:hint="eastAsia" w:ascii="宋体" w:hAnsi="宋体" w:cs="宋体"/>
          <w:kern w:val="2"/>
          <w:sz w:val="24"/>
          <w:szCs w:val="24"/>
          <w:lang w:val="en-US" w:eastAsia="zh-CN" w:bidi="ar-SA"/>
        </w:rPr>
      </w:pPr>
    </w:p>
    <w:p>
      <w:pPr>
        <w:pStyle w:val="6"/>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0" w:name="_Toc14964_WPSOffice_Level3"/>
      <w:r>
        <w:rPr>
          <w:rFonts w:hint="eastAsia" w:ascii="宋体" w:hAnsi="宋体"/>
          <w:szCs w:val="24"/>
          <w:lang w:val="en-US" w:eastAsia="zh-CN"/>
        </w:rPr>
        <w:t>学生注册功能</w:t>
      </w:r>
      <w:bookmarkEnd w:id="0"/>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全校学生（本科生和研究生）能注册个人账户，辅导员和学生处等高权限账户由系统管理员分配。</w:t>
      </w:r>
    </w:p>
    <w:p>
      <w:pPr>
        <w:pStyle w:val="6"/>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1" w:name="_Toc15219_WPSOffice_Level3"/>
      <w:r>
        <w:rPr>
          <w:rFonts w:hint="eastAsia" w:ascii="宋体" w:hAnsi="宋体"/>
          <w:szCs w:val="24"/>
          <w:lang w:val="en-US" w:eastAsia="zh-CN"/>
        </w:rPr>
        <w:t>用户登录功能</w:t>
      </w:r>
      <w:bookmarkEnd w:id="1"/>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所有用户角色都能通过统一的登录平台登录账户，登录成功后进入个人信息页面，同时具备登出和验证码校验功能。</w:t>
      </w:r>
    </w:p>
    <w:p>
      <w:pPr>
        <w:pStyle w:val="6"/>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2" w:name="_Toc4836_WPSOffice_Level3"/>
      <w:r>
        <w:rPr>
          <w:rFonts w:hint="eastAsia" w:ascii="宋体" w:hAnsi="宋体"/>
          <w:szCs w:val="24"/>
          <w:lang w:val="en-US" w:eastAsia="zh-CN"/>
        </w:rPr>
        <w:t>信息查看功能</w:t>
      </w:r>
      <w:bookmarkEnd w:id="2"/>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所有用户都能查看到学生处发布的工作动态、通知公告和资助政策，如果资助政策可以申请，则可以看到定制化的资助申请条件。</w:t>
      </w:r>
    </w:p>
    <w:p>
      <w:pPr>
        <w:pStyle w:val="6"/>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3" w:name="_Toc19696_WPSOffice_Level3"/>
      <w:r>
        <w:rPr>
          <w:rFonts w:hint="eastAsia" w:ascii="宋体" w:hAnsi="宋体"/>
          <w:szCs w:val="24"/>
          <w:lang w:val="en-US" w:eastAsia="zh-CN"/>
        </w:rPr>
        <w:t>个人信息管理功能</w:t>
      </w:r>
      <w:bookmarkEnd w:id="3"/>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学生处和辅导员用户只能看到由系统管理员设置的基本信息，学生用户首次登陆后需要完善自己的个人信息，包括基本信息、学习信息、家庭信息和诚信记录，支持个人信息修改和保存操作。同时学生用户能查看自己的申请记录和审批进度信息。</w:t>
      </w:r>
    </w:p>
    <w:p>
      <w:pPr>
        <w:pStyle w:val="6"/>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4" w:name="_Toc11934_WPSOffice_Level3"/>
      <w:r>
        <w:rPr>
          <w:rFonts w:hint="eastAsia" w:ascii="宋体" w:hAnsi="宋体"/>
          <w:szCs w:val="24"/>
          <w:lang w:val="en-US" w:eastAsia="zh-CN"/>
        </w:rPr>
        <w:t>密码修改功能</w:t>
      </w:r>
      <w:bookmarkEnd w:id="4"/>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支持所有用户修改账户密码。</w:t>
      </w:r>
    </w:p>
    <w:p>
      <w:pPr>
        <w:pStyle w:val="6"/>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5" w:name="_Toc10063_WPSOffice_Level3"/>
      <w:r>
        <w:rPr>
          <w:rFonts w:hint="eastAsia" w:ascii="宋体" w:hAnsi="宋体"/>
          <w:szCs w:val="24"/>
          <w:lang w:val="en-US" w:eastAsia="zh-CN"/>
        </w:rPr>
        <w:t>发布信息功能</w:t>
      </w:r>
      <w:bookmarkEnd w:id="5"/>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拥有学生处用户权限的账户能以文章的形式发布资助政策、通知公告以及工作动态信息，发布的文章中需包含作者、发布日期、是否可申请、标题、正文以及阅读次数等信息，当发布时间在当天之前，则直接发布；若当发布时间为之后的某一天，则定时到指定日期的零点发布，发布后的文章可以被所有用户查看。</w:t>
      </w:r>
    </w:p>
    <w:p>
      <w:pPr>
        <w:pStyle w:val="6"/>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6" w:name="_Toc15482_WPSOffice_Level3"/>
      <w:r>
        <w:rPr>
          <w:rFonts w:hint="eastAsia" w:ascii="宋体" w:hAnsi="宋体"/>
          <w:szCs w:val="24"/>
          <w:lang w:val="en-US" w:eastAsia="zh-CN"/>
        </w:rPr>
        <w:t>发布管理功能</w:t>
      </w:r>
      <w:bookmarkEnd w:id="6"/>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拥有学生处用户权限的账户能修改和删除已发布资助政策、通知公告、工作动态。</w:t>
      </w:r>
    </w:p>
    <w:p>
      <w:pPr>
        <w:pStyle w:val="6"/>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7" w:name="_Toc13808_WPSOffice_Level3"/>
      <w:r>
        <w:rPr>
          <w:rFonts w:hint="eastAsia" w:ascii="宋体" w:hAnsi="宋体"/>
          <w:szCs w:val="24"/>
          <w:lang w:val="en-US" w:eastAsia="zh-CN"/>
        </w:rPr>
        <w:t>定制资助条件功能</w:t>
      </w:r>
      <w:bookmarkEnd w:id="7"/>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学生处用户能定制可申请资助项目的申请条件，包括学院、专业、年级等个人信息、学分成绩等学习信息、家庭信息以及诚信信息，定制的条件发布后将作为学生在线申请的依据。</w:t>
      </w:r>
    </w:p>
    <w:p>
      <w:pPr>
        <w:pStyle w:val="6"/>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8" w:name="_Toc15005_WPSOffice_Level3"/>
      <w:r>
        <w:rPr>
          <w:rFonts w:hint="eastAsia" w:ascii="宋体" w:hAnsi="宋体"/>
          <w:szCs w:val="24"/>
          <w:lang w:val="en-US" w:eastAsia="zh-CN"/>
        </w:rPr>
        <w:t>在线申请功能</w:t>
      </w:r>
      <w:bookmarkEnd w:id="8"/>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学生用户可根据学生处定制的申请条件进行在线申请，申请完成后提交申请信息。</w:t>
      </w:r>
    </w:p>
    <w:p>
      <w:pPr>
        <w:pStyle w:val="6"/>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9" w:name="_Toc17822_WPSOffice_Level3"/>
      <w:r>
        <w:rPr>
          <w:rFonts w:hint="eastAsia" w:ascii="宋体" w:hAnsi="宋体"/>
          <w:szCs w:val="24"/>
          <w:lang w:val="en-US" w:eastAsia="zh-CN"/>
        </w:rPr>
        <w:t>申请审核功能</w:t>
      </w:r>
      <w:bookmarkEnd w:id="9"/>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学生用户提交申请后，申请信息会以年级为单位分配给对应的辅导员，辅导员可以初审学生提交的申请，初审结果分为“初审通过”和“初审驳回”。初审结果为“初审驳回”则反馈给学生用户，初审结果为“初审驳回”则提交给学生处用户复审。复审通过后则公示名单，复审驳回则反馈给学生用户。</w:t>
      </w:r>
    </w:p>
    <w:p>
      <w:pPr>
        <w:pStyle w:val="6"/>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10" w:name="_Toc21746_WPSOffice_Level3"/>
      <w:r>
        <w:rPr>
          <w:rFonts w:hint="eastAsia" w:ascii="宋体" w:hAnsi="宋体"/>
          <w:szCs w:val="24"/>
          <w:lang w:val="en-US" w:eastAsia="zh-CN"/>
        </w:rPr>
        <w:t>权限分配功能</w:t>
      </w:r>
      <w:bookmarkEnd w:id="10"/>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80"/>
        <w:textAlignment w:val="auto"/>
        <w:outlineLvl w:val="9"/>
        <w:rPr>
          <w:rFonts w:hint="eastAsia" w:ascii="宋体" w:hAnsi="宋体"/>
          <w:szCs w:val="24"/>
          <w:lang w:val="en-US" w:eastAsia="zh-CN"/>
        </w:rPr>
      </w:pPr>
      <w:r>
        <w:rPr>
          <w:rFonts w:hint="eastAsia" w:ascii="宋体" w:hAnsi="宋体"/>
          <w:szCs w:val="24"/>
          <w:lang w:val="en-US" w:eastAsia="zh-CN"/>
        </w:rPr>
        <w:t>系统管理员可分配辅导员和学生用户的账户和个人基本信息。</w:t>
      </w:r>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Chars="0" w:firstLine="482"/>
        <w:textAlignment w:val="auto"/>
        <w:outlineLvl w:val="9"/>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系统功能模块表如表1.</w:t>
      </w:r>
    </w:p>
    <w:p>
      <w:pPr>
        <w:pStyle w:val="2"/>
        <w:bidi w:val="0"/>
        <w:ind w:left="575" w:leftChars="0" w:hanging="575" w:firstLineChars="0"/>
        <w:rPr>
          <w:rFonts w:hint="eastAsia"/>
          <w:lang w:val="en-US" w:eastAsia="zh-CN"/>
        </w:rPr>
      </w:pPr>
      <w:r>
        <w:rPr>
          <w:rFonts w:hint="eastAsia"/>
          <w:lang w:val="en-US" w:eastAsia="zh-CN"/>
        </w:rPr>
        <w:t>系统用户分析</w:t>
      </w:r>
    </w:p>
    <w:p>
      <w:pPr>
        <w:pStyle w:val="3"/>
        <w:keepNext/>
        <w:keepLines/>
        <w:pageBreakBefore w:val="0"/>
        <w:widowControl w:val="0"/>
        <w:kinsoku/>
        <w:wordWrap/>
        <w:overflowPunct/>
        <w:topLinePunct w:val="0"/>
        <w:autoSpaceDE/>
        <w:autoSpaceDN/>
        <w:bidi w:val="0"/>
        <w:adjustRightInd/>
        <w:snapToGrid/>
        <w:spacing w:line="416" w:lineRule="auto"/>
        <w:ind w:left="1140" w:leftChars="200" w:hanging="720" w:firstLineChars="0"/>
        <w:jc w:val="left"/>
        <w:textAlignment w:val="auto"/>
        <w:rPr>
          <w:rFonts w:hint="eastAsia"/>
          <w:b w:val="0"/>
          <w:bCs w:val="0"/>
          <w:lang w:val="en-US" w:eastAsia="zh-CN"/>
        </w:rPr>
      </w:pPr>
      <w:bookmarkStart w:id="11" w:name="_Toc23856"/>
      <w:bookmarkStart w:id="12" w:name="_Toc20997_WPSOffice_Level3"/>
      <w:r>
        <w:rPr>
          <w:rFonts w:hint="eastAsia"/>
          <w:b w:val="0"/>
          <w:bCs w:val="0"/>
          <w:lang w:val="en-US" w:eastAsia="zh-CN"/>
        </w:rPr>
        <w:t>学生</w:t>
      </w:r>
      <w:bookmarkEnd w:id="11"/>
      <w:r>
        <w:rPr>
          <w:rFonts w:hint="eastAsia"/>
          <w:b w:val="0"/>
          <w:bCs w:val="0"/>
          <w:lang w:val="en-US" w:eastAsia="zh-CN"/>
        </w:rPr>
        <w:t>用户分析</w:t>
      </w:r>
      <w:bookmarkEnd w:id="12"/>
    </w:p>
    <w:p>
      <w:pPr>
        <w:rPr>
          <w:rFonts w:hint="default"/>
          <w:lang w:val="en-US" w:eastAsia="zh-CN"/>
        </w:rPr>
      </w:pPr>
      <w:r>
        <w:rPr>
          <w:rFonts w:hint="eastAsia"/>
          <w:lang w:val="en-US" w:eastAsia="zh-CN"/>
        </w:rPr>
        <w:t>学生首先注册登录账户，然后完成个人信息的添加、修改和删除，主要包含了基本信息（学号、姓名、学院、专业、年级、学历、身份证号、电话等）、学习信息（学分成绩、综合成绩、外语水平、科研成果等）、诚信信息（申请资助过程中弄虚作假、考试作弊、校外租住等）、家庭信息（籍贯、是否为建档贫困生、家庭具体情况等）。同时可在线申请各类奖助学金，填写完定制的申请条件后，可以查看自己的申请状态和审核进度。学生用户还可以修改账户密码。</w:t>
      </w:r>
    </w:p>
    <w:p>
      <w:pPr>
        <w:rPr>
          <w:rFonts w:hint="eastAsia"/>
          <w:lang w:val="en-US" w:eastAsia="zh-CN"/>
        </w:rPr>
      </w:pPr>
      <w:r>
        <w:rPr>
          <w:rFonts w:hint="eastAsia"/>
          <w:lang w:val="en-US" w:eastAsia="zh-CN"/>
        </w:rPr>
        <w:t>学生模块用例图如图 2</w:t>
      </w:r>
    </w:p>
    <w:p/>
    <w:p>
      <w:r>
        <w:drawing>
          <wp:inline distT="0" distB="0" distL="114300" distR="114300">
            <wp:extent cx="5323205" cy="2228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323205" cy="2228850"/>
                    </a:xfrm>
                    <a:prstGeom prst="rect">
                      <a:avLst/>
                    </a:prstGeom>
                    <a:noFill/>
                    <a:ln>
                      <a:noFill/>
                    </a:ln>
                  </pic:spPr>
                </pic:pic>
              </a:graphicData>
            </a:graphic>
          </wp:inline>
        </w:drawing>
      </w:r>
    </w:p>
    <w:p>
      <w:pPr>
        <w:ind w:left="0" w:leftChars="0" w:firstLine="0" w:firstLineChars="0"/>
        <w:rPr>
          <w:rFonts w:hint="eastAsia"/>
          <w:lang w:val="en-US" w:eastAsia="zh-CN"/>
        </w:rPr>
      </w:pPr>
      <w:bookmarkStart w:id="13" w:name="_Toc4387"/>
      <w:r>
        <w:rPr>
          <w:rFonts w:hint="eastAsia"/>
          <w:lang w:val="en-US" w:eastAsia="zh-CN"/>
        </w:rPr>
        <w:t xml:space="preserve">   学生用户：     </w:t>
      </w:r>
    </w:p>
    <w:p>
      <w:pPr>
        <w:ind w:left="0" w:leftChars="0" w:firstLine="0" w:firstLineChars="0"/>
        <w:rPr>
          <w:rFonts w:hint="default"/>
          <w:lang w:val="en-US" w:eastAsia="zh-CN"/>
        </w:rPr>
      </w:pPr>
    </w:p>
    <w:p>
      <w:pPr>
        <w:rPr>
          <w:rFonts w:hint="eastAsia"/>
          <w:lang w:val="en-US" w:eastAsia="zh-CN"/>
        </w:rPr>
      </w:pPr>
      <w:r>
        <w:rPr>
          <w:rFonts w:hint="eastAsia"/>
          <w:lang w:val="en-US" w:eastAsia="zh-CN"/>
        </w:rPr>
        <w:t>用例详细分析：</w:t>
      </w:r>
    </w:p>
    <w:p>
      <w:pPr>
        <w:rPr>
          <w:rFonts w:hint="eastAsia"/>
          <w:lang w:val="en-US" w:eastAsia="zh-CN"/>
        </w:rPr>
      </w:pPr>
      <w:r>
        <w:rPr>
          <w:rFonts w:hint="eastAsia"/>
          <w:lang w:val="en-US" w:eastAsia="zh-CN"/>
        </w:rPr>
        <w:t>用例名称：修改密码</w:t>
      </w:r>
    </w:p>
    <w:p>
      <w:pPr>
        <w:rPr>
          <w:rFonts w:hint="eastAsia"/>
          <w:lang w:val="en-US" w:eastAsia="zh-CN"/>
        </w:rPr>
      </w:pPr>
      <w:r>
        <w:rPr>
          <w:rFonts w:hint="eastAsia"/>
          <w:lang w:val="en-US" w:eastAsia="zh-CN"/>
        </w:rPr>
        <w:t>用例描述：用户进入修改密码页面，修改账户密码</w:t>
      </w:r>
    </w:p>
    <w:p>
      <w:pPr>
        <w:rPr>
          <w:rFonts w:hint="default"/>
          <w:lang w:val="en-US" w:eastAsia="zh-CN"/>
        </w:rPr>
      </w:pPr>
      <w:r>
        <w:rPr>
          <w:rFonts w:hint="eastAsia"/>
          <w:lang w:val="en-US" w:eastAsia="zh-CN"/>
        </w:rPr>
        <w:t>参与者：学生用户</w:t>
      </w:r>
    </w:p>
    <w:p>
      <w:pPr>
        <w:rPr>
          <w:rFonts w:hint="eastAsia"/>
          <w:lang w:val="en-US" w:eastAsia="zh-CN"/>
        </w:rPr>
      </w:pPr>
      <w:r>
        <w:rPr>
          <w:rFonts w:hint="eastAsia"/>
          <w:lang w:val="en-US" w:eastAsia="zh-CN"/>
        </w:rPr>
        <w:t>前提条件：用户必须登录</w:t>
      </w:r>
    </w:p>
    <w:p>
      <w:pPr>
        <w:numPr>
          <w:ilvl w:val="0"/>
          <w:numId w:val="0"/>
        </w:numPr>
        <w:ind w:leftChars="0" w:firstLine="420" w:firstLineChars="200"/>
        <w:rPr>
          <w:rFonts w:hint="eastAsia"/>
          <w:lang w:val="en-US" w:eastAsia="zh-CN"/>
        </w:rPr>
      </w:pPr>
      <w:r>
        <w:rPr>
          <w:rFonts w:hint="eastAsia"/>
          <w:lang w:val="en-US" w:eastAsia="zh-CN"/>
        </w:rPr>
        <w:t>基本事件流：</w:t>
      </w:r>
    </w:p>
    <w:p>
      <w:pPr>
        <w:numPr>
          <w:ilvl w:val="0"/>
          <w:numId w:val="4"/>
        </w:numPr>
        <w:ind w:left="1265" w:leftChars="0" w:hanging="425" w:firstLineChars="0"/>
        <w:rPr>
          <w:rFonts w:hint="eastAsia"/>
          <w:lang w:val="en-US" w:eastAsia="zh-CN"/>
        </w:rPr>
      </w:pPr>
      <w:r>
        <w:rPr>
          <w:rFonts w:hint="eastAsia"/>
          <w:lang w:val="en-US" w:eastAsia="zh-CN"/>
        </w:rPr>
        <w:t>用户修改密码</w:t>
      </w:r>
    </w:p>
    <w:p>
      <w:pPr>
        <w:numPr>
          <w:ilvl w:val="0"/>
          <w:numId w:val="4"/>
        </w:numPr>
        <w:ind w:left="1265" w:leftChars="0" w:hanging="425" w:firstLineChars="0"/>
        <w:rPr>
          <w:rFonts w:hint="eastAsia"/>
          <w:lang w:val="en-US" w:eastAsia="zh-CN"/>
        </w:rPr>
      </w:pPr>
      <w:r>
        <w:rPr>
          <w:rFonts w:hint="eastAsia"/>
          <w:lang w:val="en-US" w:eastAsia="zh-CN"/>
        </w:rPr>
        <w:t>系统处理修改密码事件</w:t>
      </w:r>
    </w:p>
    <w:p>
      <w:pPr>
        <w:numPr>
          <w:ilvl w:val="0"/>
          <w:numId w:val="4"/>
        </w:numPr>
        <w:ind w:left="1265" w:leftChars="0" w:hanging="425" w:firstLineChars="0"/>
        <w:rPr>
          <w:rFonts w:hint="default"/>
          <w:lang w:val="en-US" w:eastAsia="zh-CN"/>
        </w:rPr>
      </w:pPr>
      <w:r>
        <w:rPr>
          <w:rFonts w:hint="eastAsia"/>
          <w:lang w:val="en-US" w:eastAsia="zh-CN"/>
        </w:rPr>
        <w:t>系统提示修改密码成功</w:t>
      </w:r>
    </w:p>
    <w:p>
      <w:pPr>
        <w:rPr>
          <w:rFonts w:hint="default"/>
          <w:lang w:val="en-US" w:eastAsia="zh-CN"/>
        </w:rPr>
      </w:pPr>
      <w:r>
        <w:rPr>
          <w:rFonts w:hint="eastAsia"/>
          <w:lang w:val="en-US" w:eastAsia="zh-CN"/>
        </w:rPr>
        <w:t>后置条件：系统自动登出账户，提示密码修改完成须重新登录</w:t>
      </w:r>
    </w:p>
    <w:p>
      <w:pPr>
        <w:rPr>
          <w:rFonts w:hint="eastAsia"/>
          <w:lang w:val="en-US" w:eastAsia="zh-CN"/>
        </w:rPr>
      </w:pPr>
      <w:r>
        <w:rPr>
          <w:rFonts w:hint="eastAsia"/>
          <w:lang w:val="en-US" w:eastAsia="zh-CN"/>
        </w:rPr>
        <w:t>补充说明：无</w:t>
      </w:r>
    </w:p>
    <w:p>
      <w:pPr>
        <w:rPr>
          <w:rFonts w:hint="eastAsia"/>
          <w:lang w:val="en-US" w:eastAsia="zh-CN"/>
        </w:rPr>
      </w:pPr>
    </w:p>
    <w:p>
      <w:pPr>
        <w:rPr>
          <w:rFonts w:hint="default"/>
          <w:lang w:val="en-US" w:eastAsia="zh-CN"/>
        </w:rPr>
      </w:pPr>
    </w:p>
    <w:p>
      <w:pPr>
        <w:rPr>
          <w:rFonts w:hint="default"/>
          <w:lang w:val="en-US" w:eastAsia="zh-CN"/>
        </w:rPr>
      </w:pPr>
      <w:r>
        <w:rPr>
          <w:rFonts w:hint="eastAsia"/>
          <w:lang w:val="en-US" w:eastAsia="zh-CN"/>
        </w:rPr>
        <w:t>用例名称：在线申请奖助学金</w:t>
      </w:r>
    </w:p>
    <w:p>
      <w:pPr>
        <w:rPr>
          <w:rFonts w:hint="default"/>
          <w:lang w:val="en-US" w:eastAsia="zh-CN"/>
        </w:rPr>
      </w:pPr>
      <w:r>
        <w:rPr>
          <w:rFonts w:hint="eastAsia"/>
          <w:lang w:val="en-US" w:eastAsia="zh-CN"/>
        </w:rPr>
        <w:t>用例描述：用户进入奖助学金申请页面，填写申请信息，提交申请信息</w:t>
      </w:r>
    </w:p>
    <w:p>
      <w:pPr>
        <w:rPr>
          <w:rFonts w:hint="default"/>
          <w:lang w:val="en-US" w:eastAsia="zh-CN"/>
        </w:rPr>
      </w:pPr>
      <w:r>
        <w:rPr>
          <w:rFonts w:hint="eastAsia"/>
          <w:lang w:val="en-US" w:eastAsia="zh-CN"/>
        </w:rPr>
        <w:t>参与者：学生用户</w:t>
      </w:r>
    </w:p>
    <w:p>
      <w:pPr>
        <w:rPr>
          <w:rFonts w:hint="eastAsia"/>
          <w:lang w:val="en-US" w:eastAsia="zh-CN"/>
        </w:rPr>
      </w:pPr>
      <w:r>
        <w:rPr>
          <w:rFonts w:hint="eastAsia"/>
          <w:lang w:val="en-US" w:eastAsia="zh-CN"/>
        </w:rPr>
        <w:t>前提条件：用户必须登录</w:t>
      </w:r>
    </w:p>
    <w:p>
      <w:pPr>
        <w:numPr>
          <w:ilvl w:val="0"/>
          <w:numId w:val="0"/>
        </w:numPr>
        <w:ind w:leftChars="0" w:firstLine="420" w:firstLineChars="200"/>
        <w:rPr>
          <w:rFonts w:hint="eastAsia"/>
          <w:lang w:val="en-US" w:eastAsia="zh-CN"/>
        </w:rPr>
      </w:pPr>
      <w:r>
        <w:rPr>
          <w:rFonts w:hint="eastAsia"/>
          <w:lang w:val="en-US" w:eastAsia="zh-CN"/>
        </w:rPr>
        <w:t>基本事件流：</w:t>
      </w:r>
    </w:p>
    <w:p>
      <w:pPr>
        <w:numPr>
          <w:ilvl w:val="0"/>
          <w:numId w:val="5"/>
        </w:numPr>
        <w:ind w:left="1265" w:leftChars="0" w:hanging="425" w:firstLineChars="0"/>
        <w:rPr>
          <w:rFonts w:hint="eastAsia"/>
          <w:lang w:val="en-US" w:eastAsia="zh-CN"/>
        </w:rPr>
      </w:pPr>
      <w:r>
        <w:rPr>
          <w:rFonts w:hint="eastAsia"/>
          <w:lang w:val="en-US" w:eastAsia="zh-CN"/>
        </w:rPr>
        <w:t>用户进入奖助学金申请页面</w:t>
      </w:r>
    </w:p>
    <w:p>
      <w:pPr>
        <w:numPr>
          <w:ilvl w:val="0"/>
          <w:numId w:val="5"/>
        </w:numPr>
        <w:ind w:left="1265" w:leftChars="0" w:hanging="425" w:firstLineChars="0"/>
        <w:rPr>
          <w:rFonts w:hint="default"/>
          <w:lang w:val="en-US" w:eastAsia="zh-CN"/>
        </w:rPr>
      </w:pPr>
      <w:r>
        <w:rPr>
          <w:rFonts w:hint="eastAsia"/>
          <w:lang w:val="en-US" w:eastAsia="zh-CN"/>
        </w:rPr>
        <w:t>按照要求填写基本信息、诚信信息、学习信息和家庭</w:t>
      </w:r>
    </w:p>
    <w:p>
      <w:pPr>
        <w:numPr>
          <w:ilvl w:val="0"/>
          <w:numId w:val="5"/>
        </w:numPr>
        <w:ind w:left="1265" w:leftChars="0" w:hanging="425" w:firstLineChars="0"/>
        <w:rPr>
          <w:rFonts w:hint="default"/>
          <w:lang w:val="en-US" w:eastAsia="zh-CN"/>
        </w:rPr>
      </w:pPr>
      <w:r>
        <w:rPr>
          <w:rFonts w:hint="eastAsia"/>
          <w:lang w:val="en-US" w:eastAsia="zh-CN"/>
        </w:rPr>
        <w:t>用户同意诚信承诺书</w:t>
      </w:r>
    </w:p>
    <w:p>
      <w:pPr>
        <w:numPr>
          <w:ilvl w:val="0"/>
          <w:numId w:val="5"/>
        </w:numPr>
        <w:ind w:left="1265" w:leftChars="0" w:hanging="425" w:firstLineChars="0"/>
        <w:rPr>
          <w:rFonts w:hint="default"/>
          <w:lang w:val="en-US" w:eastAsia="zh-CN"/>
        </w:rPr>
      </w:pPr>
      <w:r>
        <w:rPr>
          <w:rFonts w:hint="eastAsia"/>
          <w:lang w:val="en-US" w:eastAsia="zh-CN"/>
        </w:rPr>
        <w:t>提交申请</w:t>
      </w:r>
    </w:p>
    <w:p>
      <w:pPr>
        <w:numPr>
          <w:ilvl w:val="0"/>
          <w:numId w:val="5"/>
        </w:numPr>
        <w:ind w:left="1265" w:leftChars="0" w:hanging="425" w:firstLineChars="0"/>
        <w:rPr>
          <w:rFonts w:hint="default"/>
          <w:lang w:val="en-US" w:eastAsia="zh-CN"/>
        </w:rPr>
      </w:pPr>
      <w:r>
        <w:rPr>
          <w:rFonts w:hint="eastAsia"/>
          <w:lang w:val="en-US" w:eastAsia="zh-CN"/>
        </w:rPr>
        <w:t>系统提示申请成功</w:t>
      </w:r>
    </w:p>
    <w:p>
      <w:pPr>
        <w:rPr>
          <w:rFonts w:hint="default"/>
          <w:lang w:val="en-US" w:eastAsia="zh-CN"/>
        </w:rPr>
      </w:pPr>
      <w:r>
        <w:rPr>
          <w:rFonts w:hint="eastAsia"/>
          <w:lang w:val="en-US" w:eastAsia="zh-CN"/>
        </w:rPr>
        <w:t>后置条件：系统自动跳转至申请状态页面</w:t>
      </w:r>
    </w:p>
    <w:p>
      <w:pPr>
        <w:rPr>
          <w:rFonts w:hint="default"/>
          <w:lang w:val="en-US" w:eastAsia="zh-CN"/>
        </w:rPr>
      </w:pPr>
      <w:r>
        <w:rPr>
          <w:rFonts w:hint="eastAsia"/>
          <w:lang w:val="en-US" w:eastAsia="zh-CN"/>
        </w:rPr>
        <w:t>补充说明：当用户已经申请过某一项资助后，就无法再进入同一项资助项目的申请页面</w:t>
      </w:r>
    </w:p>
    <w:p>
      <w:pPr>
        <w:rPr>
          <w:rFonts w:hint="default"/>
          <w:lang w:val="en-US" w:eastAsia="zh-CN"/>
        </w:rPr>
      </w:pPr>
    </w:p>
    <w:p>
      <w:pPr>
        <w:rPr>
          <w:rFonts w:hint="default"/>
          <w:lang w:val="en-US" w:eastAsia="zh-CN"/>
        </w:rPr>
      </w:pPr>
      <w:r>
        <w:rPr>
          <w:rFonts w:hint="eastAsia"/>
          <w:lang w:val="en-US" w:eastAsia="zh-CN"/>
        </w:rPr>
        <w:t>用例名称：个人信息管理</w:t>
      </w:r>
    </w:p>
    <w:p>
      <w:pPr>
        <w:rPr>
          <w:rFonts w:hint="default"/>
          <w:lang w:val="en-US" w:eastAsia="zh-CN"/>
        </w:rPr>
      </w:pPr>
      <w:r>
        <w:rPr>
          <w:rFonts w:hint="eastAsia"/>
          <w:lang w:val="en-US" w:eastAsia="zh-CN"/>
        </w:rPr>
        <w:t>用例描述：用户进入个任信息页面，完善个人信息，保存个人信息</w:t>
      </w:r>
    </w:p>
    <w:p>
      <w:pPr>
        <w:rPr>
          <w:rFonts w:hint="default"/>
          <w:lang w:val="en-US" w:eastAsia="zh-CN"/>
        </w:rPr>
      </w:pPr>
      <w:r>
        <w:rPr>
          <w:rFonts w:hint="eastAsia"/>
          <w:lang w:val="en-US" w:eastAsia="zh-CN"/>
        </w:rPr>
        <w:t>参与者：学生用户</w:t>
      </w:r>
    </w:p>
    <w:p>
      <w:pPr>
        <w:rPr>
          <w:rFonts w:hint="eastAsia"/>
          <w:lang w:val="en-US" w:eastAsia="zh-CN"/>
        </w:rPr>
      </w:pPr>
      <w:r>
        <w:rPr>
          <w:rFonts w:hint="eastAsia"/>
          <w:lang w:val="en-US" w:eastAsia="zh-CN"/>
        </w:rPr>
        <w:t>前提条件：用户必须登录</w:t>
      </w:r>
    </w:p>
    <w:p>
      <w:pPr>
        <w:numPr>
          <w:ilvl w:val="0"/>
          <w:numId w:val="0"/>
        </w:numPr>
        <w:ind w:leftChars="0" w:firstLine="420" w:firstLineChars="200"/>
        <w:rPr>
          <w:rFonts w:hint="eastAsia"/>
          <w:lang w:val="en-US" w:eastAsia="zh-CN"/>
        </w:rPr>
      </w:pPr>
      <w:r>
        <w:rPr>
          <w:rFonts w:hint="eastAsia"/>
          <w:lang w:val="en-US" w:eastAsia="zh-CN"/>
        </w:rPr>
        <w:t>基本事件流：</w:t>
      </w:r>
    </w:p>
    <w:p>
      <w:pPr>
        <w:numPr>
          <w:ilvl w:val="0"/>
          <w:numId w:val="6"/>
        </w:numPr>
        <w:ind w:left="1265" w:leftChars="0" w:hanging="425" w:firstLineChars="0"/>
        <w:rPr>
          <w:rFonts w:hint="eastAsia"/>
          <w:lang w:val="en-US" w:eastAsia="zh-CN"/>
        </w:rPr>
      </w:pPr>
      <w:r>
        <w:rPr>
          <w:rFonts w:hint="eastAsia"/>
          <w:lang w:val="en-US" w:eastAsia="zh-CN"/>
        </w:rPr>
        <w:t>用户进入个人信息页面</w:t>
      </w:r>
    </w:p>
    <w:p>
      <w:pPr>
        <w:numPr>
          <w:ilvl w:val="0"/>
          <w:numId w:val="6"/>
        </w:numPr>
        <w:ind w:left="1265" w:leftChars="0" w:hanging="425" w:firstLineChars="0"/>
        <w:rPr>
          <w:rFonts w:hint="default"/>
          <w:lang w:val="en-US" w:eastAsia="zh-CN"/>
        </w:rPr>
      </w:pPr>
      <w:r>
        <w:rPr>
          <w:rFonts w:hint="eastAsia"/>
          <w:lang w:val="en-US" w:eastAsia="zh-CN"/>
        </w:rPr>
        <w:t>进入编辑状态，完善个人信息</w:t>
      </w:r>
    </w:p>
    <w:p>
      <w:pPr>
        <w:numPr>
          <w:ilvl w:val="0"/>
          <w:numId w:val="6"/>
        </w:numPr>
        <w:ind w:left="1265" w:leftChars="0" w:hanging="425" w:firstLineChars="0"/>
        <w:rPr>
          <w:rFonts w:hint="default"/>
          <w:lang w:val="en-US" w:eastAsia="zh-CN"/>
        </w:rPr>
      </w:pPr>
      <w:r>
        <w:rPr>
          <w:rFonts w:hint="eastAsia"/>
          <w:lang w:val="en-US" w:eastAsia="zh-CN"/>
        </w:rPr>
        <w:t>填写完成，保存个人信息</w:t>
      </w:r>
    </w:p>
    <w:p>
      <w:pPr>
        <w:numPr>
          <w:ilvl w:val="0"/>
          <w:numId w:val="6"/>
        </w:numPr>
        <w:ind w:left="1265" w:leftChars="0" w:hanging="425" w:firstLineChars="0"/>
        <w:rPr>
          <w:rFonts w:hint="default"/>
          <w:lang w:val="en-US" w:eastAsia="zh-CN"/>
        </w:rPr>
      </w:pPr>
      <w:r>
        <w:rPr>
          <w:rFonts w:hint="eastAsia"/>
          <w:lang w:val="en-US" w:eastAsia="zh-CN"/>
        </w:rPr>
        <w:t>系统提示个人信息保存成功</w:t>
      </w:r>
    </w:p>
    <w:p>
      <w:pPr>
        <w:rPr>
          <w:rFonts w:hint="default"/>
          <w:lang w:val="en-US" w:eastAsia="zh-CN"/>
        </w:rPr>
      </w:pPr>
      <w:r>
        <w:rPr>
          <w:rFonts w:hint="eastAsia"/>
          <w:lang w:val="en-US" w:eastAsia="zh-CN"/>
        </w:rPr>
        <w:t>后置条件：无</w:t>
      </w:r>
    </w:p>
    <w:p>
      <w:pPr>
        <w:rPr>
          <w:rFonts w:hint="eastAsia"/>
          <w:lang w:val="en-US" w:eastAsia="zh-CN"/>
        </w:rPr>
      </w:pPr>
      <w:r>
        <w:rPr>
          <w:rFonts w:hint="eastAsia"/>
          <w:lang w:val="en-US" w:eastAsia="zh-CN"/>
        </w:rPr>
        <w:t>补充说明：无</w:t>
      </w:r>
    </w:p>
    <w:p>
      <w:pPr>
        <w:pStyle w:val="3"/>
        <w:keepNext/>
        <w:keepLines/>
        <w:pageBreakBefore w:val="0"/>
        <w:widowControl w:val="0"/>
        <w:kinsoku/>
        <w:wordWrap/>
        <w:overflowPunct/>
        <w:topLinePunct w:val="0"/>
        <w:autoSpaceDE/>
        <w:autoSpaceDN/>
        <w:bidi w:val="0"/>
        <w:adjustRightInd/>
        <w:snapToGrid/>
        <w:spacing w:line="416" w:lineRule="auto"/>
        <w:ind w:left="1140" w:leftChars="200" w:hanging="720" w:firstLineChars="0"/>
        <w:jc w:val="left"/>
        <w:textAlignment w:val="auto"/>
        <w:rPr>
          <w:rFonts w:hint="default"/>
          <w:lang w:val="en-US" w:eastAsia="zh-CN"/>
        </w:rPr>
      </w:pPr>
      <w:bookmarkStart w:id="14" w:name="_Toc27434_WPSOffice_Level3"/>
      <w:r>
        <w:rPr>
          <w:rFonts w:hint="eastAsia"/>
          <w:b w:val="0"/>
          <w:bCs w:val="0"/>
          <w:lang w:val="en-US" w:eastAsia="zh-CN"/>
        </w:rPr>
        <w:t>辅导员模块</w:t>
      </w:r>
      <w:bookmarkEnd w:id="13"/>
      <w:r>
        <w:rPr>
          <w:rFonts w:hint="eastAsia"/>
          <w:b w:val="0"/>
          <w:bCs w:val="0"/>
          <w:lang w:val="en-US" w:eastAsia="zh-CN"/>
        </w:rPr>
        <w:t>分析</w:t>
      </w:r>
      <w:bookmarkEnd w:id="14"/>
    </w:p>
    <w:p>
      <w:pPr>
        <w:rPr>
          <w:rFonts w:hint="default"/>
          <w:lang w:val="en-US" w:eastAsia="zh-CN"/>
        </w:rPr>
      </w:pPr>
      <w:r>
        <w:rPr>
          <w:rFonts w:hint="eastAsia"/>
          <w:b w:val="0"/>
          <w:bCs w:val="0"/>
          <w:lang w:val="en-US" w:eastAsia="zh-CN"/>
        </w:rPr>
        <w:t>辅导员的账户由系统管理员分配，登录系统后，可以查看个人信息，包括学院、年级、姓名、身份等信息，但是无法修改个人信息；辅导员可以修改账户密码；辅导员可以查看学生信息列表，并能编辑学生诚信信息，包括申请资助过程中是否有弄虚作假行为、是否在校外租住、是否有考试作弊记录等信息，此信息将会影响到学生是否能申请各类奖助学金。除此之外，辅导员还能查看所属年级学生的申请资助记录并初审学生的申请，初审的结果包括“初审通过”和“初审驳回”，当某条申请记录的初审结果为“初审驳回”时，那么这条申请就被驳回给对应的学生用户；当申请记录的初审结果为“初审通过”时，系统将自动把初审通过的记录分发给学生处用户。</w:t>
      </w:r>
    </w:p>
    <w:p>
      <w:pPr>
        <w:rPr>
          <w:rFonts w:hint="default"/>
          <w:lang w:val="en-US" w:eastAsia="zh-CN"/>
        </w:rPr>
      </w:pPr>
      <w:r>
        <w:rPr>
          <w:rFonts w:hint="eastAsia"/>
          <w:lang w:val="en-US" w:eastAsia="zh-CN"/>
        </w:rPr>
        <w:t>辅导员模块用例图如图 3</w:t>
      </w:r>
    </w:p>
    <w:p>
      <w:r>
        <w:drawing>
          <wp:inline distT="0" distB="0" distL="114300" distR="114300">
            <wp:extent cx="5323205" cy="2228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323205" cy="222885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line="416" w:lineRule="auto"/>
        <w:ind w:left="1140" w:leftChars="200" w:hanging="720" w:firstLineChars="0"/>
        <w:textAlignment w:val="auto"/>
        <w:rPr>
          <w:rFonts w:hint="eastAsia"/>
          <w:lang w:val="en-US" w:eastAsia="zh-CN"/>
        </w:rPr>
      </w:pPr>
      <w:bookmarkStart w:id="15" w:name="_Toc9201_WPSOffice_Level3"/>
      <w:r>
        <w:rPr>
          <w:rFonts w:hint="eastAsia"/>
          <w:lang w:val="en-US" w:eastAsia="zh-CN"/>
        </w:rPr>
        <w:t>学生处模块分析</w:t>
      </w:r>
      <w:bookmarkEnd w:id="15"/>
    </w:p>
    <w:p>
      <w:pPr>
        <w:rPr>
          <w:rFonts w:hint="default"/>
          <w:lang w:val="en-US" w:eastAsia="zh-CN"/>
        </w:rPr>
      </w:pPr>
      <w:r>
        <w:rPr>
          <w:rFonts w:hint="eastAsia"/>
          <w:b w:val="0"/>
          <w:bCs w:val="0"/>
          <w:lang w:val="en-US" w:eastAsia="zh-CN"/>
        </w:rPr>
        <w:t>学生处的账户也是由系统管理员分配，登录系统后，可以查看账户、姓名、身份等等个人信息，可以复审已被各院系辅导员初审通过的学生资助申请，复审的状态分为“复审通过”和“复审驳回”，若状态为“复审驳回”，则此次该资助申请不通过；若状态为“申请通过”，则可以进入获奖公示名单。学生处在复审完某一项资助项目后，可以发布获奖公示名单公告，公告可以被任何人查看。学生处用户可以发布资助政策、工作动态、通知公告，发布的信息包括标题、作者、发布时间、正文以及附件等信息，发布可申请资助政策时可以定制申请条件，申请条件包括学院、专业、年级、学制、年龄等基本信息、以及是否在校外租住、是否有考试作弊记录诚信信息、学分成绩、综合成绩、外语水平、成绩排名等学习信息以及籍贯、是否为建档贫困生和家庭具体情况等家庭信息，定制申请条件后，学生用户在申请对应的奖助学金时，会显示定制的检验标准，以此来填写信息。学生处用户还可以管理发布后的信息，包括修改和删除通知公告、资助政策和工作动态。</w:t>
      </w:r>
    </w:p>
    <w:p>
      <w:pPr>
        <w:rPr>
          <w:rFonts w:hint="default"/>
          <w:lang w:val="en-US" w:eastAsia="zh-CN"/>
        </w:rPr>
      </w:pPr>
      <w:r>
        <w:rPr>
          <w:rFonts w:hint="eastAsia"/>
          <w:lang w:val="en-US" w:eastAsia="zh-CN"/>
        </w:rPr>
        <w:t>学生处模块用例图如图 3</w:t>
      </w:r>
    </w:p>
    <w:p>
      <w:r>
        <w:drawing>
          <wp:inline distT="0" distB="0" distL="114300" distR="114300">
            <wp:extent cx="5323205" cy="22288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5323205" cy="222885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用例详细分析：</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line="416" w:lineRule="auto"/>
        <w:ind w:left="1140" w:leftChars="200" w:hanging="720" w:firstLineChars="0"/>
        <w:textAlignment w:val="auto"/>
        <w:rPr>
          <w:rFonts w:hint="eastAsia"/>
          <w:lang w:val="en-US" w:eastAsia="zh-CN"/>
        </w:rPr>
      </w:pPr>
      <w:bookmarkStart w:id="16" w:name="_Toc28391_WPSOffice_Level3"/>
      <w:r>
        <w:rPr>
          <w:rFonts w:hint="eastAsia"/>
          <w:lang w:val="en-US" w:eastAsia="zh-CN"/>
        </w:rPr>
        <w:t>系统管理员模块分析</w:t>
      </w:r>
      <w:bookmarkEnd w:id="16"/>
      <w:bookmarkStart w:id="17" w:name="_GoBack"/>
      <w:bookmarkEnd w:id="17"/>
    </w:p>
    <w:p>
      <w:pPr>
        <w:rPr>
          <w:rFonts w:hint="default"/>
          <w:lang w:val="en-US" w:eastAsia="zh-CN"/>
        </w:rPr>
      </w:pPr>
      <w:r>
        <w:rPr>
          <w:rFonts w:hint="eastAsia"/>
          <w:lang w:val="en-US" w:eastAsia="zh-CN"/>
        </w:rPr>
        <w:t>系统管理登录系统后，能查看个人信息以及所有辅导员和学生处用户的信息列表，同时能新增辅导员和学生处账户，也能修改、删除辅导员和学生处账号。</w:t>
      </w:r>
    </w:p>
    <w:p>
      <w:pPr>
        <w:rPr>
          <w:rFonts w:hint="default"/>
          <w:lang w:val="en-US" w:eastAsia="zh-CN"/>
        </w:rPr>
      </w:pPr>
      <w:r>
        <w:rPr>
          <w:rFonts w:hint="eastAsia"/>
          <w:lang w:val="en-US" w:eastAsia="zh-CN"/>
        </w:rPr>
        <w:t>学生处模块用例图如图 3</w:t>
      </w:r>
    </w:p>
    <w:p>
      <w:r>
        <w:drawing>
          <wp:inline distT="0" distB="0" distL="114300" distR="114300">
            <wp:extent cx="5323205" cy="222885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4"/>
                    <a:stretch>
                      <a:fillRect/>
                    </a:stretch>
                  </pic:blipFill>
                  <pic:spPr>
                    <a:xfrm>
                      <a:off x="0" y="0"/>
                      <a:ext cx="5323205" cy="2228850"/>
                    </a:xfrm>
                    <a:prstGeom prst="rect">
                      <a:avLst/>
                    </a:prstGeom>
                    <a:noFill/>
                    <a:ln>
                      <a:noFill/>
                    </a:ln>
                  </pic:spPr>
                </pic:pic>
              </a:graphicData>
            </a:graphic>
          </wp:inline>
        </w:drawing>
      </w:r>
    </w:p>
    <w:p>
      <w:pPr>
        <w:rPr>
          <w:rFonts w:hint="default"/>
          <w:lang w:val="en-US" w:eastAsia="zh-CN"/>
        </w:rPr>
      </w:pPr>
      <w:r>
        <w:rPr>
          <w:rFonts w:hint="eastAsia"/>
          <w:lang w:val="en-US" w:eastAsia="zh-CN"/>
        </w:rPr>
        <w:t>用例详细分析：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6EF8B"/>
    <w:multiLevelType w:val="singleLevel"/>
    <w:tmpl w:val="B076EF8B"/>
    <w:lvl w:ilvl="0" w:tentative="0">
      <w:start w:val="1"/>
      <w:numFmt w:val="decimal"/>
      <w:lvlText w:val="%1."/>
      <w:lvlJc w:val="left"/>
      <w:pPr>
        <w:ind w:left="425" w:hanging="425"/>
      </w:pPr>
      <w:rPr>
        <w:rFonts w:hint="default"/>
      </w:rPr>
    </w:lvl>
  </w:abstractNum>
  <w:abstractNum w:abstractNumId="1">
    <w:nsid w:val="DE3B4E55"/>
    <w:multiLevelType w:val="singleLevel"/>
    <w:tmpl w:val="DE3B4E55"/>
    <w:lvl w:ilvl="0" w:tentative="0">
      <w:start w:val="1"/>
      <w:numFmt w:val="decimal"/>
      <w:lvlText w:val="%1."/>
      <w:lvlJc w:val="left"/>
      <w:pPr>
        <w:ind w:left="425" w:hanging="425"/>
      </w:pPr>
      <w:rPr>
        <w:rFonts w:hint="default"/>
      </w:rPr>
    </w:lvl>
  </w:abstractNum>
  <w:abstractNum w:abstractNumId="2">
    <w:nsid w:val="2456BC46"/>
    <w:multiLevelType w:val="singleLevel"/>
    <w:tmpl w:val="2456BC46"/>
    <w:lvl w:ilvl="0" w:tentative="0">
      <w:start w:val="1"/>
      <w:numFmt w:val="decimal"/>
      <w:lvlText w:val="%1)"/>
      <w:lvlJc w:val="left"/>
      <w:pPr>
        <w:ind w:left="425" w:hanging="425"/>
      </w:pPr>
      <w:rPr>
        <w:rFonts w:hint="default"/>
      </w:rPr>
    </w:lvl>
  </w:abstractNum>
  <w:abstractNum w:abstractNumId="3">
    <w:nsid w:val="28B3AEDF"/>
    <w:multiLevelType w:val="singleLevel"/>
    <w:tmpl w:val="28B3AEDF"/>
    <w:lvl w:ilvl="0" w:tentative="0">
      <w:start w:val="1"/>
      <w:numFmt w:val="decimal"/>
      <w:lvlText w:val="%1)"/>
      <w:lvlJc w:val="left"/>
      <w:pPr>
        <w:ind w:left="425" w:hanging="425"/>
      </w:pPr>
      <w:rPr>
        <w:rFonts w:hint="default"/>
      </w:rPr>
    </w:lvl>
  </w:abstractNum>
  <w:abstractNum w:abstractNumId="4">
    <w:nsid w:val="2FC2ED5D"/>
    <w:multiLevelType w:val="singleLevel"/>
    <w:tmpl w:val="2FC2ED5D"/>
    <w:lvl w:ilvl="0" w:tentative="0">
      <w:start w:val="1"/>
      <w:numFmt w:val="decimal"/>
      <w:lvlText w:val="%1."/>
      <w:lvlJc w:val="left"/>
      <w:pPr>
        <w:ind w:left="425" w:hanging="425"/>
      </w:pPr>
      <w:rPr>
        <w:rFonts w:hint="default"/>
      </w:rPr>
    </w:lvl>
  </w:abstractNum>
  <w:abstractNum w:abstractNumId="5">
    <w:nsid w:val="55EC2BCD"/>
    <w:multiLevelType w:val="multilevel"/>
    <w:tmpl w:val="55EC2BCD"/>
    <w:lvl w:ilvl="0" w:tentative="0">
      <w:start w:val="1"/>
      <w:numFmt w:val="decimal"/>
      <w:suff w:val="nothing"/>
      <w:lvlText w:val="第%1章 "/>
      <w:lvlJc w:val="left"/>
      <w:pPr>
        <w:tabs>
          <w:tab w:val="left" w:pos="420"/>
        </w:tabs>
        <w:ind w:left="432" w:hanging="432"/>
      </w:pPr>
      <w:rPr>
        <w:rFonts w:hint="default" w:ascii="宋体" w:hAnsi="宋体" w:eastAsia="宋体" w:cs="宋体"/>
        <w:sz w:val="32"/>
      </w:rPr>
    </w:lvl>
    <w:lvl w:ilvl="1" w:tentative="0">
      <w:start w:val="1"/>
      <w:numFmt w:val="decimal"/>
      <w:pStyle w:val="2"/>
      <w:isLgl/>
      <w:lvlText w:val="%1.%2"/>
      <w:lvlJc w:val="left"/>
      <w:pPr>
        <w:tabs>
          <w:tab w:val="left" w:pos="420"/>
        </w:tabs>
        <w:ind w:left="575" w:hanging="575"/>
      </w:pPr>
      <w:rPr>
        <w:rFonts w:hint="default" w:ascii="宋体" w:hAnsi="宋体" w:eastAsia="宋体" w:cs="宋体"/>
        <w:sz w:val="28"/>
      </w:rPr>
    </w:lvl>
    <w:lvl w:ilvl="2" w:tentative="0">
      <w:start w:val="1"/>
      <w:numFmt w:val="decimal"/>
      <w:pStyle w:val="3"/>
      <w:isLgl/>
      <w:lvlText w:val="%1.%2.%3"/>
      <w:lvlJc w:val="left"/>
      <w:pPr>
        <w:ind w:left="720" w:hanging="720"/>
      </w:pPr>
      <w:rPr>
        <w:rFonts w:hint="default" w:ascii="宋体" w:hAnsi="宋体" w:eastAsia="宋体" w:cs="宋体"/>
        <w:sz w:val="24"/>
        <w:szCs w:val="24"/>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32100"/>
    <w:rsid w:val="3CF32100"/>
    <w:rsid w:val="57377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keepNext/>
      <w:keepLines/>
      <w:numPr>
        <w:ilvl w:val="1"/>
        <w:numId w:val="1"/>
      </w:numPr>
      <w:snapToGrid w:val="0"/>
      <w:spacing w:before="156" w:beforeLines="50" w:after="156" w:afterLines="50"/>
      <w:ind w:left="575" w:hanging="575" w:firstLineChars="0"/>
      <w:outlineLvl w:val="1"/>
    </w:pPr>
    <w:rPr>
      <w:rFonts w:ascii="Arial" w:hAnsi="Arial" w:eastAsia="黑体"/>
    </w:rPr>
  </w:style>
  <w:style w:type="paragraph" w:styleId="3">
    <w:name w:val="heading 3"/>
    <w:basedOn w:val="1"/>
    <w:next w:val="1"/>
    <w:qFormat/>
    <w:uiPriority w:val="0"/>
    <w:pPr>
      <w:keepNext/>
      <w:keepLines/>
      <w:numPr>
        <w:ilvl w:val="2"/>
        <w:numId w:val="1"/>
      </w:numPr>
      <w:spacing w:before="156" w:beforeLines="50" w:after="156" w:afterLines="50" w:line="415" w:lineRule="auto"/>
      <w:ind w:left="720" w:hanging="720" w:firstLineChars="0"/>
      <w:outlineLvl w:val="2"/>
    </w:pPr>
    <w:rPr>
      <w:b/>
      <w:bCs/>
      <w:szCs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6">
    <w:name w:val="0行文"/>
    <w:qFormat/>
    <w:uiPriority w:val="0"/>
    <w:pPr>
      <w:widowControl w:val="0"/>
      <w:spacing w:before="30" w:after="30"/>
      <w:ind w:firstLine="203" w:firstLineChars="203"/>
      <w:jc w:val="both"/>
    </w:pPr>
    <w:rPr>
      <w:rFonts w:ascii="Times New Roman" w:hAnsi="Times New Roman" w:eastAsia="宋体" w:cs="Times New Roman"/>
      <w:kern w:val="2"/>
      <w:sz w:val="24"/>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2019-05-25T12:12:00Z</dcterms:created>
  <dc:creator>Thinkpad</dc:creator>
  <cp:lastModifiedBy>Thinkpad</cp:lastModifiedBy>
  <dcterms:modified xsi:type="dcterms:W3CDTF">2019-05-25T12:43:34Z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