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论文 备份</w:t>
      </w:r>
    </w:p>
    <w:p>
      <w:pPr>
        <w:rPr>
          <w:rFonts w:hint="eastAsia"/>
          <w:lang w:val="en-US" w:eastAsia="zh-CN"/>
        </w:rPr>
      </w:pPr>
    </w:p>
    <w:p>
      <w:pPr>
        <w:rPr>
          <w:rFonts w:hint="eastAsia"/>
          <w:lang w:val="en-US" w:eastAsia="zh-CN"/>
        </w:rPr>
      </w:pPr>
    </w:p>
    <w:p>
      <w:pPr>
        <w:rPr>
          <w:rFonts w:hint="eastAsia"/>
          <w:lang w:val="en-US" w:eastAsia="zh-CN"/>
        </w:rPr>
      </w:pPr>
    </w:p>
    <w:p>
      <w:pPr>
        <w:pStyle w:val="8"/>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0" w:after="0" w:line="400" w:lineRule="exact"/>
        <w:ind w:left="420" w:leftChars="200" w:firstLine="0" w:firstLineChars="0"/>
        <w:textAlignment w:val="auto"/>
        <w:outlineLvl w:val="9"/>
        <w:rPr>
          <w:rFonts w:hint="eastAsia" w:ascii="宋体" w:hAnsi="宋体" w:cs="宋体"/>
          <w:szCs w:val="24"/>
          <w:lang w:val="en-US" w:eastAsia="zh-CN"/>
        </w:rPr>
      </w:pPr>
      <w:r>
        <w:rPr>
          <w:rFonts w:hint="eastAsia" w:ascii="宋体" w:hAnsi="宋体" w:cs="宋体"/>
          <w:szCs w:val="24"/>
          <w:lang w:val="en-US" w:eastAsia="zh-CN"/>
        </w:rPr>
        <w:t>系统管理员能管理系统并能分配辅导员和学生处资助管理科的账号与密码；</w:t>
      </w:r>
    </w:p>
    <w:p>
      <w:pPr>
        <w:pStyle w:val="8"/>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0" w:after="0" w:line="400" w:lineRule="exact"/>
        <w:ind w:left="420" w:leftChars="200" w:firstLine="0" w:firstLineChars="0"/>
        <w:textAlignment w:val="auto"/>
        <w:outlineLvl w:val="9"/>
        <w:rPr>
          <w:rFonts w:hint="eastAsia" w:ascii="宋体" w:hAnsi="宋体" w:cs="宋体"/>
          <w:szCs w:val="24"/>
          <w:lang w:val="en-US" w:eastAsia="zh-CN"/>
        </w:rPr>
      </w:pPr>
      <w:r>
        <w:rPr>
          <w:rFonts w:hint="eastAsia" w:ascii="宋体" w:hAnsi="宋体" w:cs="宋体"/>
          <w:szCs w:val="24"/>
          <w:lang w:val="en-US" w:eastAsia="zh-CN"/>
        </w:rPr>
        <w:t>学校学生处工作人员能发布和管理奖助学金信息、定制各类奖助学金申请条件、复审各学院提交的初审通过的奖助学金申请名单，同时能定时发布通知公告、工作动态和获奖名单等信息以及修改账户密码；</w:t>
      </w:r>
    </w:p>
    <w:p>
      <w:pPr>
        <w:pStyle w:val="8"/>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0" w:after="0" w:line="400" w:lineRule="exact"/>
        <w:ind w:left="420" w:leftChars="200" w:firstLine="0" w:firstLineChars="0"/>
        <w:textAlignment w:val="auto"/>
        <w:outlineLvl w:val="9"/>
        <w:rPr>
          <w:rFonts w:hint="eastAsia" w:ascii="宋体" w:hAnsi="宋体" w:cs="宋体"/>
          <w:szCs w:val="24"/>
          <w:lang w:val="en-US" w:eastAsia="zh-CN"/>
        </w:rPr>
      </w:pPr>
      <w:r>
        <w:rPr>
          <w:rFonts w:hint="eastAsia" w:ascii="宋体" w:hAnsi="宋体" w:cs="宋体"/>
          <w:szCs w:val="24"/>
          <w:lang w:val="en-US" w:eastAsia="zh-CN"/>
        </w:rPr>
        <w:t>各院系辅导员能查看各类通知公告和资助政策并能初审学生提交的是以及修改个人账户密码；</w:t>
      </w:r>
    </w:p>
    <w:p>
      <w:pPr>
        <w:pStyle w:val="8"/>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0" w:after="0" w:line="400" w:lineRule="exact"/>
        <w:ind w:left="420" w:leftChars="200" w:firstLine="0" w:firstLineChars="0"/>
        <w:textAlignment w:val="auto"/>
        <w:outlineLvl w:val="9"/>
        <w:rPr>
          <w:rFonts w:hint="eastAsia" w:ascii="宋体" w:hAnsi="宋体" w:cs="宋体"/>
          <w:kern w:val="2"/>
          <w:sz w:val="24"/>
          <w:szCs w:val="24"/>
          <w:lang w:val="en-US" w:eastAsia="zh-CN" w:bidi="ar-SA"/>
        </w:rPr>
      </w:pPr>
      <w:r>
        <w:rPr>
          <w:rFonts w:hint="eastAsia" w:ascii="宋体" w:hAnsi="宋体" w:cs="宋体"/>
          <w:szCs w:val="24"/>
          <w:lang w:val="en-US" w:eastAsia="zh-CN"/>
        </w:rPr>
        <w:t>全校学生能注册和登录账号、查看各类公告信息和资助政策、录入个人信息和查询个人申请信息以及在线填写申请书；</w:t>
      </w:r>
    </w:p>
    <w:p>
      <w:pPr>
        <w:pStyle w:val="8"/>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0" w:after="0" w:line="400" w:lineRule="exact"/>
        <w:ind w:left="420" w:leftChars="200" w:firstLine="0" w:firstLineChars="0"/>
        <w:textAlignment w:val="auto"/>
        <w:outlineLvl w:val="9"/>
        <w:rPr>
          <w:rFonts w:hint="eastAsia" w:ascii="宋体" w:hAnsi="宋体" w:cs="宋体"/>
          <w:kern w:val="2"/>
          <w:sz w:val="24"/>
          <w:szCs w:val="24"/>
          <w:lang w:val="en-US" w:eastAsia="zh-CN" w:bidi="ar-SA"/>
        </w:rPr>
      </w:pPr>
      <w:r>
        <w:rPr>
          <w:rFonts w:hint="eastAsia" w:ascii="宋体" w:hAnsi="宋体" w:cs="宋体"/>
          <w:szCs w:val="24"/>
          <w:lang w:val="en-US" w:eastAsia="zh-CN"/>
        </w:rPr>
        <w:t>学生申请资助到各院系辅导员初审以及学生处复审的过程能在名单公示中展示出来。对公示名单有异议可致电举报；名单公示无异议学生处则将获奖名单导出报送至财务处，等待财务处发放资助。</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textAlignment w:val="auto"/>
        <w:outlineLvl w:val="9"/>
        <w:rPr>
          <w:rFonts w:hint="eastAsia" w:ascii="宋体" w:hAnsi="宋体" w:cs="宋体"/>
          <w:kern w:val="2"/>
          <w:sz w:val="24"/>
          <w:szCs w:val="24"/>
          <w:lang w:val="en-US" w:eastAsia="zh-CN" w:bidi="ar-SA"/>
        </w:rPr>
      </w:pP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0" w:name="_Toc14964_WPSOffice_Level3"/>
      <w:r>
        <w:rPr>
          <w:rFonts w:hint="eastAsia" w:ascii="宋体" w:hAnsi="宋体"/>
          <w:szCs w:val="24"/>
          <w:lang w:val="en-US" w:eastAsia="zh-CN"/>
        </w:rPr>
        <w:t>学生注册功能</w:t>
      </w:r>
      <w:bookmarkEnd w:id="0"/>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全校学生（本科生和研究生）能注册个人账户，辅导员和学生处等高权限账户由系统管理员分配。</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1" w:name="_Toc15219_WPSOffice_Level3"/>
      <w:r>
        <w:rPr>
          <w:rFonts w:hint="eastAsia" w:ascii="宋体" w:hAnsi="宋体"/>
          <w:szCs w:val="24"/>
          <w:lang w:val="en-US" w:eastAsia="zh-CN"/>
        </w:rPr>
        <w:t>用户登录功能</w:t>
      </w:r>
      <w:bookmarkEnd w:id="1"/>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所有用户角色都能通过统一的登录平台登录账户，登录成功后进入个人信息页面，同时具备登出和验证码校验功能。</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2" w:name="_Toc4836_WPSOffice_Level3"/>
      <w:r>
        <w:rPr>
          <w:rFonts w:hint="eastAsia" w:ascii="宋体" w:hAnsi="宋体"/>
          <w:szCs w:val="24"/>
          <w:lang w:val="en-US" w:eastAsia="zh-CN"/>
        </w:rPr>
        <w:t>信息查看功能</w:t>
      </w:r>
      <w:bookmarkEnd w:id="2"/>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所有用户都能查看到学生处发布的工作动态、通知公告和资助政策，如果资助政策可以申请，则可以看到定制化的资助申请条件。</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3" w:name="_Toc19696_WPSOffice_Level3"/>
      <w:r>
        <w:rPr>
          <w:rFonts w:hint="eastAsia" w:ascii="宋体" w:hAnsi="宋体"/>
          <w:szCs w:val="24"/>
          <w:lang w:val="en-US" w:eastAsia="zh-CN"/>
        </w:rPr>
        <w:t>个人信息管理功能</w:t>
      </w:r>
      <w:bookmarkEnd w:id="3"/>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学生处和辅导员用户只能看到由系统管理员设置的基本信息，学生用户首次登陆后需要完善自己的个人信息，包括基本信息、学习信息、家庭信息和诚信记录，支持个人信息修改和保存操作。同时学生用户能查看自己的申请记录和审批进度信息。</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4" w:name="_Toc11934_WPSOffice_Level3"/>
      <w:r>
        <w:rPr>
          <w:rFonts w:hint="eastAsia" w:ascii="宋体" w:hAnsi="宋体"/>
          <w:szCs w:val="24"/>
          <w:lang w:val="en-US" w:eastAsia="zh-CN"/>
        </w:rPr>
        <w:t>密码修改功能</w:t>
      </w:r>
      <w:bookmarkEnd w:id="4"/>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支持所有用户修改账户密码。</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5" w:name="_Toc10063_WPSOffice_Level3"/>
      <w:r>
        <w:rPr>
          <w:rFonts w:hint="eastAsia" w:ascii="宋体" w:hAnsi="宋体"/>
          <w:szCs w:val="24"/>
          <w:lang w:val="en-US" w:eastAsia="zh-CN"/>
        </w:rPr>
        <w:t>发布信息功能</w:t>
      </w:r>
      <w:bookmarkEnd w:id="5"/>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拥有学生处用户权限的账户能以文章的形式发布资助政策、通知公告以及工作动态信息，发布的文章中需包含作者、发布日期、是否可申请、标题、正文以及阅读次数等信息，当发布时间在当天之前，则直接发布；若当发布时间为之后的某一天，则定时到指定日期的零点发布，发布后的文章可以被所有用户查看。</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6" w:name="_Toc15482_WPSOffice_Level3"/>
      <w:r>
        <w:rPr>
          <w:rFonts w:hint="eastAsia" w:ascii="宋体" w:hAnsi="宋体"/>
          <w:szCs w:val="24"/>
          <w:lang w:val="en-US" w:eastAsia="zh-CN"/>
        </w:rPr>
        <w:t>发布管理功能</w:t>
      </w:r>
      <w:bookmarkEnd w:id="6"/>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拥有学生处用户权限的账户能修改和删除已发布资助政策、通知公告、工作动态。</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7" w:name="_Toc13808_WPSOffice_Level3"/>
      <w:r>
        <w:rPr>
          <w:rFonts w:hint="eastAsia" w:ascii="宋体" w:hAnsi="宋体"/>
          <w:szCs w:val="24"/>
          <w:lang w:val="en-US" w:eastAsia="zh-CN"/>
        </w:rPr>
        <w:t>定制资助条件功能</w:t>
      </w:r>
      <w:bookmarkEnd w:id="7"/>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学生处用户能定制可申请资助项目的申请条件，包括学院、专业、年级等个人信息、学分成绩等学习信息、家庭信息以及诚信信息，定制的条件发布后将作为学生在线申请的依据。</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8" w:name="_Toc15005_WPSOffice_Level3"/>
      <w:r>
        <w:rPr>
          <w:rFonts w:hint="eastAsia" w:ascii="宋体" w:hAnsi="宋体"/>
          <w:szCs w:val="24"/>
          <w:lang w:val="en-US" w:eastAsia="zh-CN"/>
        </w:rPr>
        <w:t>在线申请功能</w:t>
      </w:r>
      <w:bookmarkEnd w:id="8"/>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学生用户可根据学生处定制的申请条件进行在线申请，申请完成后提交申请信息。</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9" w:name="_Toc17822_WPSOffice_Level3"/>
      <w:r>
        <w:rPr>
          <w:rFonts w:hint="eastAsia" w:ascii="宋体" w:hAnsi="宋体"/>
          <w:szCs w:val="24"/>
          <w:lang w:val="en-US" w:eastAsia="zh-CN"/>
        </w:rPr>
        <w:t>申请审核功能</w:t>
      </w:r>
      <w:bookmarkEnd w:id="9"/>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学生用户提交申请后，申请信息会以年级为单位分配给对应的辅导员，辅导员可以初审学生提交的申请，初审结果分为“初审通过”和“初审驳回”。初审结果为“初审驳回”则反馈给学生用户，初审结果为“初审驳回”则提交给学生处用户复审。复审通过后则公示名单，复审驳回则反馈给学生用户。</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10" w:name="_Toc21746_WPSOffice_Level3"/>
      <w:r>
        <w:rPr>
          <w:rFonts w:hint="eastAsia" w:ascii="宋体" w:hAnsi="宋体"/>
          <w:szCs w:val="24"/>
          <w:lang w:val="en-US" w:eastAsia="zh-CN"/>
        </w:rPr>
        <w:t>权限分配功能</w:t>
      </w:r>
      <w:bookmarkEnd w:id="10"/>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80"/>
        <w:textAlignment w:val="auto"/>
        <w:outlineLvl w:val="9"/>
        <w:rPr>
          <w:rFonts w:hint="eastAsia" w:ascii="宋体" w:hAnsi="宋体"/>
          <w:szCs w:val="24"/>
          <w:lang w:val="en-US" w:eastAsia="zh-CN"/>
        </w:rPr>
      </w:pPr>
      <w:r>
        <w:rPr>
          <w:rFonts w:hint="eastAsia" w:ascii="宋体" w:hAnsi="宋体"/>
          <w:szCs w:val="24"/>
          <w:lang w:val="en-US" w:eastAsia="zh-CN"/>
        </w:rPr>
        <w:t>系统管理员可分配辅导员和学生用户的账户和个人基本信息。</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leftChars="0" w:firstLine="482"/>
        <w:textAlignment w:val="auto"/>
        <w:outlineLvl w:val="9"/>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系统功能模块表如表1.</w:t>
      </w:r>
    </w:p>
    <w:p>
      <w:pPr>
        <w:pStyle w:val="2"/>
        <w:bidi w:val="0"/>
        <w:ind w:left="575" w:leftChars="0" w:hanging="575" w:firstLineChars="0"/>
        <w:rPr>
          <w:rFonts w:hint="eastAsia"/>
          <w:lang w:val="en-US" w:eastAsia="zh-CN"/>
        </w:rPr>
      </w:pPr>
      <w:r>
        <w:rPr>
          <w:rFonts w:hint="eastAsia"/>
          <w:lang w:val="en-US" w:eastAsia="zh-CN"/>
        </w:rPr>
        <w:t>系统用户分析</w:t>
      </w:r>
    </w:p>
    <w:p>
      <w:pPr>
        <w:pStyle w:val="3"/>
        <w:keepNext/>
        <w:keepLines/>
        <w:pageBreakBefore w:val="0"/>
        <w:widowControl w:val="0"/>
        <w:kinsoku/>
        <w:wordWrap/>
        <w:overflowPunct/>
        <w:topLinePunct w:val="0"/>
        <w:autoSpaceDE/>
        <w:autoSpaceDN/>
        <w:bidi w:val="0"/>
        <w:adjustRightInd/>
        <w:snapToGrid/>
        <w:spacing w:line="416" w:lineRule="auto"/>
        <w:ind w:left="1140" w:leftChars="200" w:hanging="720" w:firstLineChars="0"/>
        <w:jc w:val="left"/>
        <w:textAlignment w:val="auto"/>
        <w:rPr>
          <w:rFonts w:hint="eastAsia"/>
          <w:b w:val="0"/>
          <w:bCs w:val="0"/>
          <w:lang w:val="en-US" w:eastAsia="zh-CN"/>
        </w:rPr>
      </w:pPr>
      <w:bookmarkStart w:id="11" w:name="_Toc23856"/>
      <w:bookmarkStart w:id="12" w:name="_Toc20997_WPSOffice_Level3"/>
      <w:r>
        <w:rPr>
          <w:rFonts w:hint="eastAsia"/>
          <w:b w:val="0"/>
          <w:bCs w:val="0"/>
          <w:lang w:val="en-US" w:eastAsia="zh-CN"/>
        </w:rPr>
        <w:t>学生</w:t>
      </w:r>
      <w:bookmarkEnd w:id="11"/>
      <w:r>
        <w:rPr>
          <w:rFonts w:hint="eastAsia"/>
          <w:b w:val="0"/>
          <w:bCs w:val="0"/>
          <w:lang w:val="en-US" w:eastAsia="zh-CN"/>
        </w:rPr>
        <w:t>用户分析</w:t>
      </w:r>
      <w:bookmarkEnd w:id="12"/>
    </w:p>
    <w:p>
      <w:pPr>
        <w:rPr>
          <w:rFonts w:hint="default"/>
          <w:lang w:val="en-US" w:eastAsia="zh-CN"/>
        </w:rPr>
      </w:pPr>
      <w:r>
        <w:rPr>
          <w:rFonts w:hint="eastAsia"/>
          <w:lang w:val="en-US" w:eastAsia="zh-CN"/>
        </w:rPr>
        <w:t>学生首先注册登录账户，然后完成个人信息的添加、修改和删除，主要包含了基本信息（学号、姓名、学院、专业、年级、学历、身份证号、电话等）、学习信息（学分成绩、综合成绩、外语水平、科研成果等）、诚信信息（申请资助过程中弄虚作假、考试作弊、校外租住等）、家庭信息（籍贯、是否为建档贫困生、家庭具体情况等）。同时可在线申请各类奖助学金，填写完定制的申请条件后，可以查看自己的申请状态和审核进度。学生用户还可以修改账户密码。</w:t>
      </w:r>
    </w:p>
    <w:p>
      <w:pPr>
        <w:rPr>
          <w:rFonts w:hint="eastAsia"/>
          <w:lang w:val="en-US" w:eastAsia="zh-CN"/>
        </w:rPr>
      </w:pPr>
      <w:r>
        <w:rPr>
          <w:rFonts w:hint="eastAsia"/>
          <w:lang w:val="en-US" w:eastAsia="zh-CN"/>
        </w:rPr>
        <w:t>学生模块用例图如图 2</w:t>
      </w:r>
    </w:p>
    <w:p/>
    <w:p>
      <w:pPr>
        <w:pStyle w:val="3"/>
        <w:keepNext/>
        <w:keepLines/>
        <w:pageBreakBefore w:val="0"/>
        <w:widowControl w:val="0"/>
        <w:kinsoku/>
        <w:wordWrap/>
        <w:overflowPunct/>
        <w:topLinePunct w:val="0"/>
        <w:autoSpaceDE/>
        <w:autoSpaceDN/>
        <w:bidi w:val="0"/>
        <w:adjustRightInd/>
        <w:snapToGrid/>
        <w:spacing w:line="416" w:lineRule="auto"/>
        <w:ind w:left="1140" w:leftChars="200" w:hanging="720" w:firstLineChars="0"/>
        <w:jc w:val="left"/>
        <w:textAlignment w:val="auto"/>
        <w:rPr>
          <w:rFonts w:hint="default"/>
          <w:lang w:val="en-US" w:eastAsia="zh-CN"/>
        </w:rPr>
      </w:pPr>
      <w:bookmarkStart w:id="13" w:name="_Toc4387"/>
      <w:bookmarkStart w:id="14" w:name="_Toc27434_WPSOffice_Level3"/>
      <w:r>
        <w:rPr>
          <w:rFonts w:hint="eastAsia"/>
          <w:b w:val="0"/>
          <w:bCs w:val="0"/>
          <w:lang w:val="en-US" w:eastAsia="zh-CN"/>
        </w:rPr>
        <w:t>辅导员模块</w:t>
      </w:r>
      <w:bookmarkEnd w:id="13"/>
      <w:r>
        <w:rPr>
          <w:rFonts w:hint="eastAsia"/>
          <w:b w:val="0"/>
          <w:bCs w:val="0"/>
          <w:lang w:val="en-US" w:eastAsia="zh-CN"/>
        </w:rPr>
        <w:t>分析</w:t>
      </w:r>
      <w:bookmarkEnd w:id="14"/>
    </w:p>
    <w:p>
      <w:pPr>
        <w:rPr>
          <w:rFonts w:hint="default"/>
          <w:lang w:val="en-US" w:eastAsia="zh-CN"/>
        </w:rPr>
      </w:pPr>
      <w:r>
        <w:rPr>
          <w:rFonts w:hint="eastAsia"/>
          <w:b w:val="0"/>
          <w:bCs w:val="0"/>
          <w:lang w:val="en-US" w:eastAsia="zh-CN"/>
        </w:rPr>
        <w:t>辅导员的账户由系统管理员分配，登录系统后，可以查看个人信息，包括学院、年级、姓名、身份等信息，但是无法修改个人信息；辅导员可以修改账户密码；辅导员可以查看学生信息列表，并能编辑学生诚信信息，包括申请资助过程中是否有弄虚作假行为、是否在校外租住、是否有考试作弊记录等信息，此信息将会影响到学生是否能申请各类奖助学金。除此之外，辅导员还能查看所属年级学生的申请资助记录并初审学生的申请，初审的结果包括“初审通过”和“初审驳回”，当某条申请记录的初审结果为“初审驳回”时，那么这条申请就被驳回给对应的学生用户；当申请记录的初审结果为“初审通过”时，系统将自动把初审通过的记录分发给学生处用户。</w:t>
      </w:r>
    </w:p>
    <w:p>
      <w:pPr>
        <w:rPr>
          <w:rFonts w:hint="default"/>
          <w:lang w:val="en-US" w:eastAsia="zh-CN"/>
        </w:rPr>
      </w:pPr>
      <w:r>
        <w:rPr>
          <w:rFonts w:hint="eastAsia"/>
          <w:lang w:val="en-US" w:eastAsia="zh-CN"/>
        </w:rPr>
        <w:t>辅导员模块用例图如图 3</w:t>
      </w:r>
    </w:p>
    <w:p>
      <w:r>
        <w:drawing>
          <wp:inline distT="0" distB="0" distL="114300" distR="114300">
            <wp:extent cx="5323205" cy="2228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323205" cy="222885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pStyle w:val="3"/>
        <w:keepNext/>
        <w:keepLines/>
        <w:pageBreakBefore w:val="0"/>
        <w:widowControl w:val="0"/>
        <w:kinsoku/>
        <w:wordWrap/>
        <w:overflowPunct/>
        <w:topLinePunct w:val="0"/>
        <w:autoSpaceDE/>
        <w:autoSpaceDN/>
        <w:bidi w:val="0"/>
        <w:adjustRightInd/>
        <w:snapToGrid/>
        <w:spacing w:line="416" w:lineRule="auto"/>
        <w:ind w:left="1140" w:leftChars="200" w:hanging="720" w:firstLineChars="0"/>
        <w:textAlignment w:val="auto"/>
        <w:rPr>
          <w:rFonts w:hint="eastAsia"/>
          <w:lang w:val="en-US" w:eastAsia="zh-CN"/>
        </w:rPr>
      </w:pPr>
      <w:bookmarkStart w:id="15" w:name="_Toc9201_WPSOffice_Level3"/>
      <w:r>
        <w:rPr>
          <w:rFonts w:hint="eastAsia"/>
          <w:lang w:val="en-US" w:eastAsia="zh-CN"/>
        </w:rPr>
        <w:t>学生处模块分析</w:t>
      </w:r>
      <w:bookmarkEnd w:id="15"/>
    </w:p>
    <w:p>
      <w:pPr>
        <w:rPr>
          <w:rFonts w:hint="default"/>
          <w:lang w:val="en-US" w:eastAsia="zh-CN"/>
        </w:rPr>
      </w:pPr>
      <w:r>
        <w:rPr>
          <w:rFonts w:hint="eastAsia"/>
          <w:b w:val="0"/>
          <w:bCs w:val="0"/>
          <w:lang w:val="en-US" w:eastAsia="zh-CN"/>
        </w:rPr>
        <w:t>学生处的账户也是由系统管理员分配，登录系统后，可以查看账户、姓名、身份等等个人信息，可以复审已被各院系辅导员初审通过的学生资助申请，复审的状态分为“复审通过”和“复审驳回”，若状态为“复审驳回”，则此次该资助申请不通过；若状态为“申请通过”，则可以进入获奖公示名单。学生处在复审完某一项资助项目后，可以发布获奖公示名单公告，公告可以被任何人查看。学生处用户可以发布资助政策、工作动态、通知公告，发布的信息包括标题、作者、发布时间、正文以及附件等信息，发布可申请资助政策时可以定制申请条件，申请条件包括学院、专业、年级、学制、年龄等基本信息、以及是否在校外租住、是否有考试作弊记录诚信信息、学分成绩、综合成绩、外语水平、成绩排名等学习信息以及籍贯、是否为建档贫困生和家庭具体情况等家庭信息，定制申请条件后，学生用户在申请对应的奖助学金时，会显示定制的检验标准，以此来填写信息。学生处用户还可以管理发布后的信息，包括修改和删除通知公告、资助政策和工作动态。</w:t>
      </w:r>
    </w:p>
    <w:p>
      <w:pPr>
        <w:rPr>
          <w:rFonts w:hint="default"/>
          <w:lang w:val="en-US" w:eastAsia="zh-CN"/>
        </w:rPr>
      </w:pPr>
      <w:r>
        <w:rPr>
          <w:rFonts w:hint="eastAsia"/>
          <w:lang w:val="en-US" w:eastAsia="zh-CN"/>
        </w:rPr>
        <w:t>学生处模块用例图如图 3</w:t>
      </w:r>
    </w:p>
    <w:p>
      <w:r>
        <w:drawing>
          <wp:inline distT="0" distB="0" distL="114300" distR="114300">
            <wp:extent cx="5323205" cy="222885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5323205" cy="222885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用例详细分析：</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line="416" w:lineRule="auto"/>
        <w:ind w:left="1140" w:leftChars="200" w:hanging="720" w:firstLineChars="0"/>
        <w:textAlignment w:val="auto"/>
        <w:rPr>
          <w:rFonts w:hint="eastAsia"/>
          <w:lang w:val="en-US" w:eastAsia="zh-CN"/>
        </w:rPr>
      </w:pPr>
      <w:bookmarkStart w:id="16" w:name="_Toc28391_WPSOffice_Level3"/>
      <w:r>
        <w:rPr>
          <w:rFonts w:hint="eastAsia"/>
          <w:lang w:val="en-US" w:eastAsia="zh-CN"/>
        </w:rPr>
        <w:t>系统管理员模块分析</w:t>
      </w:r>
      <w:bookmarkEnd w:id="16"/>
    </w:p>
    <w:p>
      <w:pPr>
        <w:rPr>
          <w:rFonts w:hint="default"/>
          <w:lang w:val="en-US" w:eastAsia="zh-CN"/>
        </w:rPr>
      </w:pPr>
      <w:r>
        <w:rPr>
          <w:rFonts w:hint="eastAsia"/>
          <w:lang w:val="en-US" w:eastAsia="zh-CN"/>
        </w:rPr>
        <w:t>系统管理登录系统后，能查看个人信息以及所有辅导员和学生处用户的信息列表，同时能新增辅导员和学生处账户，也能修改、删除辅导员和学生处账号。</w:t>
      </w:r>
    </w:p>
    <w:p>
      <w:pPr>
        <w:rPr>
          <w:rFonts w:hint="default"/>
          <w:lang w:val="en-US" w:eastAsia="zh-CN"/>
        </w:rPr>
      </w:pPr>
      <w:r>
        <w:rPr>
          <w:rFonts w:hint="eastAsia"/>
          <w:lang w:val="en-US" w:eastAsia="zh-CN"/>
        </w:rPr>
        <w:t>学生处模块用例图如图 3</w:t>
      </w:r>
    </w:p>
    <w:p>
      <w:r>
        <w:drawing>
          <wp:inline distT="0" distB="0" distL="114300" distR="114300">
            <wp:extent cx="5323205" cy="222885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4"/>
                    <a:stretch>
                      <a:fillRect/>
                    </a:stretch>
                  </pic:blipFill>
                  <pic:spPr>
                    <a:xfrm>
                      <a:off x="0" y="0"/>
                      <a:ext cx="5323205" cy="2228850"/>
                    </a:xfrm>
                    <a:prstGeom prst="rect">
                      <a:avLst/>
                    </a:prstGeom>
                    <a:noFill/>
                    <a:ln>
                      <a:noFill/>
                    </a:ln>
                  </pic:spPr>
                </pic:pic>
              </a:graphicData>
            </a:graphic>
          </wp:inline>
        </w:drawing>
      </w:r>
    </w:p>
    <w:p>
      <w:pPr>
        <w:rPr>
          <w:rFonts w:hint="eastAsia"/>
          <w:lang w:val="en-US" w:eastAsia="zh-CN"/>
        </w:rPr>
      </w:pPr>
      <w:r>
        <w:rPr>
          <w:rFonts w:hint="eastAsia"/>
          <w:lang w:val="en-US" w:eastAsia="zh-CN"/>
        </w:rPr>
        <w:t>用例详细分析：</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数据库设计：</w:t>
      </w:r>
    </w:p>
    <w:p>
      <w:pPr>
        <w:rPr>
          <w:rFonts w:hint="eastAsia"/>
          <w:lang w:val="en-US" w:eastAsia="zh-CN"/>
        </w:rPr>
      </w:pPr>
      <w:bookmarkStart w:id="25" w:name="_GoBack"/>
      <w:bookmarkEnd w:id="25"/>
    </w:p>
    <w:p>
      <w:pPr>
        <w:rPr>
          <w:rFonts w:hint="eastAsia"/>
          <w:lang w:val="en-US" w:eastAsia="zh-CN"/>
        </w:rPr>
      </w:pPr>
    </w:p>
    <w:p>
      <w:pPr>
        <w:rPr>
          <w:rFonts w:hint="eastAsia"/>
          <w:lang w:val="en-US" w:eastAsia="zh-CN"/>
        </w:rPr>
      </w:pPr>
      <w:r>
        <w:rPr>
          <w:rFonts w:hint="default"/>
          <w:lang w:val="en-US" w:eastAsia="zh-CN"/>
        </w:rPr>
        <w:t>[审核序号, 资助项目名称, 学号, 姓名, 年级, 专业, 学院, 性别, 年龄, 出生日期, 民族, 身份证号, 手机号, 邮箱, 银行卡号, 申请过程是否弄虚作假, 考试作弊, 校外租住, 其他诚信问题, 政治面貌,</w:t>
      </w:r>
    </w:p>
    <w:p>
      <w:pPr>
        <w:rPr>
          <w:rFonts w:hint="default"/>
          <w:lang w:val="en-US" w:eastAsia="zh-CN"/>
        </w:rPr>
      </w:pPr>
      <w:r>
        <w:rPr>
          <w:rFonts w:hint="default"/>
          <w:lang w:val="en-US" w:eastAsia="zh-CN"/>
        </w:rPr>
        <w:t>类别, 是否全日制, 外语类别, 外语水平, 外语分数,</w:t>
      </w:r>
    </w:p>
    <w:p>
      <w:pPr>
        <w:rPr>
          <w:rFonts w:hint="default"/>
          <w:lang w:val="en-US" w:eastAsia="zh-CN"/>
        </w:rPr>
      </w:pPr>
      <w:r>
        <w:rPr>
          <w:rFonts w:hint="default"/>
          <w:lang w:val="en-US" w:eastAsia="zh-CN"/>
        </w:rPr>
        <w:t>学制, 学历, 入学日期, 毕业日期, 学分成绩, 综测成绩, 学分班级排名, 学分年级排名, 综测班级排名,</w:t>
      </w:r>
    </w:p>
    <w:p>
      <w:pPr>
        <w:rPr>
          <w:rFonts w:hint="default"/>
          <w:lang w:val="en-US" w:eastAsia="zh-CN"/>
        </w:rPr>
      </w:pPr>
      <w:r>
        <w:rPr>
          <w:rFonts w:hint="default"/>
          <w:lang w:val="en-US" w:eastAsia="zh-CN"/>
        </w:rPr>
        <w:t>综测年级排名, 是否有挂科记录, 科研成果, 籍贯, 家庭住址, 家庭具体情况, 是否为建档贫困生, 申请理由,</w:t>
      </w:r>
    </w:p>
    <w:p>
      <w:pPr>
        <w:rPr>
          <w:rFonts w:hint="default"/>
          <w:lang w:val="en-US" w:eastAsia="zh-CN"/>
        </w:rPr>
      </w:pPr>
      <w:r>
        <w:rPr>
          <w:rFonts w:hint="default"/>
          <w:lang w:val="en-US" w:eastAsia="zh-CN"/>
        </w:rPr>
        <w:t>其他说明, 申请学号, 申请日期, 初审账户, 初审人, 初审回复, 初审结果, 初审日期, 复审账户, 复审人, 复审回复, 复审结果, 复审日期</w:t>
      </w:r>
    </w:p>
    <w:p>
      <w:pPr>
        <w:rPr>
          <w:rFonts w:hint="default"/>
          <w:lang w:val="en-US" w:eastAsia="zh-CN"/>
        </w:rPr>
      </w:pPr>
      <w:r>
        <w:rPr>
          <w:rFonts w:hint="default"/>
          <w:lang w:val="en-US" w:eastAsia="zh-CN"/>
        </w:rPr>
        <w:t>]</w:t>
      </w:r>
    </w:p>
    <w:p>
      <w:pPr>
        <w:rPr>
          <w:rFonts w:hint="eastAsia"/>
          <w:lang w:val="en-US" w:eastAsia="zh-CN"/>
        </w:rPr>
      </w:pPr>
    </w:p>
    <w:p>
      <w:pPr>
        <w:pStyle w:val="3"/>
        <w:bidi w:val="0"/>
        <w:ind w:left="720" w:leftChars="0" w:hanging="720" w:firstLineChars="0"/>
        <w:rPr>
          <w:rFonts w:hint="eastAsia"/>
          <w:lang w:val="en-US" w:eastAsia="zh-CN"/>
        </w:rPr>
      </w:pPr>
      <w:bookmarkStart w:id="17" w:name="_Toc22722_WPSOffice_Level3"/>
      <w:bookmarkStart w:id="18" w:name="_Toc6392"/>
      <w:r>
        <w:rPr>
          <w:rFonts w:hint="eastAsia"/>
          <w:lang w:val="en-US" w:eastAsia="zh-CN"/>
        </w:rPr>
        <w:t>系统数据分析</w:t>
      </w:r>
      <w:bookmarkEnd w:id="17"/>
      <w:bookmarkEnd w:id="18"/>
    </w:p>
    <w:p>
      <w:pPr>
        <w:rPr>
          <w:rFonts w:hint="eastAsia"/>
          <w:lang w:val="en-US" w:eastAsia="zh-CN"/>
        </w:rPr>
      </w:pPr>
      <w:r>
        <w:rPr>
          <w:rFonts w:hint="eastAsia"/>
          <w:lang w:val="en-US" w:eastAsia="zh-CN"/>
        </w:rPr>
        <w:t>奖助学金申请系统主要包括了注册登录功能、用户管理功能、定制申请条件和发布申请功能、在线申请和审核功能以及发布公告和配置系统参数功能，拥有用户信息、奖助学金信息、申请条件信息以及申请与审核和系统参数配置等诸多信息。经过深入分析，得出数据字典如下：</w:t>
      </w:r>
    </w:p>
    <w:p>
      <w:pPr>
        <w:numPr>
          <w:ilvl w:val="0"/>
          <w:numId w:val="4"/>
        </w:numPr>
        <w:ind w:left="425" w:leftChars="0" w:hanging="425" w:firstLineChars="0"/>
        <w:rPr>
          <w:rFonts w:hint="default"/>
          <w:lang w:val="en-US" w:eastAsia="zh-CN"/>
        </w:rPr>
      </w:pPr>
      <w:r>
        <w:rPr>
          <w:rFonts w:hint="eastAsia"/>
          <w:lang w:val="en-US" w:eastAsia="zh-CN"/>
        </w:rPr>
        <w:t>数据项：</w:t>
      </w:r>
    </w:p>
    <w:tbl>
      <w:tblPr>
        <w:tblStyle w:val="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913"/>
        <w:gridCol w:w="2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数据项名</w:t>
            </w:r>
          </w:p>
        </w:tc>
        <w:tc>
          <w:tcPr>
            <w:tcW w:w="1857" w:type="dxa"/>
          </w:tcPr>
          <w:p>
            <w:pPr>
              <w:numPr>
                <w:ilvl w:val="0"/>
                <w:numId w:val="0"/>
              </w:numPr>
              <w:rPr>
                <w:rFonts w:hint="default"/>
                <w:vertAlign w:val="baseline"/>
                <w:lang w:val="en-US" w:eastAsia="zh-CN"/>
              </w:rPr>
            </w:pPr>
            <w:r>
              <w:rPr>
                <w:rFonts w:hint="eastAsia"/>
                <w:vertAlign w:val="baseline"/>
                <w:lang w:val="en-US" w:eastAsia="zh-CN"/>
              </w:rPr>
              <w:t>含义说明</w:t>
            </w:r>
          </w:p>
        </w:tc>
        <w:tc>
          <w:tcPr>
            <w:tcW w:w="1857" w:type="dxa"/>
          </w:tcPr>
          <w:p>
            <w:pPr>
              <w:numPr>
                <w:ilvl w:val="0"/>
                <w:numId w:val="0"/>
              </w:numPr>
              <w:rPr>
                <w:rFonts w:hint="default"/>
                <w:vertAlign w:val="baseline"/>
                <w:lang w:val="en-US" w:eastAsia="zh-CN"/>
              </w:rPr>
            </w:pPr>
            <w:r>
              <w:rPr>
                <w:rFonts w:hint="eastAsia"/>
                <w:vertAlign w:val="baseline"/>
                <w:lang w:val="en-US" w:eastAsia="zh-CN"/>
              </w:rPr>
              <w:t>数据类型</w:t>
            </w:r>
          </w:p>
        </w:tc>
        <w:tc>
          <w:tcPr>
            <w:tcW w:w="913" w:type="dxa"/>
          </w:tcPr>
          <w:p>
            <w:pPr>
              <w:numPr>
                <w:ilvl w:val="0"/>
                <w:numId w:val="0"/>
              </w:numPr>
              <w:rPr>
                <w:rFonts w:hint="default"/>
                <w:vertAlign w:val="baseline"/>
                <w:lang w:val="en-US" w:eastAsia="zh-CN"/>
              </w:rPr>
            </w:pPr>
            <w:r>
              <w:rPr>
                <w:rFonts w:hint="eastAsia"/>
                <w:vertAlign w:val="baseline"/>
                <w:lang w:val="en-US" w:eastAsia="zh-CN"/>
              </w:rPr>
              <w:t>长度</w:t>
            </w:r>
          </w:p>
        </w:tc>
        <w:tc>
          <w:tcPr>
            <w:tcW w:w="2802" w:type="dxa"/>
          </w:tcPr>
          <w:p>
            <w:pPr>
              <w:numPr>
                <w:ilvl w:val="0"/>
                <w:numId w:val="0"/>
              </w:numPr>
              <w:rPr>
                <w:rFonts w:hint="default"/>
                <w:vertAlign w:val="baseline"/>
                <w:lang w:val="en-US" w:eastAsia="zh-CN"/>
              </w:rPr>
            </w:pPr>
            <w:r>
              <w:rPr>
                <w:rFonts w:hint="eastAsia"/>
                <w:vertAlign w:val="baseline"/>
                <w:lang w:val="en-US" w:eastAsia="zh-CN"/>
              </w:rPr>
              <w:t>与其他数据项的关系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账户</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r>
              <w:rPr>
                <w:rFonts w:hint="eastAsia"/>
                <w:vertAlign w:val="baseline"/>
                <w:lang w:val="en-US" w:eastAsia="zh-CN"/>
              </w:rPr>
              <w:t>10</w:t>
            </w: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密码</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姓名</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学院</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专业</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班级</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身份</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性别</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年龄</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出生日期</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民族</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身份证号</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电话</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邮箱</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银行卡号</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诚信记录</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挂科记录</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政治面貌</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外语语种</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外语水平</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外语分数</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是否全日制</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入学时间</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学分成绩</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综测成绩</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学分成绩排名</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综测成绩排名</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科研成果</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籍贯</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家庭住址</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家庭信息情况</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是否为贫困建档生</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申请理由</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作者</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标题</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奖助学金名称</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发布日期</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奖助学金正文</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初审人</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初审时间</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初审状态</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初审回复</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复审人</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复审时间</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复审状态</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复审回复</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bl>
    <w:p>
      <w:pPr>
        <w:numPr>
          <w:ilvl w:val="0"/>
          <w:numId w:val="0"/>
        </w:numPr>
        <w:ind w:leftChars="0"/>
        <w:rPr>
          <w:rFonts w:hint="default"/>
          <w:lang w:val="en-US" w:eastAsia="zh-CN"/>
        </w:rPr>
      </w:pPr>
    </w:p>
    <w:p>
      <w:pPr>
        <w:numPr>
          <w:ilvl w:val="0"/>
          <w:numId w:val="4"/>
        </w:numPr>
        <w:ind w:left="425" w:leftChars="0" w:hanging="425" w:firstLineChars="0"/>
        <w:rPr>
          <w:rFonts w:hint="default"/>
          <w:lang w:val="en-US" w:eastAsia="zh-CN"/>
        </w:rPr>
      </w:pPr>
      <w:r>
        <w:rPr>
          <w:rFonts w:hint="eastAsia"/>
          <w:lang w:val="en-US" w:eastAsia="zh-CN"/>
        </w:rPr>
        <w:t>数据结构：</w:t>
      </w:r>
    </w:p>
    <w:tbl>
      <w:tblPr>
        <w:tblStyle w:val="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9"/>
        <w:gridCol w:w="3511"/>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r>
              <w:rPr>
                <w:rFonts w:hint="eastAsia"/>
                <w:vertAlign w:val="baseline"/>
                <w:lang w:val="en-US" w:eastAsia="zh-CN"/>
              </w:rPr>
              <w:t>数据结构名</w:t>
            </w:r>
          </w:p>
        </w:tc>
        <w:tc>
          <w:tcPr>
            <w:tcW w:w="3511" w:type="dxa"/>
          </w:tcPr>
          <w:p>
            <w:pPr>
              <w:rPr>
                <w:rFonts w:hint="default"/>
                <w:vertAlign w:val="baseline"/>
                <w:lang w:val="en-US" w:eastAsia="zh-CN"/>
              </w:rPr>
            </w:pPr>
            <w:r>
              <w:rPr>
                <w:rFonts w:hint="eastAsia"/>
                <w:vertAlign w:val="baseline"/>
                <w:lang w:val="en-US" w:eastAsia="zh-CN"/>
              </w:rPr>
              <w:t>含义说明</w:t>
            </w:r>
          </w:p>
        </w:tc>
        <w:tc>
          <w:tcPr>
            <w:tcW w:w="3096" w:type="dxa"/>
          </w:tcPr>
          <w:p>
            <w:pPr>
              <w:rPr>
                <w:rFonts w:hint="default"/>
                <w:vertAlign w:val="baseline"/>
                <w:lang w:val="en-US" w:eastAsia="zh-CN"/>
              </w:rPr>
            </w:pPr>
            <w:r>
              <w:rPr>
                <w:rFonts w:hint="eastAsia"/>
                <w:vertAlign w:val="baseline"/>
                <w:lang w:val="en-US" w:eastAsia="zh-CN"/>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r>
              <w:rPr>
                <w:rFonts w:hint="eastAsia"/>
                <w:vertAlign w:val="baseline"/>
                <w:lang w:val="en-US" w:eastAsia="zh-CN"/>
              </w:rPr>
              <w:t>用户信息表？是否应该建多种表</w:t>
            </w:r>
          </w:p>
        </w:tc>
        <w:tc>
          <w:tcPr>
            <w:tcW w:w="3511" w:type="dxa"/>
          </w:tcPr>
          <w:p>
            <w:pPr>
              <w:ind w:left="0" w:leftChars="0" w:firstLine="0" w:firstLineChars="0"/>
              <w:rPr>
                <w:rFonts w:hint="default"/>
                <w:vertAlign w:val="baseline"/>
                <w:lang w:val="en-US" w:eastAsia="zh-CN"/>
              </w:rPr>
            </w:pPr>
            <w:r>
              <w:rPr>
                <w:rFonts w:hint="eastAsia"/>
                <w:vertAlign w:val="baseline"/>
                <w:lang w:val="en-US" w:eastAsia="zh-CN"/>
              </w:rPr>
              <w:t>定义了系统用户的相关信息</w:t>
            </w:r>
          </w:p>
        </w:tc>
        <w:tc>
          <w:tcPr>
            <w:tcW w:w="3096" w:type="dxa"/>
          </w:tcPr>
          <w:p>
            <w:pPr>
              <w:ind w:left="0" w:leftChars="0" w:firstLine="0" w:firstLineChars="0"/>
              <w:rPr>
                <w:rFonts w:hint="default"/>
                <w:vertAlign w:val="baseline"/>
                <w:lang w:val="en-US" w:eastAsia="zh-CN"/>
              </w:rPr>
            </w:pPr>
            <w:r>
              <w:rPr>
                <w:rFonts w:hint="eastAsia"/>
                <w:vertAlign w:val="baseline"/>
                <w:lang w:val="en-US" w:eastAsia="zh-CN"/>
              </w:rPr>
              <w:t>账户，密码，姓名，学院，专业，班级，身份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r>
              <w:rPr>
                <w:rFonts w:hint="eastAsia"/>
                <w:vertAlign w:val="baseline"/>
                <w:lang w:val="en-US" w:eastAsia="zh-CN"/>
              </w:rPr>
              <w:t>奖助学金信息表</w:t>
            </w:r>
          </w:p>
        </w:tc>
        <w:tc>
          <w:tcPr>
            <w:tcW w:w="3511" w:type="dxa"/>
          </w:tcPr>
          <w:p>
            <w:pPr>
              <w:ind w:left="0" w:leftChars="0" w:firstLine="0" w:firstLineChars="0"/>
              <w:rPr>
                <w:rFonts w:hint="default"/>
                <w:vertAlign w:val="baseline"/>
                <w:lang w:val="en-US" w:eastAsia="zh-CN"/>
              </w:rPr>
            </w:pPr>
            <w:r>
              <w:rPr>
                <w:rFonts w:hint="eastAsia"/>
                <w:vertAlign w:val="baseline"/>
                <w:lang w:val="en-US" w:eastAsia="zh-CN"/>
              </w:rPr>
              <w:t>定义了奖助学金的基本信息</w:t>
            </w:r>
          </w:p>
        </w:tc>
        <w:tc>
          <w:tcPr>
            <w:tcW w:w="3096" w:type="dxa"/>
          </w:tcPr>
          <w:p>
            <w:pPr>
              <w:ind w:left="0" w:leftChars="0" w:firstLine="0" w:firstLineChars="0"/>
              <w:rPr>
                <w:rFonts w:hint="default"/>
                <w:vertAlign w:val="baseline"/>
                <w:lang w:val="en-US" w:eastAsia="zh-CN"/>
              </w:rPr>
            </w:pPr>
            <w:r>
              <w:rPr>
                <w:rFonts w:hint="eastAsia"/>
                <w:vertAlign w:val="baseline"/>
                <w:lang w:val="en-US" w:eastAsia="zh-CN"/>
              </w:rPr>
              <w:t>奖助学金ID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p>
        </w:tc>
        <w:tc>
          <w:tcPr>
            <w:tcW w:w="3511" w:type="dxa"/>
          </w:tcPr>
          <w:p>
            <w:pPr>
              <w:rPr>
                <w:rFonts w:hint="default"/>
                <w:vertAlign w:val="baseline"/>
                <w:lang w:val="en-US" w:eastAsia="zh-CN"/>
              </w:rPr>
            </w:pPr>
          </w:p>
        </w:tc>
        <w:tc>
          <w:tcPr>
            <w:tcW w:w="309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p>
        </w:tc>
        <w:tc>
          <w:tcPr>
            <w:tcW w:w="3511" w:type="dxa"/>
          </w:tcPr>
          <w:p>
            <w:pPr>
              <w:rPr>
                <w:rFonts w:hint="default"/>
                <w:vertAlign w:val="baseline"/>
                <w:lang w:val="en-US" w:eastAsia="zh-CN"/>
              </w:rPr>
            </w:pPr>
          </w:p>
        </w:tc>
        <w:tc>
          <w:tcPr>
            <w:tcW w:w="309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p>
        </w:tc>
        <w:tc>
          <w:tcPr>
            <w:tcW w:w="3511" w:type="dxa"/>
          </w:tcPr>
          <w:p>
            <w:pPr>
              <w:rPr>
                <w:rFonts w:hint="default"/>
                <w:vertAlign w:val="baseline"/>
                <w:lang w:val="en-US" w:eastAsia="zh-CN"/>
              </w:rPr>
            </w:pPr>
          </w:p>
        </w:tc>
        <w:tc>
          <w:tcPr>
            <w:tcW w:w="309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p>
        </w:tc>
        <w:tc>
          <w:tcPr>
            <w:tcW w:w="3511" w:type="dxa"/>
          </w:tcPr>
          <w:p>
            <w:pPr>
              <w:rPr>
                <w:rFonts w:hint="default"/>
                <w:vertAlign w:val="baseline"/>
                <w:lang w:val="en-US" w:eastAsia="zh-CN"/>
              </w:rPr>
            </w:pPr>
          </w:p>
        </w:tc>
        <w:tc>
          <w:tcPr>
            <w:tcW w:w="309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p>
        </w:tc>
        <w:tc>
          <w:tcPr>
            <w:tcW w:w="3511" w:type="dxa"/>
          </w:tcPr>
          <w:p>
            <w:pPr>
              <w:rPr>
                <w:rFonts w:hint="default"/>
                <w:vertAlign w:val="baseline"/>
                <w:lang w:val="en-US" w:eastAsia="zh-CN"/>
              </w:rPr>
            </w:pPr>
          </w:p>
        </w:tc>
        <w:tc>
          <w:tcPr>
            <w:tcW w:w="3096" w:type="dxa"/>
          </w:tcPr>
          <w:p>
            <w:pPr>
              <w:rPr>
                <w:rFonts w:hint="default"/>
                <w:vertAlign w:val="baseline"/>
                <w:lang w:val="en-US" w:eastAsia="zh-CN"/>
              </w:rPr>
            </w:pPr>
          </w:p>
        </w:tc>
      </w:tr>
    </w:tbl>
    <w:p>
      <w:pPr>
        <w:numPr>
          <w:ilvl w:val="0"/>
          <w:numId w:val="4"/>
        </w:numPr>
        <w:ind w:left="425" w:leftChars="0" w:hanging="425" w:firstLineChars="0"/>
        <w:rPr>
          <w:rFonts w:hint="default"/>
          <w:lang w:val="en-US" w:eastAsia="zh-CN"/>
        </w:rPr>
      </w:pPr>
      <w:r>
        <w:rPr>
          <w:rFonts w:hint="eastAsia"/>
          <w:lang w:val="en-US" w:eastAsia="zh-CN"/>
        </w:rPr>
        <w:t>数据流：</w:t>
      </w:r>
    </w:p>
    <w:p>
      <w:pPr>
        <w:pStyle w:val="3"/>
        <w:bidi w:val="0"/>
        <w:ind w:left="720" w:leftChars="0" w:hanging="720" w:firstLineChars="0"/>
        <w:rPr>
          <w:rFonts w:hint="eastAsia"/>
          <w:lang w:val="en-US" w:eastAsia="zh-CN"/>
        </w:rPr>
      </w:pPr>
      <w:r>
        <w:rPr>
          <w:rFonts w:hint="eastAsia"/>
          <w:lang w:val="en-US" w:eastAsia="zh-CN"/>
        </w:rPr>
        <w:t>数据库概念结构设计</w:t>
      </w:r>
    </w:p>
    <w:p>
      <w:pPr>
        <w:numPr>
          <w:ilvl w:val="0"/>
          <w:numId w:val="4"/>
        </w:numPr>
        <w:ind w:left="425" w:leftChars="0" w:hanging="425" w:firstLineChars="0"/>
        <w:rPr>
          <w:rFonts w:hint="default"/>
          <w:lang w:val="en-US" w:eastAsia="zh-CN"/>
        </w:rPr>
      </w:pPr>
      <w:r>
        <w:rPr>
          <w:rFonts w:hint="eastAsia"/>
          <w:lang w:val="en-US" w:eastAsia="zh-CN"/>
        </w:rPr>
        <w:t>实体：</w:t>
      </w:r>
    </w:p>
    <w:p>
      <w:pPr>
        <w:rPr>
          <w:rFonts w:hint="default"/>
          <w:lang w:val="en-US" w:eastAsia="zh-CN"/>
        </w:rPr>
      </w:pPr>
      <w:r>
        <w:rPr>
          <w:rFonts w:hint="eastAsia"/>
          <w:lang w:val="en-US" w:eastAsia="zh-CN"/>
        </w:rPr>
        <w:t xml:space="preserve">学生 辅导员  学生处 系统管理员  奖助学金 </w:t>
      </w:r>
    </w:p>
    <w:p>
      <w:pPr>
        <w:rPr>
          <w:rFonts w:hint="default"/>
          <w:lang w:val="en-US" w:eastAsia="zh-CN"/>
        </w:rPr>
      </w:pPr>
    </w:p>
    <w:p>
      <w:pPr>
        <w:pStyle w:val="3"/>
        <w:bidi w:val="0"/>
        <w:ind w:left="720" w:leftChars="0" w:hanging="720" w:firstLineChars="0"/>
        <w:rPr>
          <w:rFonts w:hint="eastAsia"/>
          <w:lang w:val="en-US" w:eastAsia="zh-CN"/>
        </w:rPr>
      </w:pPr>
      <w:bookmarkStart w:id="19" w:name="_Toc22390"/>
      <w:bookmarkStart w:id="20" w:name="_Toc3029_WPSOffice_Level3"/>
      <w:r>
        <w:rPr>
          <w:rFonts w:hint="eastAsia"/>
          <w:lang w:val="en-US" w:eastAsia="zh-CN"/>
        </w:rPr>
        <w:t>数据库</w:t>
      </w:r>
      <w:bookmarkEnd w:id="19"/>
      <w:bookmarkEnd w:id="20"/>
      <w:r>
        <w:rPr>
          <w:rFonts w:hint="eastAsia"/>
          <w:lang w:val="en-US" w:eastAsia="zh-CN"/>
        </w:rPr>
        <w:t>总体设计</w:t>
      </w:r>
    </w:p>
    <w:p>
      <w:pPr>
        <w:jc w:val="left"/>
        <w:rPr>
          <w:rFonts w:hint="default"/>
          <w:lang w:val="en-US" w:eastAsia="zh-CN"/>
        </w:rPr>
      </w:pPr>
      <w:r>
        <w:rPr>
          <w:rFonts w:hint="eastAsia"/>
          <w:lang w:val="en-US" w:eastAsia="zh-CN"/>
        </w:rPr>
        <w:t xml:space="preserve">登录状态权限 前后端控制   论文可用 </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"https://juejin.im/post/5ccc3eab6fb9a0321e16b18e" </w:instrText>
      </w:r>
      <w:r>
        <w:rPr>
          <w:rFonts w:ascii="宋体" w:hAnsi="宋体" w:eastAsia="宋体" w:cs="宋体"/>
          <w:sz w:val="24"/>
          <w:szCs w:val="24"/>
        </w:rPr>
        <w:fldChar w:fldCharType="separate"/>
      </w:r>
      <w:r>
        <w:rPr>
          <w:rStyle w:val="7"/>
          <w:rFonts w:ascii="宋体" w:hAnsi="宋体" w:eastAsia="宋体" w:cs="宋体"/>
          <w:sz w:val="24"/>
          <w:szCs w:val="24"/>
        </w:rPr>
        <w:t>https://juejin.im/post/5ccc3eab6fb9a0321e16b18e</w:t>
      </w:r>
      <w:r>
        <w:rPr>
          <w:rFonts w:ascii="宋体" w:hAnsi="宋体" w:eastAsia="宋体" w:cs="宋体"/>
          <w:sz w:val="24"/>
          <w:szCs w:val="24"/>
        </w:rPr>
        <w:fldChar w:fldCharType="end"/>
      </w:r>
    </w:p>
    <w:p>
      <w:pPr>
        <w:rPr>
          <w:rFonts w:hint="eastAsia"/>
          <w:lang w:val="en-US" w:eastAsia="zh-CN"/>
        </w:rPr>
      </w:pPr>
      <w:r>
        <w:drawing>
          <wp:inline distT="0" distB="0" distL="114300" distR="114300">
            <wp:extent cx="5756275" cy="4229100"/>
            <wp:effectExtent l="0" t="0" r="158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756275" cy="4229100"/>
                    </a:xfrm>
                    <a:prstGeom prst="rect">
                      <a:avLst/>
                    </a:prstGeom>
                    <a:noFill/>
                    <a:ln>
                      <a:noFill/>
                    </a:ln>
                  </pic:spPr>
                </pic:pic>
              </a:graphicData>
            </a:graphic>
          </wp:inline>
        </w:drawing>
      </w:r>
    </w:p>
    <w:p>
      <w:pPr>
        <w:rPr>
          <w:rFonts w:hint="eastAsia"/>
          <w:lang w:val="en-US" w:eastAsia="zh-CN"/>
        </w:rPr>
      </w:pPr>
      <w:r>
        <w:rPr>
          <w:rFonts w:hint="eastAsia"/>
          <w:lang w:val="en-US" w:eastAsia="zh-CN"/>
        </w:rPr>
        <w:t>复合索引  不采用外键，多用左连接、右连接、全连接、内连接</w:t>
      </w:r>
    </w:p>
    <w:p>
      <w:pPr>
        <w:rPr>
          <w:rFonts w:hint="eastAsia"/>
          <w:lang w:val="en-US" w:eastAsia="zh-CN"/>
        </w:rPr>
      </w:pPr>
      <w:r>
        <w:rPr>
          <w:rFonts w:hint="eastAsia"/>
          <w:lang w:val="en-US" w:eastAsia="zh-CN"/>
        </w:rPr>
        <w:t>用phpmyadmin和 navicat 都是数据库管理工具</w:t>
      </w:r>
    </w:p>
    <w:p>
      <w:pPr>
        <w:rPr>
          <w:rFonts w:hint="eastAsia"/>
          <w:lang w:val="en-US" w:eastAsia="zh-CN"/>
        </w:rPr>
      </w:pPr>
      <w:r>
        <w:rPr>
          <w:rFonts w:hint="eastAsia"/>
          <w:lang w:val="en-US" w:eastAsia="zh-CN"/>
        </w:rPr>
        <w:t>Varchar Mysql 5.0.3 之前都是按照字节之后是字符 0-65535</w:t>
      </w:r>
    </w:p>
    <w:p>
      <w:pPr>
        <w:rPr>
          <w:rFonts w:hint="eastAsia"/>
          <w:lang w:val="en-US" w:eastAsia="zh-CN"/>
        </w:rPr>
      </w:pPr>
      <w:r>
        <w:rPr>
          <w:rFonts w:hint="eastAsia"/>
          <w:lang w:val="en-US" w:eastAsia="zh-CN"/>
        </w:rPr>
        <w:t>Text 长度为2的16次方  能用varchar的地方就不用text</w:t>
      </w:r>
    </w:p>
    <w:p>
      <w:pPr>
        <w:rPr>
          <w:rFonts w:hint="eastAsia"/>
          <w:lang w:val="en-US" w:eastAsia="zh-CN"/>
        </w:rPr>
      </w:pPr>
      <w:r>
        <w:rPr>
          <w:rFonts w:hint="eastAsia"/>
          <w:lang w:val="en-US" w:eastAsia="zh-CN"/>
        </w:rPr>
        <w:t>一个汉字占多少长度与编码有关  UTF-8 一个汉字= 三个字节</w:t>
      </w:r>
    </w:p>
    <w:p>
      <w:pPr>
        <w:rPr>
          <w:rFonts w:hint="eastAsia"/>
          <w:lang w:val="en-US" w:eastAsia="zh-CN"/>
        </w:rPr>
      </w:pPr>
      <w:r>
        <w:rPr>
          <w:rFonts w:hint="eastAsia"/>
          <w:lang w:val="en-US" w:eastAsia="zh-CN"/>
        </w:rPr>
        <w:t>Mysql where</w:t>
      </w:r>
    </w:p>
    <w:p>
      <w:pPr>
        <w:rPr>
          <w:rFonts w:hint="eastAsia"/>
          <w:lang w:val="en-US" w:eastAsia="zh-CN"/>
        </w:rPr>
      </w:pPr>
      <w:r>
        <w:rPr>
          <w:rFonts w:hint="eastAsia"/>
          <w:lang w:val="en-US" w:eastAsia="zh-CN"/>
        </w:rPr>
        <w:t>登录登出，使用localstorage 而不是  vuex 但是localStorage不是响应式的 ，不会因为重新赋值而改变视图</w:t>
      </w:r>
      <w:r>
        <w:rPr>
          <w:rFonts w:hint="eastAsia"/>
          <w:lang w:val="en-US" w:eastAsia="zh-CN"/>
        </w:rPr>
        <w:tab/>
      </w:r>
      <w:r>
        <w:rPr>
          <w:rFonts w:hint="eastAsia"/>
          <w:lang w:val="en-US" w:eastAsia="zh-CN"/>
        </w:rPr>
        <w:t>localstorage不能存boolean number 只能存string?</w:t>
      </w:r>
    </w:p>
    <w:p>
      <w:pPr>
        <w:rPr>
          <w:rFonts w:hint="eastAsia" w:ascii="微软雅黑" w:hAnsi="微软雅黑" w:eastAsia="微软雅黑" w:cs="微软雅黑"/>
          <w:i w:val="0"/>
          <w:caps w:val="0"/>
          <w:color w:val="4F4F4F"/>
          <w:spacing w:val="0"/>
          <w:sz w:val="24"/>
          <w:szCs w:val="24"/>
          <w:shd w:val="clear" w:color="auto" w:fill="FFFFFF"/>
          <w:lang w:val="en-US" w:eastAsia="zh-CN"/>
        </w:rPr>
      </w:pPr>
      <w:r>
        <w:rPr>
          <w:rFonts w:ascii="微软雅黑" w:hAnsi="微软雅黑" w:eastAsia="微软雅黑" w:cs="微软雅黑"/>
          <w:i w:val="0"/>
          <w:caps w:val="0"/>
          <w:color w:val="4F4F4F"/>
          <w:spacing w:val="0"/>
          <w:sz w:val="24"/>
          <w:szCs w:val="24"/>
          <w:shd w:val="clear" w:color="auto" w:fill="FFFFFF"/>
        </w:rPr>
        <w:t>connect-multiparty</w:t>
      </w:r>
      <w:r>
        <w:rPr>
          <w:rFonts w:hint="eastAsia" w:ascii="微软雅黑" w:hAnsi="微软雅黑" w:eastAsia="微软雅黑" w:cs="微软雅黑"/>
          <w:i w:val="0"/>
          <w:caps w:val="0"/>
          <w:color w:val="4F4F4F"/>
          <w:spacing w:val="0"/>
          <w:sz w:val="24"/>
          <w:szCs w:val="24"/>
          <w:shd w:val="clear" w:color="auto" w:fill="FFFFFF"/>
          <w:lang w:val="en-US" w:eastAsia="zh-CN"/>
        </w:rPr>
        <w:t xml:space="preserve">  express 文件处理模块  为什么要用这个？刚开始想通过富文本编辑器上传文件并以超链接的形式显示在文章中，但是，文件上传后，是以非中文的由日期等规则组成的数字文件名，除非是查看后台文件系统，否则你完全不知道你上传的文件名是什么，我尝试着在上传文件后，在控制台返回文件系统下所有的文件名，但是你仍然无法找到你上传的文件，因为不支持中文名文件上传，于是，就使用了单独的文件组件，上传之后，获取文件名，并动态拼接到富文本中，达到实际效果。不用富文本编辑器，上传文件就需要</w:t>
      </w:r>
      <w:r>
        <w:rPr>
          <w:rFonts w:ascii="微软雅黑" w:hAnsi="微软雅黑" w:eastAsia="微软雅黑" w:cs="微软雅黑"/>
          <w:i w:val="0"/>
          <w:caps w:val="0"/>
          <w:color w:val="4F4F4F"/>
          <w:spacing w:val="0"/>
          <w:sz w:val="24"/>
          <w:szCs w:val="24"/>
          <w:shd w:val="clear" w:color="auto" w:fill="FFFFFF"/>
        </w:rPr>
        <w:t>connect-multiparty</w:t>
      </w:r>
      <w:r>
        <w:rPr>
          <w:rFonts w:hint="eastAsia" w:ascii="微软雅黑" w:hAnsi="微软雅黑" w:eastAsia="微软雅黑" w:cs="微软雅黑"/>
          <w:i w:val="0"/>
          <w:caps w:val="0"/>
          <w:color w:val="4F4F4F"/>
          <w:spacing w:val="0"/>
          <w:sz w:val="24"/>
          <w:szCs w:val="24"/>
          <w:shd w:val="clear" w:color="auto" w:fill="FFFFFF"/>
          <w:lang w:val="en-US" w:eastAsia="zh-CN"/>
        </w:rPr>
        <w:t xml:space="preserve"> 模块，完美实现，富文本中可编辑附件的位置和文件名，下载正常</w:t>
      </w:r>
    </w:p>
    <w:p>
      <w:pPr>
        <w:pStyle w:val="3"/>
        <w:bidi w:val="0"/>
        <w:ind w:left="720" w:leftChars="0" w:hanging="720" w:firstLineChars="0"/>
        <w:rPr>
          <w:rFonts w:hint="eastAsia"/>
          <w:b/>
          <w:bCs/>
          <w:lang w:val="en-US" w:eastAsia="zh-CN"/>
        </w:rPr>
      </w:pPr>
      <w:bookmarkStart w:id="21" w:name="_Toc11878_WPSOffice_Level3"/>
      <w:bookmarkStart w:id="22" w:name="_Toc31035"/>
      <w:r>
        <w:rPr>
          <w:rFonts w:hint="eastAsia"/>
          <w:b/>
          <w:bCs/>
          <w:lang w:val="en-US" w:eastAsia="zh-CN"/>
        </w:rPr>
        <w:t>数据库详细设计</w:t>
      </w:r>
      <w:bookmarkEnd w:id="21"/>
      <w:bookmarkEnd w:id="22"/>
    </w:p>
    <w:p>
      <w:pPr>
        <w:rPr>
          <w:rFonts w:hint="default" w:ascii="微软雅黑" w:hAnsi="微软雅黑" w:eastAsia="微软雅黑" w:cs="微软雅黑"/>
          <w:i w:val="0"/>
          <w:caps w:val="0"/>
          <w:color w:val="4F4F4F"/>
          <w:spacing w:val="0"/>
          <w:sz w:val="24"/>
          <w:szCs w:val="24"/>
          <w:shd w:val="clear" w:color="auto" w:fill="FFFFFF"/>
          <w:lang w:val="en-US" w:eastAsia="zh-CN"/>
        </w:rPr>
      </w:pPr>
    </w:p>
    <w:p>
      <w:pPr>
        <w:pStyle w:val="3"/>
        <w:bidi w:val="0"/>
        <w:ind w:left="720" w:leftChars="0" w:hanging="720" w:firstLineChars="0"/>
        <w:rPr>
          <w:rFonts w:hint="eastAsia"/>
          <w:b/>
          <w:bCs/>
          <w:lang w:val="en-US" w:eastAsia="zh-CN"/>
        </w:rPr>
      </w:pPr>
      <w:bookmarkStart w:id="23" w:name="_Toc4435_WPSOffice_Level3"/>
      <w:bookmarkStart w:id="24" w:name="_Toc13238"/>
      <w:r>
        <w:rPr>
          <w:rFonts w:hint="eastAsia"/>
          <w:b/>
          <w:bCs/>
          <w:lang w:val="en-US" w:eastAsia="zh-CN"/>
        </w:rPr>
        <w:t>数据库主要表结构说明</w:t>
      </w:r>
      <w:bookmarkEnd w:id="23"/>
      <w:bookmarkEnd w:id="24"/>
    </w:p>
    <w:p>
      <w:pPr>
        <w:rPr>
          <w:rFonts w:hint="default" w:ascii="黑体" w:hAnsi="黑体"/>
          <w:sz w:val="28"/>
          <w:szCs w:val="28"/>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16CD0"/>
    <w:multiLevelType w:val="singleLevel"/>
    <w:tmpl w:val="20B16CD0"/>
    <w:lvl w:ilvl="0" w:tentative="0">
      <w:start w:val="1"/>
      <w:numFmt w:val="decimal"/>
      <w:lvlText w:val="(%1)"/>
      <w:lvlJc w:val="left"/>
      <w:pPr>
        <w:ind w:left="425" w:hanging="425"/>
      </w:pPr>
      <w:rPr>
        <w:rFonts w:hint="default"/>
      </w:rPr>
    </w:lvl>
  </w:abstractNum>
  <w:abstractNum w:abstractNumId="1">
    <w:nsid w:val="2456BC46"/>
    <w:multiLevelType w:val="singleLevel"/>
    <w:tmpl w:val="2456BC46"/>
    <w:lvl w:ilvl="0" w:tentative="0">
      <w:start w:val="1"/>
      <w:numFmt w:val="decimal"/>
      <w:lvlText w:val="%1)"/>
      <w:lvlJc w:val="left"/>
      <w:pPr>
        <w:ind w:left="425" w:hanging="425"/>
      </w:pPr>
      <w:rPr>
        <w:rFonts w:hint="default"/>
      </w:rPr>
    </w:lvl>
  </w:abstractNum>
  <w:abstractNum w:abstractNumId="2">
    <w:nsid w:val="28B3AEDF"/>
    <w:multiLevelType w:val="singleLevel"/>
    <w:tmpl w:val="28B3AEDF"/>
    <w:lvl w:ilvl="0" w:tentative="0">
      <w:start w:val="1"/>
      <w:numFmt w:val="decimal"/>
      <w:lvlText w:val="%1)"/>
      <w:lvlJc w:val="left"/>
      <w:pPr>
        <w:ind w:left="425" w:hanging="425"/>
      </w:pPr>
      <w:rPr>
        <w:rFonts w:hint="default"/>
      </w:rPr>
    </w:lvl>
  </w:abstractNum>
  <w:abstractNum w:abstractNumId="3">
    <w:nsid w:val="55EC2BCD"/>
    <w:multiLevelType w:val="multilevel"/>
    <w:tmpl w:val="55EC2BCD"/>
    <w:lvl w:ilvl="0" w:tentative="0">
      <w:start w:val="1"/>
      <w:numFmt w:val="decimal"/>
      <w:suff w:val="nothing"/>
      <w:lvlText w:val="第%1章 "/>
      <w:lvlJc w:val="left"/>
      <w:pPr>
        <w:tabs>
          <w:tab w:val="left" w:pos="420"/>
        </w:tabs>
        <w:ind w:left="432" w:hanging="432"/>
      </w:pPr>
      <w:rPr>
        <w:rFonts w:hint="default" w:ascii="宋体" w:hAnsi="宋体" w:eastAsia="宋体" w:cs="宋体"/>
        <w:sz w:val="32"/>
      </w:rPr>
    </w:lvl>
    <w:lvl w:ilvl="1" w:tentative="0">
      <w:start w:val="1"/>
      <w:numFmt w:val="decimal"/>
      <w:pStyle w:val="2"/>
      <w:isLgl/>
      <w:lvlText w:val="%1.%2"/>
      <w:lvlJc w:val="left"/>
      <w:pPr>
        <w:tabs>
          <w:tab w:val="left" w:pos="420"/>
        </w:tabs>
        <w:ind w:left="575" w:hanging="575"/>
      </w:pPr>
      <w:rPr>
        <w:rFonts w:hint="default" w:ascii="宋体" w:hAnsi="宋体" w:eastAsia="宋体" w:cs="宋体"/>
        <w:sz w:val="28"/>
      </w:rPr>
    </w:lvl>
    <w:lvl w:ilvl="2" w:tentative="0">
      <w:start w:val="1"/>
      <w:numFmt w:val="decimal"/>
      <w:pStyle w:val="3"/>
      <w:isLgl/>
      <w:lvlText w:val="%1.%2.%3"/>
      <w:lvlJc w:val="left"/>
      <w:pPr>
        <w:ind w:left="720" w:hanging="720"/>
      </w:pPr>
      <w:rPr>
        <w:rFonts w:hint="default" w:ascii="宋体" w:hAnsi="宋体" w:eastAsia="宋体" w:cs="宋体"/>
        <w:sz w:val="24"/>
        <w:szCs w:val="24"/>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32100"/>
    <w:rsid w:val="009B7D09"/>
    <w:rsid w:val="22136ACF"/>
    <w:rsid w:val="3CF32100"/>
    <w:rsid w:val="57377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keepNext/>
      <w:keepLines/>
      <w:numPr>
        <w:ilvl w:val="1"/>
        <w:numId w:val="1"/>
      </w:numPr>
      <w:snapToGrid w:val="0"/>
      <w:spacing w:before="156" w:beforeLines="50" w:after="156" w:afterLines="50"/>
      <w:ind w:left="575" w:hanging="575" w:firstLineChars="0"/>
      <w:outlineLvl w:val="1"/>
    </w:pPr>
    <w:rPr>
      <w:rFonts w:ascii="Arial" w:hAnsi="Arial" w:eastAsia="黑体"/>
    </w:rPr>
  </w:style>
  <w:style w:type="paragraph" w:styleId="3">
    <w:name w:val="heading 3"/>
    <w:basedOn w:val="1"/>
    <w:next w:val="1"/>
    <w:qFormat/>
    <w:uiPriority w:val="0"/>
    <w:pPr>
      <w:keepNext/>
      <w:keepLines/>
      <w:numPr>
        <w:ilvl w:val="2"/>
        <w:numId w:val="1"/>
      </w:numPr>
      <w:spacing w:before="156" w:beforeLines="50" w:after="156" w:afterLines="50" w:line="415" w:lineRule="auto"/>
      <w:ind w:left="720" w:hanging="720" w:firstLineChars="0"/>
      <w:outlineLvl w:val="2"/>
    </w:pPr>
    <w:rPr>
      <w:b/>
      <w:bCs/>
      <w:szCs w:val="32"/>
    </w:rPr>
  </w:style>
  <w:style w:type="character" w:default="1" w:styleId="6">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Hyperlink"/>
    <w:qFormat/>
    <w:uiPriority w:val="0"/>
    <w:rPr>
      <w:color w:val="0000FF"/>
      <w:u w:val="single"/>
    </w:rPr>
  </w:style>
  <w:style w:type="paragraph" w:customStyle="1" w:styleId="8">
    <w:name w:val="0行文"/>
    <w:qFormat/>
    <w:uiPriority w:val="0"/>
    <w:pPr>
      <w:widowControl w:val="0"/>
      <w:spacing w:before="30" w:after="30"/>
      <w:ind w:firstLine="203" w:firstLineChars="203"/>
      <w:jc w:val="both"/>
    </w:pPr>
    <w:rPr>
      <w:rFonts w:ascii="Times New Roman" w:hAnsi="Times New Roman" w:eastAsia="宋体" w:cs="Times New Roman"/>
      <w:kern w:val="2"/>
      <w:sz w:val="24"/>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2019-05-25T12:12:00Z</dcterms:created>
  <dc:creator>Thinkpad</dc:creator>
  <cp:lastModifiedBy>程文鑫</cp:lastModifiedBy>
  <dcterms:modified xsi:type="dcterms:W3CDTF">2019-05-30T07:39:59Z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