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811" w:tblpY="1412"/>
        <w:tblOverlap w:val="never"/>
        <w:tblW w:w="10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663"/>
        <w:gridCol w:w="1664"/>
        <w:gridCol w:w="1330"/>
        <w:gridCol w:w="832"/>
        <w:gridCol w:w="831"/>
        <w:gridCol w:w="997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编号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事件描述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根本原因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类型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概率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影响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责任人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color w:val="FFFFFF"/>
                <w:sz w:val="20"/>
                <w:szCs w:val="20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9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学生参与度不高</w:t>
            </w:r>
          </w:p>
        </w:tc>
        <w:tc>
          <w:tcPr>
            <w:tcW w:w="16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没有区别于已有的学习交流平台</w:t>
            </w:r>
          </w:p>
        </w:tc>
        <w:tc>
          <w:tcPr>
            <w:tcW w:w="13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商业风险</w:t>
            </w:r>
          </w:p>
        </w:tc>
        <w:tc>
          <w:tcPr>
            <w:tcW w:w="83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9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宋莹然</w:t>
            </w:r>
          </w:p>
        </w:tc>
        <w:tc>
          <w:tcPr>
            <w:tcW w:w="267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深入分析学生群体特点和需求，设计出符合他们的学习平台。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解决问题不够及时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可能近一段时间没有大神有空出来解答问题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用户风险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刘曼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发布新问题可以给用户通知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没有人愿意出来解决问题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我又不认识你，我为什么要浪费时间帮你呢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用户风险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李美情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对解决问题者进行相应的奖励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无法获得足够的推广费用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资金风险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于洋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及时争取引进投资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语音视频不太方便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用户所处环境不适合发出声音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用户风险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程文秀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争取把文字回答问题功能做的更加完善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R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6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人员不能及时到位</w:t>
            </w:r>
          </w:p>
        </w:tc>
        <w:tc>
          <w:tcPr>
            <w:tcW w:w="16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无法快速组建技术团队</w:t>
            </w:r>
          </w:p>
        </w:tc>
        <w:tc>
          <w:tcPr>
            <w:tcW w:w="13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人员风险</w:t>
            </w:r>
          </w:p>
        </w:tc>
        <w:tc>
          <w:tcPr>
            <w:tcW w:w="8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程文秀</w:t>
            </w:r>
          </w:p>
        </w:tc>
        <w:tc>
          <w:tcPr>
            <w:tcW w:w="2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及时调度相应的人员到位</w:t>
            </w:r>
          </w:p>
        </w:tc>
      </w:tr>
    </w:tbl>
    <w:p>
      <w:pPr>
        <w:rPr>
          <w:rFonts w:hint="eastAsia" w:ascii="宋体" w:hAnsi="宋体" w:eastAsia="宋体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1"/>
    <w:rsid w:val="00045E47"/>
    <w:rsid w:val="00051F73"/>
    <w:rsid w:val="00086914"/>
    <w:rsid w:val="00092B91"/>
    <w:rsid w:val="000C36C5"/>
    <w:rsid w:val="001F1BF2"/>
    <w:rsid w:val="003250DE"/>
    <w:rsid w:val="00371651"/>
    <w:rsid w:val="003B7EB7"/>
    <w:rsid w:val="0040752D"/>
    <w:rsid w:val="005B2C8D"/>
    <w:rsid w:val="00632BB0"/>
    <w:rsid w:val="006345CC"/>
    <w:rsid w:val="006B2267"/>
    <w:rsid w:val="009B53F0"/>
    <w:rsid w:val="00B9714F"/>
    <w:rsid w:val="00C049B1"/>
    <w:rsid w:val="00CB6FCD"/>
    <w:rsid w:val="00D45D3B"/>
    <w:rsid w:val="00D47313"/>
    <w:rsid w:val="4C2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8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26</TotalTime>
  <ScaleCrop>false</ScaleCrop>
  <LinksUpToDate>false</LinksUpToDate>
  <CharactersWithSpaces>397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2019-03-16T00:41:00Z</dcterms:created>
  <dc:creator>LENOVO</dc:creator>
  <cp:lastModifiedBy>终遇你</cp:lastModifiedBy>
  <dcterms:modified xsi:type="dcterms:W3CDTF">2019-06-05T00:30:45Z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