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</w:t>
      </w:r>
      <w:r>
        <w:rPr>
          <w:rFonts w:hint="eastAsia"/>
          <w:sz w:val="28"/>
          <w:szCs w:val="28"/>
          <w:lang w:val="en-US" w:eastAsia="zh-CN"/>
        </w:rPr>
        <w:t>解题技巧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  <w:lang w:val="en-US" w:eastAsia="zh-CN"/>
        </w:rPr>
        <w:t>课程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9C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14</TotalTime>
  <ScaleCrop>false</ScaleCrop>
  <LinksUpToDate>false</LinksUpToDate>
  <CharactersWithSpaces>240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Administrator</cp:lastModifiedBy>
  <dcterms:modified xsi:type="dcterms:W3CDTF">2019-03-19T09:01:07Z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