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刘</w:t>
            </w:r>
            <w:r>
              <w:rPr>
                <w:rFonts w:hint="eastAsia"/>
                <w:lang w:val="en-US" w:eastAsia="zh-CN"/>
              </w:rPr>
              <w:t>曼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宋莹然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李</w:t>
            </w:r>
            <w:r>
              <w:rPr>
                <w:rFonts w:hint="eastAsia"/>
                <w:lang w:val="en-US" w:eastAsia="zh-CN"/>
              </w:rPr>
              <w:t>美情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于洋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张老板（商户代表）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陈先生（居民代表）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05C55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E30D1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88E3462"/>
    <w:rsid w:val="33A372A4"/>
    <w:rsid w:val="517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</Words>
  <Characters>337</Characters>
  <Lines>2</Lines>
  <Paragraphs>1</Paragraphs>
  <TotalTime>412</TotalTime>
  <ScaleCrop>false</ScaleCrop>
  <LinksUpToDate>false</LinksUpToDate>
  <CharactersWithSpaces>395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初见</cp:lastModifiedBy>
  <dcterms:modified xsi:type="dcterms:W3CDTF">2019-06-19T03:22:00Z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