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0F4D" w:rsidRDefault="003275C4">
      <w:pPr>
        <w:pStyle w:val="a5"/>
      </w:pPr>
      <w:r>
        <w:rPr>
          <w:rFonts w:hint="eastAsia"/>
        </w:rPr>
        <w:t>大学生</w:t>
      </w:r>
      <w:r w:rsidR="006744E6">
        <w:rPr>
          <w:rFonts w:hint="eastAsia"/>
        </w:rPr>
        <w:t>学术交流</w:t>
      </w:r>
      <w:r>
        <w:rPr>
          <w:rFonts w:hint="eastAsia"/>
        </w:rPr>
        <w:t>网</w:t>
      </w:r>
      <w:r>
        <w:rPr>
          <w:rFonts w:hint="eastAsia"/>
        </w:rPr>
        <w:t xml:space="preserve">  </w:t>
      </w:r>
      <w:r>
        <w:rPr>
          <w:rFonts w:hint="eastAsia"/>
        </w:rPr>
        <w:t>产品构思</w:t>
      </w:r>
    </w:p>
    <w:p w:rsidR="000D0F4D" w:rsidRDefault="003275C4">
      <w:pPr>
        <w:pStyle w:val="1"/>
      </w:pPr>
      <w:r>
        <w:rPr>
          <w:rFonts w:hint="eastAsia"/>
        </w:rPr>
        <w:t>问题描述</w:t>
      </w:r>
    </w:p>
    <w:p w:rsidR="00614260" w:rsidRDefault="00614260" w:rsidP="00614260">
      <w:pPr>
        <w:pStyle w:val="a7"/>
        <w:numPr>
          <w:ilvl w:val="0"/>
          <w:numId w:val="1"/>
        </w:numPr>
        <w:ind w:firstLineChars="0"/>
        <w:rPr>
          <w:sz w:val="28"/>
          <w:szCs w:val="28"/>
        </w:rPr>
      </w:pPr>
      <w:r>
        <w:rPr>
          <w:rFonts w:hint="eastAsia"/>
          <w:sz w:val="28"/>
          <w:szCs w:val="28"/>
        </w:rPr>
        <w:t>大学课程的学习相比于中学会比较深入，尤其是在某一个专业方面的钻研会比较深入，有的大学生可能会对自己专业以外的其他专业感兴趣，当他们利用课余时间学习本专业或者其他专业的时候会存在以下主要问题：</w:t>
      </w:r>
    </w:p>
    <w:p w:rsidR="00614260" w:rsidRDefault="00614260" w:rsidP="00614260">
      <w:pPr>
        <w:pStyle w:val="a7"/>
        <w:numPr>
          <w:ilvl w:val="1"/>
          <w:numId w:val="1"/>
        </w:numPr>
        <w:ind w:firstLineChars="0"/>
        <w:rPr>
          <w:sz w:val="28"/>
          <w:szCs w:val="28"/>
        </w:rPr>
      </w:pPr>
      <w:r>
        <w:rPr>
          <w:rFonts w:hint="eastAsia"/>
          <w:sz w:val="28"/>
          <w:szCs w:val="28"/>
        </w:rPr>
        <w:t>遇到不懂的问题没有人帮助解答；</w:t>
      </w:r>
    </w:p>
    <w:p w:rsidR="00614260" w:rsidRDefault="00614260" w:rsidP="00614260">
      <w:pPr>
        <w:pStyle w:val="a7"/>
        <w:numPr>
          <w:ilvl w:val="1"/>
          <w:numId w:val="1"/>
        </w:numPr>
        <w:ind w:firstLineChars="0"/>
        <w:rPr>
          <w:sz w:val="28"/>
          <w:szCs w:val="28"/>
        </w:rPr>
      </w:pPr>
      <w:r>
        <w:rPr>
          <w:rFonts w:hint="eastAsia"/>
          <w:sz w:val="28"/>
          <w:szCs w:val="28"/>
        </w:rPr>
        <w:t>想要</w:t>
      </w:r>
      <w:proofErr w:type="gramStart"/>
      <w:r>
        <w:rPr>
          <w:rFonts w:hint="eastAsia"/>
          <w:sz w:val="28"/>
          <w:szCs w:val="28"/>
        </w:rPr>
        <w:t>买相关</w:t>
      </w:r>
      <w:proofErr w:type="gramEnd"/>
      <w:r>
        <w:rPr>
          <w:rFonts w:hint="eastAsia"/>
          <w:sz w:val="28"/>
          <w:szCs w:val="28"/>
        </w:rPr>
        <w:t>的书籍又无人推荐；</w:t>
      </w:r>
    </w:p>
    <w:p w:rsidR="00614260" w:rsidRDefault="00614260" w:rsidP="00614260">
      <w:pPr>
        <w:pStyle w:val="a7"/>
        <w:numPr>
          <w:ilvl w:val="1"/>
          <w:numId w:val="1"/>
        </w:numPr>
        <w:ind w:firstLineChars="0"/>
        <w:rPr>
          <w:sz w:val="28"/>
          <w:szCs w:val="28"/>
        </w:rPr>
      </w:pPr>
      <w:r>
        <w:rPr>
          <w:rFonts w:hint="eastAsia"/>
          <w:sz w:val="28"/>
          <w:szCs w:val="28"/>
        </w:rPr>
        <w:t>学习起来比较困难，会走很多弯路；</w:t>
      </w:r>
    </w:p>
    <w:p w:rsidR="00614260" w:rsidRDefault="00614260" w:rsidP="00614260">
      <w:pPr>
        <w:pStyle w:val="a7"/>
        <w:numPr>
          <w:ilvl w:val="0"/>
          <w:numId w:val="1"/>
        </w:numPr>
        <w:ind w:firstLineChars="0"/>
        <w:rPr>
          <w:sz w:val="28"/>
          <w:szCs w:val="28"/>
        </w:rPr>
      </w:pPr>
      <w:r>
        <w:rPr>
          <w:rFonts w:hint="eastAsia"/>
          <w:sz w:val="28"/>
          <w:szCs w:val="28"/>
        </w:rPr>
        <w:t>各个学科的老师同学有很多，如果我们在学习时候能有他们的帮助，学习起来就会比较顺利</w:t>
      </w:r>
    </w:p>
    <w:p w:rsidR="00614260" w:rsidRDefault="00614260" w:rsidP="00614260">
      <w:pPr>
        <w:pStyle w:val="a7"/>
        <w:numPr>
          <w:ilvl w:val="0"/>
          <w:numId w:val="1"/>
        </w:numPr>
        <w:ind w:firstLineChars="0"/>
        <w:rPr>
          <w:sz w:val="28"/>
          <w:szCs w:val="28"/>
        </w:rPr>
      </w:pPr>
      <w:r>
        <w:rPr>
          <w:rFonts w:hint="eastAsia"/>
          <w:sz w:val="28"/>
          <w:szCs w:val="28"/>
        </w:rPr>
        <w:t>目前学生已逐渐使用手机电脑等媒介去搜索答案，可是这些仍有如下不足：</w:t>
      </w:r>
    </w:p>
    <w:p w:rsidR="00614260" w:rsidRDefault="00614260" w:rsidP="00614260">
      <w:pPr>
        <w:pStyle w:val="a7"/>
        <w:numPr>
          <w:ilvl w:val="1"/>
          <w:numId w:val="1"/>
        </w:numPr>
        <w:ind w:firstLineChars="0"/>
        <w:rPr>
          <w:sz w:val="28"/>
          <w:szCs w:val="28"/>
        </w:rPr>
      </w:pPr>
      <w:r>
        <w:rPr>
          <w:rFonts w:hint="eastAsia"/>
          <w:sz w:val="28"/>
          <w:szCs w:val="28"/>
        </w:rPr>
        <w:t>答案鱼龙混杂，错误的答案会误导你；</w:t>
      </w:r>
    </w:p>
    <w:p w:rsidR="00614260" w:rsidRDefault="00614260" w:rsidP="00614260">
      <w:pPr>
        <w:pStyle w:val="a7"/>
        <w:numPr>
          <w:ilvl w:val="1"/>
          <w:numId w:val="1"/>
        </w:numPr>
        <w:ind w:firstLineChars="0"/>
        <w:rPr>
          <w:sz w:val="28"/>
          <w:szCs w:val="28"/>
        </w:rPr>
      </w:pPr>
      <w:r>
        <w:rPr>
          <w:rFonts w:hint="eastAsia"/>
          <w:sz w:val="28"/>
          <w:szCs w:val="28"/>
        </w:rPr>
        <w:t>等待答案的时间太长，解答不够及时</w:t>
      </w:r>
    </w:p>
    <w:p w:rsidR="000D0F4D" w:rsidRPr="00614260" w:rsidRDefault="000D0F4D"/>
    <w:p w:rsidR="000D0F4D" w:rsidRDefault="000D0F4D"/>
    <w:p w:rsidR="000D0F4D" w:rsidRDefault="003275C4">
      <w:pPr>
        <w:pStyle w:val="1"/>
      </w:pPr>
      <w:proofErr w:type="gramStart"/>
      <w:r>
        <w:rPr>
          <w:rFonts w:hint="eastAsia"/>
        </w:rPr>
        <w:t>产品愿景和</w:t>
      </w:r>
      <w:proofErr w:type="gramEnd"/>
      <w:r>
        <w:rPr>
          <w:rFonts w:hint="eastAsia"/>
        </w:rPr>
        <w:t>商业机会</w:t>
      </w:r>
    </w:p>
    <w:p w:rsidR="004E5158" w:rsidRDefault="004E5158" w:rsidP="004E5158">
      <w:pPr>
        <w:rPr>
          <w:b/>
          <w:sz w:val="28"/>
          <w:szCs w:val="28"/>
        </w:rPr>
      </w:pPr>
      <w:r>
        <w:rPr>
          <w:rFonts w:hint="eastAsia"/>
          <w:b/>
          <w:sz w:val="28"/>
          <w:szCs w:val="28"/>
        </w:rPr>
        <w:t>定位：</w:t>
      </w:r>
      <w:r>
        <w:rPr>
          <w:rFonts w:hint="eastAsia"/>
          <w:sz w:val="28"/>
          <w:szCs w:val="28"/>
        </w:rPr>
        <w:t>为在校大学生提供相互沟通交流学术问题的网站平台，使宝贵的大学生活更加充实，使大家学到更多知识；</w:t>
      </w:r>
    </w:p>
    <w:p w:rsidR="004E5158" w:rsidRDefault="004E5158" w:rsidP="004E5158">
      <w:pPr>
        <w:rPr>
          <w:b/>
          <w:sz w:val="28"/>
          <w:szCs w:val="28"/>
        </w:rPr>
      </w:pPr>
      <w:r>
        <w:rPr>
          <w:rFonts w:hint="eastAsia"/>
          <w:b/>
          <w:sz w:val="28"/>
          <w:szCs w:val="28"/>
        </w:rPr>
        <w:lastRenderedPageBreak/>
        <w:t>商业机会：</w:t>
      </w:r>
    </w:p>
    <w:p w:rsidR="004E5158" w:rsidRDefault="004E5158" w:rsidP="004E5158">
      <w:pPr>
        <w:pStyle w:val="a7"/>
        <w:numPr>
          <w:ilvl w:val="1"/>
          <w:numId w:val="2"/>
        </w:numPr>
        <w:ind w:firstLineChars="0"/>
        <w:rPr>
          <w:sz w:val="28"/>
          <w:szCs w:val="28"/>
        </w:rPr>
      </w:pPr>
      <w:r>
        <w:rPr>
          <w:rFonts w:hint="eastAsia"/>
          <w:sz w:val="28"/>
          <w:szCs w:val="28"/>
        </w:rPr>
        <w:t>用户群主要定位大学学校在校生和老师。</w:t>
      </w:r>
      <w:r>
        <w:rPr>
          <w:sz w:val="28"/>
          <w:szCs w:val="28"/>
        </w:rPr>
        <w:t xml:space="preserve"> </w:t>
      </w:r>
    </w:p>
    <w:p w:rsidR="004E5158" w:rsidRDefault="004E5158" w:rsidP="004E5158">
      <w:pPr>
        <w:pStyle w:val="a7"/>
        <w:numPr>
          <w:ilvl w:val="1"/>
          <w:numId w:val="2"/>
        </w:numPr>
        <w:ind w:firstLineChars="0"/>
        <w:rPr>
          <w:sz w:val="28"/>
          <w:szCs w:val="28"/>
        </w:rPr>
      </w:pPr>
      <w:r>
        <w:rPr>
          <w:rFonts w:hint="eastAsia"/>
          <w:sz w:val="28"/>
          <w:szCs w:val="28"/>
        </w:rPr>
        <w:t>利用各个专业的老师，学生这些资源优势，为学生提供及时的问题解答；</w:t>
      </w:r>
    </w:p>
    <w:p w:rsidR="004E5158" w:rsidRPr="0071218E" w:rsidRDefault="004E5158" w:rsidP="004E5158">
      <w:pPr>
        <w:pStyle w:val="a7"/>
        <w:numPr>
          <w:ilvl w:val="1"/>
          <w:numId w:val="2"/>
        </w:numPr>
        <w:ind w:firstLineChars="0"/>
        <w:rPr>
          <w:sz w:val="28"/>
          <w:szCs w:val="28"/>
        </w:rPr>
      </w:pPr>
      <w:r>
        <w:rPr>
          <w:rFonts w:hint="eastAsia"/>
          <w:sz w:val="28"/>
          <w:szCs w:val="28"/>
        </w:rPr>
        <w:t>针对大学生问题领域特点，提供及时、高效的推荐相关专业人士、以及相关领域问题等服务。</w:t>
      </w:r>
    </w:p>
    <w:p w:rsidR="004E5158" w:rsidRDefault="004E5158" w:rsidP="004E5158">
      <w:pPr>
        <w:rPr>
          <w:b/>
          <w:sz w:val="28"/>
          <w:szCs w:val="28"/>
        </w:rPr>
      </w:pPr>
      <w:r>
        <w:rPr>
          <w:rFonts w:hint="eastAsia"/>
          <w:b/>
          <w:sz w:val="28"/>
          <w:szCs w:val="28"/>
        </w:rPr>
        <w:t>商业模式</w:t>
      </w:r>
    </w:p>
    <w:p w:rsidR="004E5158" w:rsidRDefault="004E5158" w:rsidP="004E5158">
      <w:pPr>
        <w:pStyle w:val="a7"/>
        <w:numPr>
          <w:ilvl w:val="0"/>
          <w:numId w:val="3"/>
        </w:numPr>
        <w:ind w:firstLineChars="0"/>
        <w:rPr>
          <w:sz w:val="28"/>
          <w:szCs w:val="28"/>
        </w:rPr>
      </w:pPr>
      <w:r>
        <w:rPr>
          <w:rFonts w:hint="eastAsia"/>
          <w:sz w:val="28"/>
          <w:szCs w:val="28"/>
        </w:rPr>
        <w:t>发布问题，寻求解决办法</w:t>
      </w:r>
    </w:p>
    <w:p w:rsidR="004E5158" w:rsidRPr="00552960" w:rsidRDefault="004E5158" w:rsidP="004E5158">
      <w:pPr>
        <w:pStyle w:val="a7"/>
        <w:numPr>
          <w:ilvl w:val="0"/>
          <w:numId w:val="3"/>
        </w:numPr>
        <w:ind w:firstLineChars="0"/>
        <w:rPr>
          <w:sz w:val="28"/>
          <w:szCs w:val="28"/>
        </w:rPr>
      </w:pPr>
      <w:r>
        <w:rPr>
          <w:rFonts w:hint="eastAsia"/>
          <w:sz w:val="28"/>
          <w:szCs w:val="28"/>
        </w:rPr>
        <w:t>解答问题增加</w:t>
      </w:r>
      <w:proofErr w:type="gramStart"/>
      <w:r>
        <w:rPr>
          <w:rFonts w:hint="eastAsia"/>
          <w:sz w:val="28"/>
          <w:szCs w:val="28"/>
        </w:rPr>
        <w:t>人气值</w:t>
      </w:r>
      <w:proofErr w:type="gramEnd"/>
      <w:r>
        <w:rPr>
          <w:rFonts w:hint="eastAsia"/>
          <w:sz w:val="28"/>
          <w:szCs w:val="28"/>
        </w:rPr>
        <w:t>和赚取金币</w:t>
      </w:r>
    </w:p>
    <w:p w:rsidR="000D0F4D" w:rsidRPr="004E5158" w:rsidRDefault="000D0F4D"/>
    <w:p w:rsidR="000D0F4D" w:rsidRDefault="000D0F4D"/>
    <w:p w:rsidR="000D0F4D" w:rsidRDefault="003275C4">
      <w:pPr>
        <w:pStyle w:val="1"/>
      </w:pPr>
      <w:r>
        <w:rPr>
          <w:rFonts w:hint="eastAsia"/>
        </w:rPr>
        <w:t>用户分析</w:t>
      </w:r>
    </w:p>
    <w:p w:rsidR="004E5158" w:rsidRDefault="004E5158" w:rsidP="004E5158">
      <w:pPr>
        <w:rPr>
          <w:sz w:val="28"/>
          <w:szCs w:val="28"/>
        </w:rPr>
      </w:pPr>
      <w:r>
        <w:rPr>
          <w:rFonts w:hint="eastAsia"/>
          <w:sz w:val="28"/>
          <w:szCs w:val="28"/>
        </w:rPr>
        <w:t>本网站主要服务两类用户：</w:t>
      </w:r>
    </w:p>
    <w:p w:rsidR="004E5158" w:rsidRDefault="004E5158" w:rsidP="004E5158">
      <w:pPr>
        <w:pStyle w:val="a7"/>
        <w:widowControl/>
        <w:numPr>
          <w:ilvl w:val="0"/>
          <w:numId w:val="4"/>
        </w:numPr>
        <w:spacing w:line="360" w:lineRule="auto"/>
        <w:ind w:firstLineChars="0"/>
        <w:rPr>
          <w:sz w:val="28"/>
          <w:szCs w:val="28"/>
        </w:rPr>
      </w:pPr>
      <w:r>
        <w:rPr>
          <w:rFonts w:hint="eastAsia"/>
          <w:sz w:val="28"/>
          <w:szCs w:val="28"/>
        </w:rPr>
        <w:t>在校大学生（问题发起者）。</w:t>
      </w:r>
    </w:p>
    <w:p w:rsidR="004E5158" w:rsidRDefault="004E5158" w:rsidP="004E5158">
      <w:pPr>
        <w:pStyle w:val="a7"/>
        <w:widowControl/>
        <w:numPr>
          <w:ilvl w:val="1"/>
          <w:numId w:val="4"/>
        </w:numPr>
        <w:spacing w:line="360" w:lineRule="auto"/>
        <w:ind w:firstLineChars="0"/>
        <w:rPr>
          <w:sz w:val="28"/>
          <w:szCs w:val="28"/>
        </w:rPr>
      </w:pPr>
      <w:r>
        <w:rPr>
          <w:rFonts w:hint="eastAsia"/>
          <w:sz w:val="28"/>
          <w:szCs w:val="28"/>
        </w:rPr>
        <w:t>愿望：自己的问题能够得到专业人士的帮助。</w:t>
      </w:r>
      <w:r>
        <w:rPr>
          <w:sz w:val="28"/>
          <w:szCs w:val="28"/>
        </w:rPr>
        <w:t xml:space="preserve"> </w:t>
      </w:r>
    </w:p>
    <w:p w:rsidR="004E5158" w:rsidRDefault="004E5158" w:rsidP="004E5158">
      <w:pPr>
        <w:pStyle w:val="a7"/>
        <w:widowControl/>
        <w:numPr>
          <w:ilvl w:val="1"/>
          <w:numId w:val="4"/>
        </w:numPr>
        <w:spacing w:line="360" w:lineRule="auto"/>
        <w:ind w:firstLineChars="0"/>
        <w:rPr>
          <w:sz w:val="28"/>
          <w:szCs w:val="28"/>
        </w:rPr>
      </w:pPr>
      <w:r>
        <w:rPr>
          <w:rFonts w:hint="eastAsia"/>
          <w:sz w:val="28"/>
          <w:szCs w:val="28"/>
        </w:rPr>
        <w:t>方便性：问题解答者和提出者可以通过语音或者视频，或者如果在同一个学校的话可以面对面进行解答，会使问题被解答的更加透彻</w:t>
      </w:r>
    </w:p>
    <w:p w:rsidR="004E5158" w:rsidRDefault="004E5158" w:rsidP="004E5158">
      <w:pPr>
        <w:pStyle w:val="a7"/>
        <w:widowControl/>
        <w:numPr>
          <w:ilvl w:val="1"/>
          <w:numId w:val="4"/>
        </w:numPr>
        <w:spacing w:line="360" w:lineRule="auto"/>
        <w:ind w:firstLineChars="0"/>
        <w:rPr>
          <w:sz w:val="28"/>
          <w:szCs w:val="28"/>
        </w:rPr>
      </w:pPr>
      <w:r>
        <w:rPr>
          <w:rFonts w:hint="eastAsia"/>
          <w:sz w:val="28"/>
          <w:szCs w:val="28"/>
        </w:rPr>
        <w:t>其它：可以针对提出的问题来推荐相关方面的书籍或者课程</w:t>
      </w:r>
      <w:r>
        <w:rPr>
          <w:sz w:val="28"/>
          <w:szCs w:val="28"/>
        </w:rPr>
        <w:t xml:space="preserve"> </w:t>
      </w:r>
    </w:p>
    <w:p w:rsidR="004E5158" w:rsidRDefault="004E5158" w:rsidP="004E5158">
      <w:pPr>
        <w:pStyle w:val="a7"/>
        <w:widowControl/>
        <w:numPr>
          <w:ilvl w:val="0"/>
          <w:numId w:val="4"/>
        </w:numPr>
        <w:spacing w:line="360" w:lineRule="auto"/>
        <w:ind w:firstLineChars="0"/>
        <w:rPr>
          <w:sz w:val="28"/>
          <w:szCs w:val="28"/>
        </w:rPr>
      </w:pPr>
      <w:r>
        <w:rPr>
          <w:rFonts w:hint="eastAsia"/>
          <w:sz w:val="28"/>
          <w:szCs w:val="28"/>
        </w:rPr>
        <w:t>在校师生（问题解答者）。</w:t>
      </w:r>
    </w:p>
    <w:p w:rsidR="004E5158" w:rsidRDefault="004E5158" w:rsidP="004E5158">
      <w:pPr>
        <w:pStyle w:val="a7"/>
        <w:widowControl/>
        <w:numPr>
          <w:ilvl w:val="1"/>
          <w:numId w:val="4"/>
        </w:numPr>
        <w:spacing w:line="360" w:lineRule="auto"/>
        <w:ind w:firstLineChars="0"/>
        <w:rPr>
          <w:sz w:val="28"/>
          <w:szCs w:val="28"/>
        </w:rPr>
      </w:pPr>
      <w:r>
        <w:rPr>
          <w:rFonts w:hint="eastAsia"/>
          <w:sz w:val="28"/>
          <w:szCs w:val="28"/>
        </w:rPr>
        <w:t>优势：可以通过自己的知识帮助别人，与志同道合的朋友一起沟通学术问题。业余时间还可以赚钱</w:t>
      </w:r>
    </w:p>
    <w:p w:rsidR="000D0F4D" w:rsidRDefault="000D0F4D"/>
    <w:p w:rsidR="000D0F4D" w:rsidRDefault="000D0F4D"/>
    <w:p w:rsidR="000D0F4D" w:rsidRDefault="003275C4">
      <w:pPr>
        <w:pStyle w:val="1"/>
      </w:pPr>
      <w:r>
        <w:rPr>
          <w:rFonts w:hint="eastAsia"/>
        </w:rPr>
        <w:t>技术分析</w:t>
      </w:r>
    </w:p>
    <w:p w:rsidR="000D0F4D" w:rsidRDefault="003275C4">
      <w:pPr>
        <w:pStyle w:val="a3"/>
      </w:pPr>
      <w:r>
        <w:rPr>
          <w:rFonts w:hint="eastAsia"/>
        </w:rPr>
        <w:t>采用的技术架构</w:t>
      </w:r>
    </w:p>
    <w:p w:rsidR="0064789C" w:rsidRPr="00187FD7" w:rsidRDefault="0064789C" w:rsidP="0064789C">
      <w:pPr>
        <w:ind w:firstLine="420"/>
        <w:rPr>
          <w:sz w:val="28"/>
          <w:szCs w:val="28"/>
        </w:rPr>
      </w:pPr>
      <w:r w:rsidRPr="00187FD7">
        <w:rPr>
          <w:rFonts w:hint="eastAsia"/>
          <w:sz w:val="28"/>
          <w:szCs w:val="28"/>
        </w:rPr>
        <w:t>以基于互联网的</w:t>
      </w:r>
      <w:r w:rsidRPr="00187FD7">
        <w:rPr>
          <w:rFonts w:hint="eastAsia"/>
          <w:sz w:val="28"/>
          <w:szCs w:val="28"/>
        </w:rPr>
        <w:t>WEB</w:t>
      </w:r>
      <w:r w:rsidRPr="00187FD7">
        <w:rPr>
          <w:rFonts w:hint="eastAsia"/>
          <w:sz w:val="28"/>
          <w:szCs w:val="28"/>
        </w:rPr>
        <w:t>应用方式提供服务。前端技术主要采用</w:t>
      </w:r>
      <w:r>
        <w:rPr>
          <w:rFonts w:hint="eastAsia"/>
          <w:sz w:val="28"/>
          <w:szCs w:val="28"/>
        </w:rPr>
        <w:t>HTML</w:t>
      </w:r>
      <w:r w:rsidRPr="00187FD7">
        <w:rPr>
          <w:rFonts w:hint="eastAsia"/>
          <w:sz w:val="28"/>
          <w:szCs w:val="28"/>
        </w:rPr>
        <w:t>、</w:t>
      </w:r>
      <w:r w:rsidRPr="00187FD7">
        <w:rPr>
          <w:rFonts w:hint="eastAsia"/>
          <w:sz w:val="28"/>
          <w:szCs w:val="28"/>
        </w:rPr>
        <w:t>A</w:t>
      </w:r>
      <w:r w:rsidRPr="00187FD7">
        <w:rPr>
          <w:sz w:val="28"/>
          <w:szCs w:val="28"/>
        </w:rPr>
        <w:t>j</w:t>
      </w:r>
      <w:r w:rsidRPr="00187FD7">
        <w:rPr>
          <w:rFonts w:hint="eastAsia"/>
          <w:sz w:val="28"/>
          <w:szCs w:val="28"/>
        </w:rPr>
        <w:t>ax</w:t>
      </w:r>
      <w:r w:rsidRPr="00187FD7">
        <w:rPr>
          <w:rFonts w:hint="eastAsia"/>
          <w:sz w:val="28"/>
          <w:szCs w:val="28"/>
        </w:rPr>
        <w:t>，后端技术采用</w:t>
      </w:r>
      <w:r>
        <w:rPr>
          <w:rFonts w:hint="eastAsia"/>
          <w:sz w:val="28"/>
          <w:szCs w:val="28"/>
        </w:rPr>
        <w:t>LAMP</w:t>
      </w:r>
      <w:r>
        <w:rPr>
          <w:rFonts w:hint="eastAsia"/>
          <w:sz w:val="28"/>
          <w:szCs w:val="28"/>
        </w:rPr>
        <w:t>体系，可免费快速完成开发</w:t>
      </w:r>
      <w:r w:rsidRPr="00187FD7">
        <w:rPr>
          <w:rFonts w:hint="eastAsia"/>
          <w:sz w:val="28"/>
          <w:szCs w:val="28"/>
        </w:rPr>
        <w:t>；</w:t>
      </w:r>
    </w:p>
    <w:p w:rsidR="0064789C" w:rsidRDefault="0064789C" w:rsidP="0064789C">
      <w:pPr>
        <w:pStyle w:val="a3"/>
      </w:pPr>
      <w:r>
        <w:rPr>
          <w:rFonts w:hint="eastAsia"/>
        </w:rPr>
        <w:t>平台</w:t>
      </w:r>
    </w:p>
    <w:p w:rsidR="0064789C" w:rsidRPr="00187FD7" w:rsidRDefault="0064789C" w:rsidP="0064789C">
      <w:pPr>
        <w:rPr>
          <w:sz w:val="28"/>
          <w:szCs w:val="28"/>
        </w:rPr>
      </w:pPr>
      <w:r w:rsidRPr="00187FD7">
        <w:rPr>
          <w:rFonts w:hint="eastAsia"/>
          <w:sz w:val="28"/>
          <w:szCs w:val="28"/>
        </w:rPr>
        <w:tab/>
      </w:r>
      <w:r>
        <w:rPr>
          <w:rFonts w:hint="eastAsia"/>
          <w:sz w:val="28"/>
          <w:szCs w:val="28"/>
        </w:rPr>
        <w:t>初步计划采用亚马逊的</w:t>
      </w:r>
      <w:proofErr w:type="gramStart"/>
      <w:r>
        <w:rPr>
          <w:rFonts w:hint="eastAsia"/>
          <w:sz w:val="28"/>
          <w:szCs w:val="28"/>
        </w:rPr>
        <w:t>云服务</w:t>
      </w:r>
      <w:proofErr w:type="gramEnd"/>
      <w:r>
        <w:rPr>
          <w:rFonts w:hint="eastAsia"/>
          <w:sz w:val="28"/>
          <w:szCs w:val="28"/>
        </w:rPr>
        <w:t>平台支撑应用软件，早期可以使用一年的免费体验，业务成熟后转向收费（价格不贵）</w:t>
      </w:r>
      <w:r w:rsidRPr="00187FD7">
        <w:rPr>
          <w:rFonts w:hint="eastAsia"/>
          <w:sz w:val="28"/>
          <w:szCs w:val="28"/>
        </w:rPr>
        <w:t>；</w:t>
      </w:r>
    </w:p>
    <w:p w:rsidR="0064789C" w:rsidRDefault="0064789C" w:rsidP="0064789C">
      <w:pPr>
        <w:pStyle w:val="a3"/>
      </w:pPr>
      <w:r>
        <w:rPr>
          <w:rFonts w:hint="eastAsia"/>
        </w:rPr>
        <w:t>软硬件、网络支持</w:t>
      </w:r>
    </w:p>
    <w:p w:rsidR="0064789C" w:rsidRPr="00187FD7" w:rsidRDefault="0064789C" w:rsidP="0064789C">
      <w:pPr>
        <w:ind w:firstLine="420"/>
        <w:rPr>
          <w:sz w:val="28"/>
          <w:szCs w:val="28"/>
        </w:rPr>
      </w:pPr>
      <w:r w:rsidRPr="00187FD7">
        <w:rPr>
          <w:rFonts w:hint="eastAsia"/>
          <w:sz w:val="28"/>
          <w:szCs w:val="28"/>
        </w:rPr>
        <w:t>由于所选支撑平台均是强大的服务商，能满足早期的需求，无需额外的支持；</w:t>
      </w:r>
    </w:p>
    <w:p w:rsidR="0064789C" w:rsidRDefault="0064789C" w:rsidP="0064789C">
      <w:pPr>
        <w:pStyle w:val="a3"/>
      </w:pPr>
      <w:r>
        <w:rPr>
          <w:rFonts w:hint="eastAsia"/>
        </w:rPr>
        <w:t>技术难点</w:t>
      </w:r>
    </w:p>
    <w:p w:rsidR="000D0F4D" w:rsidRPr="0064789C" w:rsidRDefault="0064789C">
      <w:pPr>
        <w:rPr>
          <w:rFonts w:hint="eastAsia"/>
          <w:sz w:val="28"/>
          <w:szCs w:val="28"/>
        </w:rPr>
      </w:pPr>
      <w:r w:rsidRPr="00187FD7">
        <w:rPr>
          <w:rFonts w:hint="eastAsia"/>
          <w:sz w:val="28"/>
          <w:szCs w:val="28"/>
        </w:rPr>
        <w:tab/>
      </w:r>
      <w:r>
        <w:rPr>
          <w:rFonts w:hint="eastAsia"/>
          <w:sz w:val="28"/>
          <w:szCs w:val="28"/>
        </w:rPr>
        <w:t>无开发技术难点</w:t>
      </w:r>
      <w:r w:rsidRPr="00187FD7">
        <w:rPr>
          <w:rFonts w:hint="eastAsia"/>
          <w:sz w:val="28"/>
          <w:szCs w:val="28"/>
        </w:rPr>
        <w:t>；</w:t>
      </w:r>
      <w:r>
        <w:rPr>
          <w:rFonts w:hint="eastAsia"/>
          <w:sz w:val="28"/>
          <w:szCs w:val="28"/>
        </w:rPr>
        <w:t>产品设计上重点考虑如何符合学生群体特征提供快速知识定位，同时支持灵活的知识推荐；</w:t>
      </w:r>
    </w:p>
    <w:p w:rsidR="000D0F4D" w:rsidRDefault="003275C4">
      <w:pPr>
        <w:pStyle w:val="1"/>
      </w:pPr>
      <w:r>
        <w:rPr>
          <w:rFonts w:hint="eastAsia"/>
        </w:rPr>
        <w:t>资源需求估计</w:t>
      </w:r>
    </w:p>
    <w:p w:rsidR="000D0F4D" w:rsidRDefault="003275C4">
      <w:pPr>
        <w:pStyle w:val="a3"/>
      </w:pPr>
      <w:r>
        <w:rPr>
          <w:rFonts w:hint="eastAsia"/>
        </w:rPr>
        <w:t>人员</w:t>
      </w:r>
    </w:p>
    <w:p w:rsidR="00AD6ADD" w:rsidRDefault="00AD6ADD" w:rsidP="00AD6ADD">
      <w:pPr>
        <w:ind w:leftChars="200" w:left="420"/>
        <w:rPr>
          <w:sz w:val="28"/>
          <w:szCs w:val="28"/>
        </w:rPr>
      </w:pPr>
      <w:r>
        <w:rPr>
          <w:rFonts w:hint="eastAsia"/>
          <w:sz w:val="28"/>
          <w:szCs w:val="28"/>
        </w:rPr>
        <w:t>产品经理：依据本产品的商业背景和定位，吸取已有网站的成熟经验，结合地方特点和用户特征，设计符合某市大学生学术交流</w:t>
      </w:r>
      <w:r>
        <w:rPr>
          <w:rFonts w:hint="eastAsia"/>
          <w:sz w:val="28"/>
          <w:szCs w:val="28"/>
        </w:rPr>
        <w:lastRenderedPageBreak/>
        <w:t>的产品。</w:t>
      </w:r>
    </w:p>
    <w:p w:rsidR="00AD6ADD" w:rsidRDefault="00AD6ADD" w:rsidP="00AD6ADD">
      <w:pPr>
        <w:ind w:leftChars="200" w:left="420"/>
        <w:rPr>
          <w:sz w:val="28"/>
          <w:szCs w:val="28"/>
        </w:rPr>
      </w:pPr>
      <w:r>
        <w:rPr>
          <w:rFonts w:hint="eastAsia"/>
          <w:sz w:val="28"/>
          <w:szCs w:val="28"/>
        </w:rPr>
        <w:t>IT</w:t>
      </w:r>
      <w:r>
        <w:rPr>
          <w:rFonts w:hint="eastAsia"/>
          <w:sz w:val="28"/>
          <w:szCs w:val="28"/>
        </w:rPr>
        <w:t>技术专家：快速架构和实现产品，同时确保对未来快速增长交易量的支持。</w:t>
      </w:r>
    </w:p>
    <w:p w:rsidR="00AD6ADD" w:rsidRDefault="00AD6ADD" w:rsidP="00AD6ADD">
      <w:pPr>
        <w:ind w:leftChars="200" w:left="420"/>
        <w:rPr>
          <w:sz w:val="28"/>
          <w:szCs w:val="28"/>
        </w:rPr>
      </w:pPr>
      <w:r>
        <w:rPr>
          <w:rFonts w:hint="eastAsia"/>
          <w:sz w:val="28"/>
          <w:szCs w:val="28"/>
        </w:rPr>
        <w:t>学生代表：有较多购物经历的学生代表，帮助分析学生群体知识面和问题领域；</w:t>
      </w:r>
    </w:p>
    <w:p w:rsidR="00AD6ADD" w:rsidRDefault="00AD6ADD" w:rsidP="00AD6ADD">
      <w:pPr>
        <w:pStyle w:val="a3"/>
      </w:pPr>
      <w:r>
        <w:rPr>
          <w:rFonts w:hint="eastAsia"/>
        </w:rPr>
        <w:t>资金</w:t>
      </w:r>
    </w:p>
    <w:p w:rsidR="00AD6ADD" w:rsidRDefault="00AD6ADD" w:rsidP="00AD6ADD">
      <w:pPr>
        <w:ind w:firstLine="420"/>
        <w:rPr>
          <w:sz w:val="28"/>
          <w:szCs w:val="28"/>
        </w:rPr>
      </w:pPr>
      <w:r>
        <w:rPr>
          <w:rFonts w:hint="eastAsia"/>
          <w:sz w:val="28"/>
          <w:szCs w:val="28"/>
        </w:rPr>
        <w:t>产品验证阶段前暂无需要。完成产品验证后，需要资金集中快速完成商家扩充和宣传推广；</w:t>
      </w:r>
    </w:p>
    <w:p w:rsidR="00AD6ADD" w:rsidRDefault="00AD6ADD" w:rsidP="00AD6ADD">
      <w:pPr>
        <w:pStyle w:val="a3"/>
      </w:pPr>
      <w:r>
        <w:rPr>
          <w:rFonts w:hint="eastAsia"/>
        </w:rPr>
        <w:t>设备</w:t>
      </w:r>
    </w:p>
    <w:p w:rsidR="00AD6ADD" w:rsidRDefault="00AD6ADD" w:rsidP="00AD6ADD">
      <w:pPr>
        <w:rPr>
          <w:sz w:val="28"/>
          <w:szCs w:val="28"/>
        </w:rPr>
      </w:pPr>
      <w:r>
        <w:rPr>
          <w:rFonts w:hint="eastAsia"/>
          <w:sz w:val="28"/>
          <w:szCs w:val="28"/>
        </w:rPr>
        <w:tab/>
      </w:r>
      <w:proofErr w:type="gramStart"/>
      <w:r>
        <w:rPr>
          <w:rFonts w:hint="eastAsia"/>
          <w:sz w:val="28"/>
          <w:szCs w:val="28"/>
        </w:rPr>
        <w:t>一</w:t>
      </w:r>
      <w:proofErr w:type="gramEnd"/>
      <w:r>
        <w:rPr>
          <w:rFonts w:hint="eastAsia"/>
          <w:sz w:val="28"/>
          <w:szCs w:val="28"/>
        </w:rPr>
        <w:t>台本地</w:t>
      </w:r>
      <w:r>
        <w:rPr>
          <w:rFonts w:hint="eastAsia"/>
          <w:sz w:val="28"/>
          <w:szCs w:val="28"/>
        </w:rPr>
        <w:t>PC</w:t>
      </w:r>
      <w:r>
        <w:rPr>
          <w:rFonts w:hint="eastAsia"/>
          <w:sz w:val="28"/>
          <w:szCs w:val="28"/>
        </w:rPr>
        <w:t>服务器；</w:t>
      </w:r>
    </w:p>
    <w:p w:rsidR="00AD6ADD" w:rsidRDefault="00AD6ADD" w:rsidP="00AD6ADD">
      <w:pPr>
        <w:pStyle w:val="a3"/>
      </w:pPr>
      <w:r>
        <w:rPr>
          <w:rFonts w:hint="eastAsia"/>
        </w:rPr>
        <w:t>设施</w:t>
      </w:r>
    </w:p>
    <w:p w:rsidR="000D0F4D" w:rsidRPr="00AD6ADD" w:rsidRDefault="00AD6ADD">
      <w:pPr>
        <w:rPr>
          <w:rFonts w:hint="eastAsia"/>
          <w:sz w:val="28"/>
          <w:szCs w:val="28"/>
        </w:rPr>
      </w:pPr>
      <w:r>
        <w:rPr>
          <w:rFonts w:hint="eastAsia"/>
          <w:sz w:val="28"/>
          <w:szCs w:val="28"/>
        </w:rPr>
        <w:tab/>
        <w:t>10</w:t>
      </w:r>
      <w:r>
        <w:rPr>
          <w:rFonts w:hint="eastAsia"/>
          <w:sz w:val="28"/>
          <w:szCs w:val="28"/>
        </w:rPr>
        <w:t>平米以内的固定工作场地；</w:t>
      </w:r>
    </w:p>
    <w:p w:rsidR="000D0F4D" w:rsidRDefault="003275C4">
      <w:pPr>
        <w:pStyle w:val="1"/>
      </w:pPr>
      <w:r>
        <w:rPr>
          <w:rFonts w:hint="eastAsia"/>
        </w:rPr>
        <w:t>风险分析</w:t>
      </w:r>
    </w:p>
    <w:tbl>
      <w:tblPr>
        <w:tblW w:w="11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534"/>
        <w:gridCol w:w="1650"/>
        <w:gridCol w:w="8505"/>
        <w:gridCol w:w="995"/>
      </w:tblGrid>
      <w:tr w:rsidR="00567DD5" w:rsidTr="00E04CF2">
        <w:tc>
          <w:tcPr>
            <w:tcW w:w="534" w:type="dxa"/>
          </w:tcPr>
          <w:p w:rsidR="00567DD5" w:rsidRDefault="00567DD5" w:rsidP="00E04CF2">
            <w:pPr>
              <w:ind w:right="39"/>
              <w:rPr>
                <w:rFonts w:hAnsi="宋体"/>
                <w:b/>
                <w:bCs/>
                <w:szCs w:val="21"/>
              </w:rPr>
            </w:pPr>
            <w:r>
              <w:rPr>
                <w:rFonts w:hAnsi="宋体" w:hint="eastAsia"/>
                <w:b/>
                <w:bCs/>
                <w:szCs w:val="21"/>
              </w:rPr>
              <w:t>编号</w:t>
            </w:r>
          </w:p>
        </w:tc>
        <w:tc>
          <w:tcPr>
            <w:tcW w:w="1650" w:type="dxa"/>
          </w:tcPr>
          <w:p w:rsidR="00567DD5" w:rsidRDefault="00567DD5" w:rsidP="00E04CF2">
            <w:pPr>
              <w:ind w:right="39"/>
              <w:rPr>
                <w:rFonts w:hAnsi="宋体"/>
                <w:b/>
                <w:bCs/>
                <w:szCs w:val="21"/>
              </w:rPr>
            </w:pPr>
            <w:r>
              <w:rPr>
                <w:rFonts w:hAnsi="宋体" w:hint="eastAsia"/>
                <w:b/>
                <w:bCs/>
                <w:szCs w:val="21"/>
              </w:rPr>
              <w:t>事件描述</w:t>
            </w:r>
          </w:p>
        </w:tc>
        <w:tc>
          <w:tcPr>
            <w:tcW w:w="8505" w:type="dxa"/>
          </w:tcPr>
          <w:p w:rsidR="00567DD5" w:rsidRDefault="00567DD5" w:rsidP="00E04CF2">
            <w:pPr>
              <w:ind w:right="39"/>
              <w:rPr>
                <w:rFonts w:hAnsi="宋体"/>
                <w:b/>
                <w:bCs/>
                <w:szCs w:val="21"/>
              </w:rPr>
            </w:pPr>
            <w:r>
              <w:rPr>
                <w:rFonts w:hAnsi="宋体" w:hint="eastAsia"/>
                <w:b/>
                <w:bCs/>
                <w:szCs w:val="21"/>
              </w:rPr>
              <w:t>根本原因</w:t>
            </w:r>
          </w:p>
        </w:tc>
        <w:tc>
          <w:tcPr>
            <w:tcW w:w="995" w:type="dxa"/>
          </w:tcPr>
          <w:p w:rsidR="00567DD5" w:rsidRDefault="00567DD5" w:rsidP="00E04CF2">
            <w:pPr>
              <w:ind w:right="39"/>
              <w:rPr>
                <w:rFonts w:hAnsi="宋体"/>
                <w:b/>
                <w:bCs/>
                <w:szCs w:val="21"/>
              </w:rPr>
            </w:pPr>
            <w:r>
              <w:rPr>
                <w:rFonts w:hAnsi="宋体" w:hint="eastAsia"/>
                <w:b/>
                <w:bCs/>
                <w:szCs w:val="21"/>
              </w:rPr>
              <w:t>类型</w:t>
            </w:r>
          </w:p>
        </w:tc>
      </w:tr>
      <w:tr w:rsidR="00567DD5" w:rsidTr="00E04CF2">
        <w:tc>
          <w:tcPr>
            <w:tcW w:w="534" w:type="dxa"/>
          </w:tcPr>
          <w:p w:rsidR="00567DD5" w:rsidRDefault="00567DD5" w:rsidP="00E04CF2">
            <w:pPr>
              <w:ind w:right="39"/>
              <w:rPr>
                <w:rFonts w:hAnsi="宋体"/>
                <w:bCs/>
                <w:color w:val="000000"/>
                <w:szCs w:val="21"/>
              </w:rPr>
            </w:pPr>
            <w:r>
              <w:rPr>
                <w:rFonts w:hAnsi="宋体" w:hint="eastAsia"/>
                <w:bCs/>
                <w:color w:val="000000"/>
                <w:szCs w:val="21"/>
              </w:rPr>
              <w:t>R1</w:t>
            </w:r>
          </w:p>
        </w:tc>
        <w:tc>
          <w:tcPr>
            <w:tcW w:w="1650" w:type="dxa"/>
          </w:tcPr>
          <w:p w:rsidR="00567DD5" w:rsidRDefault="00567DD5" w:rsidP="00E04CF2">
            <w:pPr>
              <w:ind w:right="39"/>
              <w:rPr>
                <w:rFonts w:hAnsi="宋体"/>
                <w:bCs/>
                <w:color w:val="000000"/>
                <w:szCs w:val="21"/>
              </w:rPr>
            </w:pPr>
            <w:r w:rsidRPr="00443FFC">
              <w:rPr>
                <w:rFonts w:hAnsi="宋体" w:hint="eastAsia"/>
                <w:bCs/>
                <w:color w:val="000000"/>
                <w:szCs w:val="21"/>
              </w:rPr>
              <w:t>学生参与度不高</w:t>
            </w:r>
          </w:p>
        </w:tc>
        <w:tc>
          <w:tcPr>
            <w:tcW w:w="8505" w:type="dxa"/>
          </w:tcPr>
          <w:p w:rsidR="00567DD5" w:rsidRDefault="00567DD5" w:rsidP="00E04CF2">
            <w:pPr>
              <w:ind w:right="39"/>
              <w:rPr>
                <w:rFonts w:hAnsi="宋体"/>
                <w:bCs/>
                <w:color w:val="000000"/>
                <w:szCs w:val="21"/>
              </w:rPr>
            </w:pPr>
            <w:r>
              <w:rPr>
                <w:rFonts w:hAnsi="宋体" w:hint="eastAsia"/>
                <w:bCs/>
                <w:color w:val="000000"/>
                <w:szCs w:val="21"/>
              </w:rPr>
              <w:t>没有足够区别于已有网站的吸引力</w:t>
            </w:r>
          </w:p>
        </w:tc>
        <w:tc>
          <w:tcPr>
            <w:tcW w:w="995" w:type="dxa"/>
          </w:tcPr>
          <w:p w:rsidR="00567DD5" w:rsidRDefault="00567DD5" w:rsidP="00E04CF2">
            <w:pPr>
              <w:ind w:right="39"/>
              <w:rPr>
                <w:rFonts w:hAnsi="宋体"/>
                <w:bCs/>
                <w:color w:val="000000"/>
                <w:szCs w:val="21"/>
              </w:rPr>
            </w:pPr>
            <w:r>
              <w:rPr>
                <w:rFonts w:hAnsi="宋体" w:hint="eastAsia"/>
                <w:bCs/>
                <w:color w:val="000000"/>
                <w:szCs w:val="21"/>
              </w:rPr>
              <w:t>商业风险</w:t>
            </w:r>
          </w:p>
        </w:tc>
      </w:tr>
      <w:tr w:rsidR="00567DD5" w:rsidTr="00E04CF2">
        <w:tc>
          <w:tcPr>
            <w:tcW w:w="534" w:type="dxa"/>
          </w:tcPr>
          <w:p w:rsidR="00567DD5" w:rsidRDefault="00567DD5" w:rsidP="00E04CF2">
            <w:pPr>
              <w:ind w:right="39"/>
              <w:rPr>
                <w:rFonts w:hAnsi="宋体"/>
                <w:bCs/>
                <w:color w:val="000000"/>
                <w:szCs w:val="21"/>
              </w:rPr>
            </w:pPr>
            <w:r>
              <w:rPr>
                <w:rFonts w:hAnsi="宋体" w:hint="eastAsia"/>
                <w:bCs/>
                <w:color w:val="000000"/>
                <w:szCs w:val="21"/>
              </w:rPr>
              <w:t>R2</w:t>
            </w:r>
          </w:p>
        </w:tc>
        <w:tc>
          <w:tcPr>
            <w:tcW w:w="1650" w:type="dxa"/>
          </w:tcPr>
          <w:p w:rsidR="00567DD5" w:rsidRDefault="00567DD5" w:rsidP="00E04CF2">
            <w:pPr>
              <w:ind w:right="39"/>
              <w:rPr>
                <w:rFonts w:hAnsi="宋体"/>
                <w:bCs/>
                <w:color w:val="000000"/>
                <w:szCs w:val="21"/>
              </w:rPr>
            </w:pPr>
            <w:r w:rsidRPr="00C11812">
              <w:rPr>
                <w:rFonts w:hAnsi="宋体" w:hint="eastAsia"/>
                <w:bCs/>
                <w:color w:val="000000"/>
                <w:szCs w:val="21"/>
              </w:rPr>
              <w:t>解决问题不够及时</w:t>
            </w:r>
          </w:p>
        </w:tc>
        <w:tc>
          <w:tcPr>
            <w:tcW w:w="8505" w:type="dxa"/>
          </w:tcPr>
          <w:p w:rsidR="00567DD5" w:rsidRDefault="00567DD5" w:rsidP="00E04CF2">
            <w:pPr>
              <w:ind w:right="39"/>
              <w:rPr>
                <w:rFonts w:hAnsi="宋体"/>
                <w:bCs/>
                <w:color w:val="000000"/>
                <w:szCs w:val="21"/>
              </w:rPr>
            </w:pPr>
            <w:r>
              <w:rPr>
                <w:rFonts w:hAnsi="宋体" w:hint="eastAsia"/>
                <w:bCs/>
                <w:color w:val="000000"/>
                <w:szCs w:val="21"/>
              </w:rPr>
              <w:t>用户对网站的了解不够、信心不足，及需要做一定的配合缺乏意愿</w:t>
            </w:r>
          </w:p>
        </w:tc>
        <w:tc>
          <w:tcPr>
            <w:tcW w:w="995" w:type="dxa"/>
          </w:tcPr>
          <w:p w:rsidR="00567DD5" w:rsidRDefault="00567DD5" w:rsidP="00E04CF2">
            <w:pPr>
              <w:ind w:right="39"/>
              <w:rPr>
                <w:rFonts w:hAnsi="宋体"/>
                <w:bCs/>
                <w:color w:val="000000"/>
                <w:szCs w:val="21"/>
              </w:rPr>
            </w:pPr>
            <w:r>
              <w:rPr>
                <w:rFonts w:hAnsi="宋体" w:hint="eastAsia"/>
                <w:bCs/>
                <w:color w:val="000000"/>
                <w:szCs w:val="21"/>
              </w:rPr>
              <w:t>用户风险</w:t>
            </w:r>
          </w:p>
        </w:tc>
      </w:tr>
      <w:tr w:rsidR="00567DD5" w:rsidTr="00E04CF2">
        <w:tc>
          <w:tcPr>
            <w:tcW w:w="534" w:type="dxa"/>
          </w:tcPr>
          <w:p w:rsidR="00567DD5" w:rsidRDefault="00567DD5" w:rsidP="00E04CF2">
            <w:pPr>
              <w:ind w:right="39"/>
              <w:rPr>
                <w:rFonts w:hAnsi="宋体"/>
                <w:bCs/>
                <w:szCs w:val="21"/>
              </w:rPr>
            </w:pPr>
            <w:r>
              <w:rPr>
                <w:rFonts w:hAnsi="宋体" w:hint="eastAsia"/>
                <w:bCs/>
                <w:szCs w:val="21"/>
              </w:rPr>
              <w:t>R</w:t>
            </w:r>
            <w:r>
              <w:rPr>
                <w:rFonts w:hAnsi="宋体"/>
                <w:bCs/>
                <w:szCs w:val="21"/>
              </w:rPr>
              <w:t>3</w:t>
            </w:r>
          </w:p>
        </w:tc>
        <w:tc>
          <w:tcPr>
            <w:tcW w:w="1650" w:type="dxa"/>
          </w:tcPr>
          <w:p w:rsidR="00567DD5" w:rsidRDefault="00567DD5" w:rsidP="00E04CF2">
            <w:pPr>
              <w:ind w:right="39"/>
              <w:rPr>
                <w:rFonts w:ascii="Calibri" w:hAnsi="Calibri"/>
              </w:rPr>
            </w:pPr>
            <w:r>
              <w:rPr>
                <w:rFonts w:ascii="Calibri" w:hAnsi="Calibri" w:hint="eastAsia"/>
              </w:rPr>
              <w:t>人员不能及时到位</w:t>
            </w:r>
          </w:p>
        </w:tc>
        <w:tc>
          <w:tcPr>
            <w:tcW w:w="8505" w:type="dxa"/>
          </w:tcPr>
          <w:p w:rsidR="00567DD5" w:rsidRDefault="00567DD5" w:rsidP="00E04CF2">
            <w:pPr>
              <w:ind w:right="39"/>
              <w:rPr>
                <w:rFonts w:hAnsi="宋体"/>
                <w:bCs/>
                <w:szCs w:val="21"/>
              </w:rPr>
            </w:pPr>
            <w:r>
              <w:rPr>
                <w:rFonts w:hAnsi="宋体" w:hint="eastAsia"/>
                <w:bCs/>
                <w:szCs w:val="21"/>
              </w:rPr>
              <w:t>无法快速组建技术团队</w:t>
            </w:r>
          </w:p>
        </w:tc>
        <w:tc>
          <w:tcPr>
            <w:tcW w:w="995" w:type="dxa"/>
          </w:tcPr>
          <w:p w:rsidR="00567DD5" w:rsidRDefault="00567DD5" w:rsidP="00E04CF2">
            <w:pPr>
              <w:ind w:right="39"/>
              <w:rPr>
                <w:rFonts w:hAnsi="宋体"/>
                <w:bCs/>
                <w:szCs w:val="21"/>
              </w:rPr>
            </w:pPr>
            <w:r>
              <w:rPr>
                <w:rFonts w:hAnsi="宋体" w:hint="eastAsia"/>
                <w:bCs/>
                <w:szCs w:val="21"/>
              </w:rPr>
              <w:t>人员风险</w:t>
            </w:r>
          </w:p>
        </w:tc>
      </w:tr>
      <w:tr w:rsidR="00567DD5" w:rsidTr="00E04CF2">
        <w:tc>
          <w:tcPr>
            <w:tcW w:w="534" w:type="dxa"/>
          </w:tcPr>
          <w:p w:rsidR="00567DD5" w:rsidRDefault="00567DD5" w:rsidP="00E04CF2">
            <w:pPr>
              <w:ind w:right="39"/>
              <w:rPr>
                <w:rFonts w:hAnsi="宋体"/>
                <w:bCs/>
                <w:szCs w:val="21"/>
              </w:rPr>
            </w:pPr>
            <w:r>
              <w:rPr>
                <w:rFonts w:hAnsi="宋体" w:hint="eastAsia"/>
                <w:bCs/>
                <w:szCs w:val="21"/>
              </w:rPr>
              <w:t>R</w:t>
            </w:r>
            <w:r>
              <w:rPr>
                <w:rFonts w:hAnsi="宋体"/>
                <w:bCs/>
                <w:szCs w:val="21"/>
              </w:rPr>
              <w:t>4</w:t>
            </w:r>
          </w:p>
        </w:tc>
        <w:tc>
          <w:tcPr>
            <w:tcW w:w="1650" w:type="dxa"/>
          </w:tcPr>
          <w:p w:rsidR="00567DD5" w:rsidRDefault="00567DD5" w:rsidP="00E04CF2">
            <w:pPr>
              <w:ind w:right="39"/>
              <w:rPr>
                <w:rFonts w:ascii="Calibri" w:hAnsi="Calibri"/>
              </w:rPr>
            </w:pPr>
            <w:r>
              <w:rPr>
                <w:rFonts w:ascii="Calibri" w:hAnsi="Calibri" w:hint="eastAsia"/>
              </w:rPr>
              <w:t>无法获得足够的推广费用</w:t>
            </w:r>
          </w:p>
        </w:tc>
        <w:tc>
          <w:tcPr>
            <w:tcW w:w="8505" w:type="dxa"/>
          </w:tcPr>
          <w:p w:rsidR="00567DD5" w:rsidRDefault="00567DD5" w:rsidP="00E04CF2">
            <w:pPr>
              <w:ind w:right="39"/>
              <w:rPr>
                <w:rFonts w:hAnsi="宋体"/>
                <w:bCs/>
                <w:szCs w:val="21"/>
              </w:rPr>
            </w:pPr>
            <w:r>
              <w:rPr>
                <w:rFonts w:hAnsi="宋体" w:hint="eastAsia"/>
                <w:bCs/>
                <w:szCs w:val="21"/>
              </w:rPr>
              <w:t>产品快速推广时，需要大量的资金，目前团队不具备，需要寻找投资</w:t>
            </w:r>
          </w:p>
        </w:tc>
        <w:tc>
          <w:tcPr>
            <w:tcW w:w="995" w:type="dxa"/>
          </w:tcPr>
          <w:p w:rsidR="00567DD5" w:rsidRDefault="00567DD5" w:rsidP="00E04CF2">
            <w:pPr>
              <w:ind w:right="39"/>
              <w:rPr>
                <w:rFonts w:hAnsi="宋体"/>
                <w:bCs/>
                <w:szCs w:val="21"/>
              </w:rPr>
            </w:pPr>
            <w:r>
              <w:rPr>
                <w:rFonts w:hAnsi="宋体" w:hint="eastAsia"/>
                <w:bCs/>
                <w:szCs w:val="21"/>
              </w:rPr>
              <w:t>资金风险</w:t>
            </w:r>
          </w:p>
        </w:tc>
      </w:tr>
    </w:tbl>
    <w:p w:rsidR="000D0F4D" w:rsidRDefault="000D0F4D">
      <w:pPr>
        <w:rPr>
          <w:rFonts w:hint="eastAsia"/>
        </w:rPr>
      </w:pPr>
      <w:bookmarkStart w:id="0" w:name="_GoBack"/>
      <w:bookmarkEnd w:id="0"/>
    </w:p>
    <w:p w:rsidR="000D0F4D" w:rsidRDefault="000D0F4D"/>
    <w:p w:rsidR="000D0F4D" w:rsidRDefault="003275C4">
      <w:pPr>
        <w:pStyle w:val="1"/>
      </w:pPr>
      <w:r>
        <w:rPr>
          <w:rFonts w:hint="eastAsia"/>
        </w:rPr>
        <w:lastRenderedPageBreak/>
        <w:t>收益分析</w:t>
      </w:r>
    </w:p>
    <w:p w:rsidR="000D0F4D" w:rsidRDefault="003275C4">
      <w:pPr>
        <w:spacing w:line="360" w:lineRule="auto"/>
        <w:ind w:left="720"/>
        <w:rPr>
          <w:rFonts w:ascii="仿宋_GB2312" w:eastAsia="仿宋_GB2312"/>
          <w:sz w:val="28"/>
          <w:szCs w:val="28"/>
        </w:rPr>
      </w:pPr>
      <w:r>
        <w:rPr>
          <w:rFonts w:ascii="仿宋_GB2312" w:eastAsia="仿宋_GB2312" w:hint="eastAsia"/>
          <w:sz w:val="28"/>
          <w:szCs w:val="28"/>
        </w:rPr>
        <w:t>财务分析的估算结果如下，几项重要参数说明：</w:t>
      </w:r>
    </w:p>
    <w:p w:rsidR="000D0F4D" w:rsidRDefault="003275C4">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折现率假设为</w:t>
      </w:r>
      <w:r>
        <w:rPr>
          <w:rFonts w:ascii="仿宋_GB2312" w:eastAsia="仿宋_GB2312" w:hint="eastAsia"/>
          <w:sz w:val="28"/>
          <w:szCs w:val="28"/>
        </w:rPr>
        <w:t>10%</w:t>
      </w:r>
      <w:r>
        <w:rPr>
          <w:rFonts w:ascii="仿宋_GB2312" w:eastAsia="仿宋_GB2312" w:hint="eastAsia"/>
          <w:sz w:val="28"/>
          <w:szCs w:val="28"/>
        </w:rPr>
        <w:t>，这是比较通用的一个值；</w:t>
      </w:r>
    </w:p>
    <w:p w:rsidR="000D0F4D" w:rsidRDefault="003275C4">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项目长周期设为</w:t>
      </w:r>
      <w:r>
        <w:rPr>
          <w:rFonts w:ascii="仿宋_GB2312" w:eastAsia="仿宋_GB2312" w:hint="eastAsia"/>
          <w:sz w:val="28"/>
          <w:szCs w:val="28"/>
        </w:rPr>
        <w:t>5</w:t>
      </w:r>
      <w:r>
        <w:rPr>
          <w:rFonts w:ascii="仿宋_GB2312" w:eastAsia="仿宋_GB2312" w:hint="eastAsia"/>
          <w:sz w:val="28"/>
          <w:szCs w:val="28"/>
        </w:rPr>
        <w:t>年；</w:t>
      </w:r>
    </w:p>
    <w:p w:rsidR="000D0F4D" w:rsidRDefault="003275C4">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首年成本为上面资源分析中的成本加</w:t>
      </w:r>
      <w:r>
        <w:rPr>
          <w:rFonts w:ascii="仿宋_GB2312" w:eastAsia="仿宋_GB2312" w:hint="eastAsia"/>
          <w:sz w:val="28"/>
          <w:szCs w:val="28"/>
        </w:rPr>
        <w:t>10</w:t>
      </w:r>
      <w:r>
        <w:rPr>
          <w:rFonts w:ascii="仿宋_GB2312" w:eastAsia="仿宋_GB2312" w:hint="eastAsia"/>
          <w:sz w:val="28"/>
          <w:szCs w:val="28"/>
        </w:rPr>
        <w:t>万元推广成本，以后四年假设升级维护费和推广为每年</w:t>
      </w:r>
      <w:r>
        <w:rPr>
          <w:rFonts w:ascii="仿宋_GB2312" w:eastAsia="仿宋_GB2312" w:hint="eastAsia"/>
          <w:sz w:val="28"/>
          <w:szCs w:val="28"/>
        </w:rPr>
        <w:t>20</w:t>
      </w:r>
      <w:r>
        <w:rPr>
          <w:rFonts w:ascii="仿宋_GB2312" w:eastAsia="仿宋_GB2312" w:hint="eastAsia"/>
          <w:sz w:val="28"/>
          <w:szCs w:val="28"/>
        </w:rPr>
        <w:t>万；</w:t>
      </w:r>
    </w:p>
    <w:p w:rsidR="000D0F4D" w:rsidRDefault="003275C4">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收益假设第一年为</w:t>
      </w:r>
      <w:r>
        <w:rPr>
          <w:rFonts w:ascii="仿宋_GB2312" w:eastAsia="仿宋_GB2312" w:hint="eastAsia"/>
          <w:sz w:val="28"/>
          <w:szCs w:val="28"/>
        </w:rPr>
        <w:t>10</w:t>
      </w:r>
      <w:r>
        <w:rPr>
          <w:rFonts w:ascii="仿宋_GB2312" w:eastAsia="仿宋_GB2312" w:hint="eastAsia"/>
          <w:sz w:val="28"/>
          <w:szCs w:val="28"/>
        </w:rPr>
        <w:t>万，第</w:t>
      </w:r>
      <w:r>
        <w:rPr>
          <w:rFonts w:ascii="仿宋_GB2312" w:eastAsia="仿宋_GB2312" w:hint="eastAsia"/>
          <w:sz w:val="28"/>
          <w:szCs w:val="28"/>
        </w:rPr>
        <w:t>2</w:t>
      </w:r>
      <w:r>
        <w:rPr>
          <w:rFonts w:ascii="仿宋_GB2312" w:eastAsia="仿宋_GB2312" w:hint="eastAsia"/>
          <w:sz w:val="28"/>
          <w:szCs w:val="28"/>
        </w:rPr>
        <w:t>年为</w:t>
      </w:r>
      <w:r>
        <w:rPr>
          <w:rFonts w:ascii="仿宋_GB2312" w:eastAsia="仿宋_GB2312" w:hint="eastAsia"/>
          <w:sz w:val="28"/>
          <w:szCs w:val="28"/>
        </w:rPr>
        <w:t>30</w:t>
      </w:r>
      <w:r>
        <w:rPr>
          <w:rFonts w:ascii="仿宋_GB2312" w:eastAsia="仿宋_GB2312" w:hint="eastAsia"/>
          <w:sz w:val="28"/>
          <w:szCs w:val="28"/>
        </w:rPr>
        <w:t>万，第</w:t>
      </w:r>
      <w:r>
        <w:rPr>
          <w:rFonts w:ascii="仿宋_GB2312" w:eastAsia="仿宋_GB2312" w:hint="eastAsia"/>
          <w:sz w:val="28"/>
          <w:szCs w:val="28"/>
        </w:rPr>
        <w:t>3</w:t>
      </w:r>
      <w:r>
        <w:rPr>
          <w:rFonts w:ascii="仿宋_GB2312" w:eastAsia="仿宋_GB2312" w:hint="eastAsia"/>
          <w:sz w:val="28"/>
          <w:szCs w:val="28"/>
        </w:rPr>
        <w:t>年为</w:t>
      </w:r>
      <w:r>
        <w:rPr>
          <w:rFonts w:ascii="仿宋_GB2312" w:eastAsia="仿宋_GB2312" w:hint="eastAsia"/>
          <w:sz w:val="28"/>
          <w:szCs w:val="28"/>
        </w:rPr>
        <w:t>60</w:t>
      </w:r>
      <w:r>
        <w:rPr>
          <w:rFonts w:ascii="仿宋_GB2312" w:eastAsia="仿宋_GB2312" w:hint="eastAsia"/>
          <w:sz w:val="28"/>
          <w:szCs w:val="28"/>
        </w:rPr>
        <w:t>万，第</w:t>
      </w:r>
      <w:r>
        <w:rPr>
          <w:rFonts w:ascii="仿宋_GB2312" w:eastAsia="仿宋_GB2312" w:hint="eastAsia"/>
          <w:sz w:val="28"/>
          <w:szCs w:val="28"/>
        </w:rPr>
        <w:t>4</w:t>
      </w:r>
      <w:r>
        <w:rPr>
          <w:rFonts w:ascii="仿宋_GB2312" w:eastAsia="仿宋_GB2312" w:hint="eastAsia"/>
          <w:sz w:val="28"/>
          <w:szCs w:val="28"/>
        </w:rPr>
        <w:t>年为</w:t>
      </w:r>
      <w:r>
        <w:rPr>
          <w:rFonts w:ascii="仿宋_GB2312" w:eastAsia="仿宋_GB2312" w:hint="eastAsia"/>
          <w:sz w:val="28"/>
          <w:szCs w:val="28"/>
        </w:rPr>
        <w:t>100</w:t>
      </w:r>
      <w:r>
        <w:rPr>
          <w:rFonts w:ascii="仿宋_GB2312" w:eastAsia="仿宋_GB2312" w:hint="eastAsia"/>
          <w:sz w:val="28"/>
          <w:szCs w:val="28"/>
        </w:rPr>
        <w:t>万，第</w:t>
      </w:r>
      <w:r>
        <w:rPr>
          <w:rFonts w:ascii="仿宋_GB2312" w:eastAsia="仿宋_GB2312" w:hint="eastAsia"/>
          <w:sz w:val="28"/>
          <w:szCs w:val="28"/>
        </w:rPr>
        <w:t>5</w:t>
      </w:r>
      <w:r>
        <w:rPr>
          <w:rFonts w:ascii="仿宋_GB2312" w:eastAsia="仿宋_GB2312" w:hint="eastAsia"/>
          <w:sz w:val="28"/>
          <w:szCs w:val="28"/>
        </w:rPr>
        <w:t>年为</w:t>
      </w:r>
      <w:r>
        <w:rPr>
          <w:rFonts w:ascii="仿宋_GB2312" w:eastAsia="仿宋_GB2312" w:hint="eastAsia"/>
          <w:sz w:val="28"/>
          <w:szCs w:val="28"/>
        </w:rPr>
        <w:t>150</w:t>
      </w:r>
      <w:r>
        <w:rPr>
          <w:rFonts w:ascii="仿宋_GB2312" w:eastAsia="仿宋_GB2312" w:hint="eastAsia"/>
          <w:sz w:val="28"/>
          <w:szCs w:val="28"/>
        </w:rPr>
        <w:t>万；</w:t>
      </w:r>
    </w:p>
    <w:tbl>
      <w:tblPr>
        <w:tblW w:w="10402" w:type="dxa"/>
        <w:tblInd w:w="-1045" w:type="dxa"/>
        <w:tblLayout w:type="fixed"/>
        <w:tblLook w:val="04A0" w:firstRow="1" w:lastRow="0" w:firstColumn="1" w:lastColumn="0" w:noHBand="0" w:noVBand="1"/>
      </w:tblPr>
      <w:tblGrid>
        <w:gridCol w:w="1583"/>
        <w:gridCol w:w="1417"/>
        <w:gridCol w:w="1559"/>
        <w:gridCol w:w="1276"/>
        <w:gridCol w:w="1559"/>
        <w:gridCol w:w="1196"/>
        <w:gridCol w:w="1812"/>
      </w:tblGrid>
      <w:tr w:rsidR="000D0F4D">
        <w:trPr>
          <w:trHeight w:val="405"/>
        </w:trPr>
        <w:tc>
          <w:tcPr>
            <w:tcW w:w="1583" w:type="dxa"/>
            <w:tcBorders>
              <w:top w:val="double" w:sz="6" w:space="0" w:color="auto"/>
              <w:left w:val="double" w:sz="6" w:space="0" w:color="auto"/>
              <w:bottom w:val="single" w:sz="8" w:space="0" w:color="auto"/>
              <w:right w:val="single" w:sz="8" w:space="0" w:color="auto"/>
            </w:tcBorders>
            <w:shd w:val="clear" w:color="auto" w:fill="auto"/>
            <w:noWrap/>
            <w:vAlign w:val="center"/>
          </w:tcPr>
          <w:p w:rsidR="000D0F4D" w:rsidRDefault="003275C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折现率</w:t>
            </w:r>
          </w:p>
        </w:tc>
        <w:tc>
          <w:tcPr>
            <w:tcW w:w="1417" w:type="dxa"/>
            <w:tcBorders>
              <w:top w:val="double" w:sz="6" w:space="0" w:color="auto"/>
              <w:left w:val="nil"/>
              <w:bottom w:val="single" w:sz="8" w:space="0" w:color="auto"/>
              <w:right w:val="single" w:sz="8" w:space="0" w:color="auto"/>
            </w:tcBorders>
            <w:shd w:val="clear" w:color="auto" w:fill="auto"/>
            <w:noWrap/>
            <w:vAlign w:val="center"/>
          </w:tcPr>
          <w:p w:rsidR="000D0F4D" w:rsidRDefault="003275C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w:t>
            </w:r>
          </w:p>
        </w:tc>
        <w:tc>
          <w:tcPr>
            <w:tcW w:w="1559" w:type="dxa"/>
            <w:tcBorders>
              <w:top w:val="double" w:sz="6" w:space="0" w:color="auto"/>
              <w:left w:val="nil"/>
              <w:bottom w:val="single" w:sz="8" w:space="0" w:color="auto"/>
              <w:right w:val="single" w:sz="8" w:space="0" w:color="auto"/>
            </w:tcBorders>
            <w:shd w:val="clear" w:color="auto" w:fill="auto"/>
            <w:noWrap/>
            <w:vAlign w:val="center"/>
          </w:tcPr>
          <w:p w:rsidR="000D0F4D" w:rsidRDefault="003275C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double" w:sz="6" w:space="0" w:color="auto"/>
              <w:left w:val="nil"/>
              <w:bottom w:val="single" w:sz="8" w:space="0" w:color="auto"/>
              <w:right w:val="single" w:sz="8" w:space="0" w:color="auto"/>
            </w:tcBorders>
            <w:shd w:val="clear" w:color="auto" w:fill="auto"/>
            <w:noWrap/>
            <w:vAlign w:val="center"/>
          </w:tcPr>
          <w:p w:rsidR="000D0F4D" w:rsidRDefault="003275C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double" w:sz="6" w:space="0" w:color="auto"/>
              <w:left w:val="nil"/>
              <w:bottom w:val="single" w:sz="8" w:space="0" w:color="auto"/>
              <w:right w:val="single" w:sz="8" w:space="0" w:color="auto"/>
            </w:tcBorders>
            <w:shd w:val="clear" w:color="auto" w:fill="auto"/>
            <w:noWrap/>
            <w:vAlign w:val="center"/>
          </w:tcPr>
          <w:p w:rsidR="000D0F4D" w:rsidRDefault="003275C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double" w:sz="6" w:space="0" w:color="auto"/>
              <w:left w:val="nil"/>
              <w:bottom w:val="single" w:sz="8" w:space="0" w:color="auto"/>
              <w:right w:val="single" w:sz="8" w:space="0" w:color="auto"/>
            </w:tcBorders>
            <w:shd w:val="clear" w:color="auto" w:fill="auto"/>
            <w:noWrap/>
            <w:vAlign w:val="center"/>
          </w:tcPr>
          <w:p w:rsidR="000D0F4D" w:rsidRDefault="003275C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double" w:sz="6" w:space="0" w:color="auto"/>
              <w:left w:val="nil"/>
              <w:bottom w:val="single" w:sz="8" w:space="0" w:color="auto"/>
              <w:right w:val="double" w:sz="6" w:space="0" w:color="auto"/>
            </w:tcBorders>
            <w:shd w:val="clear" w:color="auto" w:fill="auto"/>
            <w:noWrap/>
            <w:vAlign w:val="center"/>
          </w:tcPr>
          <w:p w:rsidR="000D0F4D" w:rsidRDefault="003275C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D0F4D">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0D0F4D" w:rsidRDefault="003275C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0D0F4D" w:rsidRDefault="003275C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0D0F4D" w:rsidRDefault="003275C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0D0F4D" w:rsidRDefault="003275C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0D0F4D" w:rsidRDefault="003275C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0D0F4D" w:rsidRDefault="003275C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0D0F4D" w:rsidRDefault="003275C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D0F4D">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0D0F4D" w:rsidRDefault="003275C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0D0F4D" w:rsidRDefault="003275C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p>
        </w:tc>
        <w:tc>
          <w:tcPr>
            <w:tcW w:w="1559" w:type="dxa"/>
            <w:tcBorders>
              <w:top w:val="nil"/>
              <w:left w:val="nil"/>
              <w:bottom w:val="single" w:sz="8" w:space="0" w:color="auto"/>
              <w:right w:val="single" w:sz="8" w:space="0" w:color="auto"/>
            </w:tcBorders>
            <w:shd w:val="clear" w:color="auto" w:fill="auto"/>
            <w:noWrap/>
            <w:vAlign w:val="center"/>
          </w:tcPr>
          <w:p w:rsidR="000D0F4D" w:rsidRDefault="003275C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p>
        </w:tc>
        <w:tc>
          <w:tcPr>
            <w:tcW w:w="1276" w:type="dxa"/>
            <w:tcBorders>
              <w:top w:val="nil"/>
              <w:left w:val="nil"/>
              <w:bottom w:val="single" w:sz="8" w:space="0" w:color="auto"/>
              <w:right w:val="single" w:sz="8" w:space="0" w:color="auto"/>
            </w:tcBorders>
            <w:shd w:val="clear" w:color="auto" w:fill="auto"/>
            <w:noWrap/>
            <w:vAlign w:val="center"/>
          </w:tcPr>
          <w:p w:rsidR="000D0F4D" w:rsidRDefault="003275C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p>
        </w:tc>
        <w:tc>
          <w:tcPr>
            <w:tcW w:w="1559" w:type="dxa"/>
            <w:tcBorders>
              <w:top w:val="nil"/>
              <w:left w:val="nil"/>
              <w:bottom w:val="single" w:sz="8" w:space="0" w:color="auto"/>
              <w:right w:val="single" w:sz="8" w:space="0" w:color="auto"/>
            </w:tcBorders>
            <w:shd w:val="clear" w:color="auto" w:fill="auto"/>
            <w:noWrap/>
            <w:vAlign w:val="center"/>
          </w:tcPr>
          <w:p w:rsidR="000D0F4D" w:rsidRDefault="003275C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w:t>
            </w:r>
          </w:p>
        </w:tc>
        <w:tc>
          <w:tcPr>
            <w:tcW w:w="1196" w:type="dxa"/>
            <w:tcBorders>
              <w:top w:val="nil"/>
              <w:left w:val="nil"/>
              <w:bottom w:val="single" w:sz="8" w:space="0" w:color="auto"/>
              <w:right w:val="single" w:sz="8" w:space="0" w:color="auto"/>
            </w:tcBorders>
            <w:shd w:val="clear" w:color="auto" w:fill="auto"/>
            <w:noWrap/>
            <w:vAlign w:val="center"/>
          </w:tcPr>
          <w:p w:rsidR="000D0F4D" w:rsidRDefault="003275C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w:t>
            </w:r>
          </w:p>
        </w:tc>
        <w:tc>
          <w:tcPr>
            <w:tcW w:w="1812" w:type="dxa"/>
            <w:tcBorders>
              <w:top w:val="nil"/>
              <w:left w:val="nil"/>
              <w:bottom w:val="single" w:sz="8" w:space="0" w:color="auto"/>
              <w:right w:val="double" w:sz="6" w:space="0" w:color="auto"/>
            </w:tcBorders>
            <w:shd w:val="clear" w:color="auto" w:fill="auto"/>
            <w:noWrap/>
            <w:vAlign w:val="center"/>
          </w:tcPr>
          <w:p w:rsidR="000D0F4D" w:rsidRDefault="003275C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汇总</w:t>
            </w:r>
          </w:p>
        </w:tc>
      </w:tr>
      <w:tr w:rsidR="000D0F4D">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0D0F4D" w:rsidRDefault="003275C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成本</w:t>
            </w:r>
          </w:p>
        </w:tc>
        <w:tc>
          <w:tcPr>
            <w:tcW w:w="1417" w:type="dxa"/>
            <w:tcBorders>
              <w:top w:val="nil"/>
              <w:left w:val="nil"/>
              <w:bottom w:val="single" w:sz="8" w:space="0" w:color="auto"/>
              <w:right w:val="single" w:sz="8" w:space="0" w:color="auto"/>
            </w:tcBorders>
            <w:shd w:val="clear" w:color="auto" w:fill="auto"/>
            <w:noWrap/>
            <w:vAlign w:val="center"/>
          </w:tcPr>
          <w:p w:rsidR="000D0F4D" w:rsidRDefault="003275C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396000</w:t>
            </w:r>
          </w:p>
        </w:tc>
        <w:tc>
          <w:tcPr>
            <w:tcW w:w="1559" w:type="dxa"/>
            <w:tcBorders>
              <w:top w:val="nil"/>
              <w:left w:val="nil"/>
              <w:bottom w:val="single" w:sz="8" w:space="0" w:color="auto"/>
              <w:right w:val="single" w:sz="8" w:space="0" w:color="auto"/>
            </w:tcBorders>
            <w:shd w:val="clear" w:color="auto" w:fill="auto"/>
            <w:noWrap/>
            <w:vAlign w:val="center"/>
          </w:tcPr>
          <w:p w:rsidR="000D0F4D" w:rsidRDefault="003275C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276" w:type="dxa"/>
            <w:tcBorders>
              <w:top w:val="nil"/>
              <w:left w:val="nil"/>
              <w:bottom w:val="single" w:sz="8" w:space="0" w:color="auto"/>
              <w:right w:val="single" w:sz="8" w:space="0" w:color="auto"/>
            </w:tcBorders>
            <w:shd w:val="clear" w:color="auto" w:fill="auto"/>
            <w:noWrap/>
            <w:vAlign w:val="center"/>
          </w:tcPr>
          <w:p w:rsidR="000D0F4D" w:rsidRDefault="003275C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559" w:type="dxa"/>
            <w:tcBorders>
              <w:top w:val="nil"/>
              <w:left w:val="nil"/>
              <w:bottom w:val="single" w:sz="8" w:space="0" w:color="auto"/>
              <w:right w:val="single" w:sz="8" w:space="0" w:color="auto"/>
            </w:tcBorders>
            <w:shd w:val="clear" w:color="auto" w:fill="auto"/>
            <w:noWrap/>
            <w:vAlign w:val="center"/>
          </w:tcPr>
          <w:p w:rsidR="000D0F4D" w:rsidRDefault="003275C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196" w:type="dxa"/>
            <w:tcBorders>
              <w:top w:val="nil"/>
              <w:left w:val="nil"/>
              <w:bottom w:val="single" w:sz="8" w:space="0" w:color="auto"/>
              <w:right w:val="single" w:sz="8" w:space="0" w:color="auto"/>
            </w:tcBorders>
            <w:shd w:val="clear" w:color="auto" w:fill="auto"/>
            <w:noWrap/>
            <w:vAlign w:val="center"/>
          </w:tcPr>
          <w:p w:rsidR="000D0F4D" w:rsidRDefault="003275C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812" w:type="dxa"/>
            <w:tcBorders>
              <w:top w:val="nil"/>
              <w:left w:val="nil"/>
              <w:bottom w:val="single" w:sz="8" w:space="0" w:color="auto"/>
              <w:right w:val="double" w:sz="6" w:space="0" w:color="auto"/>
            </w:tcBorders>
            <w:shd w:val="clear" w:color="auto" w:fill="auto"/>
            <w:noWrap/>
            <w:vAlign w:val="center"/>
          </w:tcPr>
          <w:p w:rsidR="000D0F4D" w:rsidRDefault="003275C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D0F4D">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0D0F4D" w:rsidRDefault="003275C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rsidR="000D0F4D" w:rsidRDefault="003275C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rsidR="000D0F4D" w:rsidRDefault="003275C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rsidR="000D0F4D" w:rsidRDefault="003275C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rsidR="000D0F4D" w:rsidRDefault="003275C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rsidR="000D0F4D" w:rsidRDefault="003275C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rsidR="000D0F4D" w:rsidRDefault="003275C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D0F4D">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0D0F4D" w:rsidRDefault="003275C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折现成本</w:t>
            </w:r>
          </w:p>
        </w:tc>
        <w:tc>
          <w:tcPr>
            <w:tcW w:w="1417" w:type="dxa"/>
            <w:tcBorders>
              <w:top w:val="nil"/>
              <w:left w:val="nil"/>
              <w:bottom w:val="single" w:sz="8" w:space="0" w:color="auto"/>
              <w:right w:val="single" w:sz="8" w:space="0" w:color="auto"/>
            </w:tcBorders>
            <w:shd w:val="clear" w:color="auto" w:fill="auto"/>
            <w:noWrap/>
            <w:vAlign w:val="center"/>
          </w:tcPr>
          <w:p w:rsidR="000D0F4D" w:rsidRDefault="003275C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rsidR="000D0F4D" w:rsidRDefault="003275C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166000</w:t>
            </w:r>
          </w:p>
        </w:tc>
        <w:tc>
          <w:tcPr>
            <w:tcW w:w="1276" w:type="dxa"/>
            <w:tcBorders>
              <w:top w:val="nil"/>
              <w:left w:val="nil"/>
              <w:bottom w:val="single" w:sz="8" w:space="0" w:color="auto"/>
              <w:right w:val="single" w:sz="8" w:space="0" w:color="auto"/>
            </w:tcBorders>
            <w:shd w:val="clear" w:color="auto" w:fill="auto"/>
            <w:noWrap/>
            <w:vAlign w:val="center"/>
          </w:tcPr>
          <w:p w:rsidR="000D0F4D" w:rsidRDefault="003275C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w:t>
            </w:r>
          </w:p>
        </w:tc>
        <w:tc>
          <w:tcPr>
            <w:tcW w:w="1559" w:type="dxa"/>
            <w:tcBorders>
              <w:top w:val="nil"/>
              <w:left w:val="nil"/>
              <w:bottom w:val="single" w:sz="8" w:space="0" w:color="auto"/>
              <w:right w:val="single" w:sz="8" w:space="0" w:color="auto"/>
            </w:tcBorders>
            <w:shd w:val="clear" w:color="auto" w:fill="auto"/>
            <w:noWrap/>
            <w:vAlign w:val="center"/>
          </w:tcPr>
          <w:p w:rsidR="000D0F4D" w:rsidRDefault="003275C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136000</w:t>
            </w:r>
          </w:p>
        </w:tc>
        <w:tc>
          <w:tcPr>
            <w:tcW w:w="1196" w:type="dxa"/>
            <w:tcBorders>
              <w:top w:val="nil"/>
              <w:left w:val="nil"/>
              <w:bottom w:val="single" w:sz="8" w:space="0" w:color="auto"/>
              <w:right w:val="single" w:sz="8" w:space="0" w:color="auto"/>
            </w:tcBorders>
            <w:shd w:val="clear" w:color="auto" w:fill="auto"/>
            <w:noWrap/>
            <w:vAlign w:val="center"/>
          </w:tcPr>
          <w:p w:rsidR="000D0F4D" w:rsidRDefault="003275C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124000</w:t>
            </w:r>
          </w:p>
        </w:tc>
        <w:tc>
          <w:tcPr>
            <w:tcW w:w="1812" w:type="dxa"/>
            <w:tcBorders>
              <w:top w:val="nil"/>
              <w:left w:val="nil"/>
              <w:bottom w:val="single" w:sz="8" w:space="0" w:color="auto"/>
              <w:right w:val="double" w:sz="6" w:space="0" w:color="auto"/>
            </w:tcBorders>
            <w:shd w:val="clear" w:color="auto" w:fill="auto"/>
            <w:noWrap/>
            <w:vAlign w:val="center"/>
          </w:tcPr>
          <w:p w:rsidR="000D0F4D" w:rsidRDefault="003275C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r>
      <w:tr w:rsidR="000D0F4D">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0D0F4D" w:rsidRDefault="003275C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累计成本</w:t>
            </w:r>
          </w:p>
        </w:tc>
        <w:tc>
          <w:tcPr>
            <w:tcW w:w="1417" w:type="dxa"/>
            <w:tcBorders>
              <w:top w:val="nil"/>
              <w:left w:val="nil"/>
              <w:bottom w:val="single" w:sz="8" w:space="0" w:color="auto"/>
              <w:right w:val="single" w:sz="8" w:space="0" w:color="auto"/>
            </w:tcBorders>
            <w:shd w:val="clear" w:color="auto" w:fill="auto"/>
            <w:noWrap/>
            <w:vAlign w:val="center"/>
          </w:tcPr>
          <w:p w:rsidR="000D0F4D" w:rsidRDefault="003275C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rsidR="000D0F4D" w:rsidRDefault="003275C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526360</w:t>
            </w:r>
          </w:p>
        </w:tc>
        <w:tc>
          <w:tcPr>
            <w:tcW w:w="1276" w:type="dxa"/>
            <w:tcBorders>
              <w:top w:val="nil"/>
              <w:left w:val="nil"/>
              <w:bottom w:val="single" w:sz="8" w:space="0" w:color="auto"/>
              <w:right w:val="single" w:sz="8" w:space="0" w:color="auto"/>
            </w:tcBorders>
            <w:shd w:val="clear" w:color="auto" w:fill="auto"/>
            <w:noWrap/>
            <w:vAlign w:val="center"/>
          </w:tcPr>
          <w:p w:rsidR="000D0F4D" w:rsidRDefault="003275C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676360</w:t>
            </w:r>
          </w:p>
        </w:tc>
        <w:tc>
          <w:tcPr>
            <w:tcW w:w="1559" w:type="dxa"/>
            <w:tcBorders>
              <w:top w:val="nil"/>
              <w:left w:val="nil"/>
              <w:bottom w:val="single" w:sz="8" w:space="0" w:color="auto"/>
              <w:right w:val="single" w:sz="8" w:space="0" w:color="auto"/>
            </w:tcBorders>
            <w:shd w:val="clear" w:color="auto" w:fill="auto"/>
            <w:noWrap/>
            <w:vAlign w:val="center"/>
          </w:tcPr>
          <w:p w:rsidR="000D0F4D" w:rsidRDefault="003275C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812360</w:t>
            </w:r>
          </w:p>
        </w:tc>
        <w:tc>
          <w:tcPr>
            <w:tcW w:w="1196" w:type="dxa"/>
            <w:tcBorders>
              <w:top w:val="nil"/>
              <w:left w:val="nil"/>
              <w:bottom w:val="single" w:sz="8" w:space="0" w:color="auto"/>
              <w:right w:val="single" w:sz="8" w:space="0" w:color="auto"/>
            </w:tcBorders>
            <w:shd w:val="clear" w:color="auto" w:fill="auto"/>
            <w:noWrap/>
            <w:vAlign w:val="center"/>
          </w:tcPr>
          <w:p w:rsidR="000D0F4D" w:rsidRDefault="003275C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c>
          <w:tcPr>
            <w:tcW w:w="1812" w:type="dxa"/>
            <w:tcBorders>
              <w:top w:val="nil"/>
              <w:left w:val="nil"/>
              <w:bottom w:val="single" w:sz="8" w:space="0" w:color="auto"/>
              <w:right w:val="double" w:sz="6" w:space="0" w:color="auto"/>
            </w:tcBorders>
            <w:shd w:val="clear" w:color="auto" w:fill="auto"/>
            <w:noWrap/>
            <w:vAlign w:val="center"/>
          </w:tcPr>
          <w:p w:rsidR="000D0F4D" w:rsidRDefault="003275C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D0F4D">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0D0F4D" w:rsidRDefault="003275C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0D0F4D" w:rsidRDefault="003275C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0D0F4D" w:rsidRDefault="003275C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0D0F4D" w:rsidRDefault="003275C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0D0F4D" w:rsidRDefault="003275C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0D0F4D" w:rsidRDefault="003275C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0D0F4D" w:rsidRDefault="003275C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D0F4D">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0D0F4D" w:rsidRDefault="003275C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收益</w:t>
            </w:r>
          </w:p>
        </w:tc>
        <w:tc>
          <w:tcPr>
            <w:tcW w:w="1417" w:type="dxa"/>
            <w:tcBorders>
              <w:top w:val="nil"/>
              <w:left w:val="nil"/>
              <w:bottom w:val="single" w:sz="8" w:space="0" w:color="auto"/>
              <w:right w:val="single" w:sz="8" w:space="0" w:color="auto"/>
            </w:tcBorders>
            <w:shd w:val="clear" w:color="auto" w:fill="auto"/>
            <w:noWrap/>
            <w:vAlign w:val="center"/>
          </w:tcPr>
          <w:p w:rsidR="000D0F4D" w:rsidRDefault="003275C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w:t>
            </w:r>
          </w:p>
        </w:tc>
        <w:tc>
          <w:tcPr>
            <w:tcW w:w="1559" w:type="dxa"/>
            <w:tcBorders>
              <w:top w:val="nil"/>
              <w:left w:val="nil"/>
              <w:bottom w:val="single" w:sz="8" w:space="0" w:color="auto"/>
              <w:right w:val="single" w:sz="8" w:space="0" w:color="auto"/>
            </w:tcBorders>
            <w:shd w:val="clear" w:color="auto" w:fill="auto"/>
            <w:noWrap/>
            <w:vAlign w:val="center"/>
          </w:tcPr>
          <w:p w:rsidR="000D0F4D" w:rsidRDefault="003275C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276" w:type="dxa"/>
            <w:tcBorders>
              <w:top w:val="nil"/>
              <w:left w:val="nil"/>
              <w:bottom w:val="single" w:sz="8" w:space="0" w:color="auto"/>
              <w:right w:val="single" w:sz="8" w:space="0" w:color="auto"/>
            </w:tcBorders>
            <w:shd w:val="clear" w:color="auto" w:fill="auto"/>
            <w:noWrap/>
            <w:vAlign w:val="center"/>
          </w:tcPr>
          <w:p w:rsidR="000D0F4D" w:rsidRDefault="003275C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600000</w:t>
            </w:r>
          </w:p>
        </w:tc>
        <w:tc>
          <w:tcPr>
            <w:tcW w:w="1559" w:type="dxa"/>
            <w:tcBorders>
              <w:top w:val="nil"/>
              <w:left w:val="nil"/>
              <w:bottom w:val="single" w:sz="8" w:space="0" w:color="auto"/>
              <w:right w:val="single" w:sz="8" w:space="0" w:color="auto"/>
            </w:tcBorders>
            <w:shd w:val="clear" w:color="auto" w:fill="auto"/>
            <w:noWrap/>
            <w:vAlign w:val="center"/>
          </w:tcPr>
          <w:p w:rsidR="000D0F4D" w:rsidRDefault="003275C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1000000</w:t>
            </w:r>
          </w:p>
        </w:tc>
        <w:tc>
          <w:tcPr>
            <w:tcW w:w="1196" w:type="dxa"/>
            <w:tcBorders>
              <w:top w:val="nil"/>
              <w:left w:val="nil"/>
              <w:bottom w:val="single" w:sz="8" w:space="0" w:color="auto"/>
              <w:right w:val="single" w:sz="8" w:space="0" w:color="auto"/>
            </w:tcBorders>
            <w:shd w:val="clear" w:color="auto" w:fill="auto"/>
            <w:noWrap/>
            <w:vAlign w:val="center"/>
          </w:tcPr>
          <w:p w:rsidR="000D0F4D" w:rsidRDefault="003275C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1500000</w:t>
            </w:r>
          </w:p>
        </w:tc>
        <w:tc>
          <w:tcPr>
            <w:tcW w:w="1812" w:type="dxa"/>
            <w:tcBorders>
              <w:top w:val="nil"/>
              <w:left w:val="nil"/>
              <w:bottom w:val="single" w:sz="8" w:space="0" w:color="auto"/>
              <w:right w:val="double" w:sz="6" w:space="0" w:color="auto"/>
            </w:tcBorders>
            <w:shd w:val="clear" w:color="auto" w:fill="auto"/>
            <w:noWrap/>
            <w:vAlign w:val="center"/>
          </w:tcPr>
          <w:p w:rsidR="000D0F4D" w:rsidRDefault="003275C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D0F4D">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0D0F4D" w:rsidRDefault="003275C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rsidR="000D0F4D" w:rsidRDefault="003275C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rsidR="000D0F4D" w:rsidRDefault="003275C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rsidR="000D0F4D" w:rsidRDefault="003275C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rsidR="000D0F4D" w:rsidRDefault="003275C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rsidR="000D0F4D" w:rsidRDefault="003275C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rsidR="000D0F4D" w:rsidRDefault="003275C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D0F4D">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0D0F4D" w:rsidRDefault="003275C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p>
        </w:tc>
        <w:tc>
          <w:tcPr>
            <w:tcW w:w="1417" w:type="dxa"/>
            <w:tcBorders>
              <w:top w:val="nil"/>
              <w:left w:val="nil"/>
              <w:bottom w:val="single" w:sz="8" w:space="0" w:color="auto"/>
              <w:right w:val="single" w:sz="8" w:space="0" w:color="auto"/>
            </w:tcBorders>
            <w:shd w:val="clear" w:color="auto" w:fill="auto"/>
            <w:noWrap/>
            <w:vAlign w:val="center"/>
          </w:tcPr>
          <w:p w:rsidR="000D0F4D" w:rsidRDefault="003275C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rsidR="000D0F4D" w:rsidRDefault="003275C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249000</w:t>
            </w:r>
          </w:p>
        </w:tc>
        <w:tc>
          <w:tcPr>
            <w:tcW w:w="1276" w:type="dxa"/>
            <w:tcBorders>
              <w:top w:val="nil"/>
              <w:left w:val="nil"/>
              <w:bottom w:val="single" w:sz="8" w:space="0" w:color="auto"/>
              <w:right w:val="single" w:sz="8" w:space="0" w:color="auto"/>
            </w:tcBorders>
            <w:shd w:val="clear" w:color="auto" w:fill="auto"/>
            <w:noWrap/>
            <w:vAlign w:val="center"/>
          </w:tcPr>
          <w:p w:rsidR="000D0F4D" w:rsidRDefault="003275C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450000</w:t>
            </w:r>
          </w:p>
        </w:tc>
        <w:tc>
          <w:tcPr>
            <w:tcW w:w="1559" w:type="dxa"/>
            <w:tcBorders>
              <w:top w:val="nil"/>
              <w:left w:val="nil"/>
              <w:bottom w:val="single" w:sz="8" w:space="0" w:color="auto"/>
              <w:right w:val="single" w:sz="8" w:space="0" w:color="auto"/>
            </w:tcBorders>
            <w:shd w:val="clear" w:color="auto" w:fill="auto"/>
            <w:noWrap/>
            <w:vAlign w:val="center"/>
          </w:tcPr>
          <w:p w:rsidR="000D0F4D" w:rsidRDefault="003275C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680000</w:t>
            </w:r>
          </w:p>
        </w:tc>
        <w:tc>
          <w:tcPr>
            <w:tcW w:w="1196" w:type="dxa"/>
            <w:tcBorders>
              <w:top w:val="nil"/>
              <w:left w:val="nil"/>
              <w:bottom w:val="single" w:sz="8" w:space="0" w:color="auto"/>
              <w:right w:val="single" w:sz="8" w:space="0" w:color="auto"/>
            </w:tcBorders>
            <w:shd w:val="clear" w:color="auto" w:fill="auto"/>
            <w:noWrap/>
            <w:vAlign w:val="center"/>
          </w:tcPr>
          <w:p w:rsidR="000D0F4D" w:rsidRDefault="003275C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930000</w:t>
            </w:r>
          </w:p>
        </w:tc>
        <w:tc>
          <w:tcPr>
            <w:tcW w:w="1812" w:type="dxa"/>
            <w:tcBorders>
              <w:top w:val="nil"/>
              <w:left w:val="nil"/>
              <w:bottom w:val="single" w:sz="8" w:space="0" w:color="auto"/>
              <w:right w:val="double" w:sz="6" w:space="0" w:color="auto"/>
            </w:tcBorders>
            <w:shd w:val="clear" w:color="auto" w:fill="auto"/>
            <w:noWrap/>
            <w:vAlign w:val="center"/>
          </w:tcPr>
          <w:p w:rsidR="000D0F4D" w:rsidRDefault="003275C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r>
      <w:tr w:rsidR="000D0F4D">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0D0F4D" w:rsidRDefault="003275C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p>
        </w:tc>
        <w:tc>
          <w:tcPr>
            <w:tcW w:w="1417" w:type="dxa"/>
            <w:tcBorders>
              <w:top w:val="nil"/>
              <w:left w:val="nil"/>
              <w:bottom w:val="single" w:sz="8" w:space="0" w:color="auto"/>
              <w:right w:val="single" w:sz="8" w:space="0" w:color="auto"/>
            </w:tcBorders>
            <w:shd w:val="clear" w:color="auto" w:fill="auto"/>
            <w:noWrap/>
            <w:vAlign w:val="center"/>
          </w:tcPr>
          <w:p w:rsidR="000D0F4D" w:rsidRDefault="003275C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rsidR="000D0F4D" w:rsidRDefault="003275C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340000</w:t>
            </w:r>
          </w:p>
        </w:tc>
        <w:tc>
          <w:tcPr>
            <w:tcW w:w="1276" w:type="dxa"/>
            <w:tcBorders>
              <w:top w:val="nil"/>
              <w:left w:val="nil"/>
              <w:bottom w:val="single" w:sz="8" w:space="0" w:color="auto"/>
              <w:right w:val="single" w:sz="8" w:space="0" w:color="auto"/>
            </w:tcBorders>
            <w:shd w:val="clear" w:color="auto" w:fill="auto"/>
            <w:noWrap/>
            <w:vAlign w:val="center"/>
          </w:tcPr>
          <w:p w:rsidR="000D0F4D" w:rsidRDefault="003275C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790000</w:t>
            </w:r>
          </w:p>
        </w:tc>
        <w:tc>
          <w:tcPr>
            <w:tcW w:w="1559" w:type="dxa"/>
            <w:tcBorders>
              <w:top w:val="nil"/>
              <w:left w:val="nil"/>
              <w:bottom w:val="single" w:sz="8" w:space="0" w:color="auto"/>
              <w:right w:val="single" w:sz="8" w:space="0" w:color="auto"/>
            </w:tcBorders>
            <w:shd w:val="clear" w:color="auto" w:fill="auto"/>
            <w:noWrap/>
            <w:vAlign w:val="center"/>
          </w:tcPr>
          <w:p w:rsidR="000D0F4D" w:rsidRDefault="003275C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1470000</w:t>
            </w:r>
          </w:p>
        </w:tc>
        <w:tc>
          <w:tcPr>
            <w:tcW w:w="1196" w:type="dxa"/>
            <w:tcBorders>
              <w:top w:val="nil"/>
              <w:left w:val="nil"/>
              <w:bottom w:val="single" w:sz="8" w:space="0" w:color="auto"/>
              <w:right w:val="single" w:sz="8" w:space="0" w:color="auto"/>
            </w:tcBorders>
            <w:shd w:val="clear" w:color="auto" w:fill="auto"/>
            <w:noWrap/>
            <w:vAlign w:val="center"/>
          </w:tcPr>
          <w:p w:rsidR="000D0F4D" w:rsidRDefault="003275C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c>
          <w:tcPr>
            <w:tcW w:w="1812" w:type="dxa"/>
            <w:tcBorders>
              <w:top w:val="nil"/>
              <w:left w:val="nil"/>
              <w:bottom w:val="single" w:sz="8" w:space="0" w:color="auto"/>
              <w:right w:val="double" w:sz="6" w:space="0" w:color="auto"/>
            </w:tcBorders>
            <w:shd w:val="clear" w:color="auto" w:fill="auto"/>
            <w:noWrap/>
            <w:vAlign w:val="center"/>
          </w:tcPr>
          <w:p w:rsidR="000D0F4D" w:rsidRDefault="003275C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D0F4D">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0D0F4D" w:rsidRDefault="003275C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0D0F4D" w:rsidRDefault="003275C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0D0F4D" w:rsidRDefault="003275C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0D0F4D" w:rsidRDefault="003275C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0D0F4D" w:rsidRDefault="003275C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0D0F4D" w:rsidRDefault="003275C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0D0F4D" w:rsidRDefault="003275C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D0F4D">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0D0F4D" w:rsidRDefault="003275C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lastRenderedPageBreak/>
              <w:t>折现收益</w:t>
            </w:r>
            <w:r>
              <w:rPr>
                <w:rFonts w:ascii="仿宋_GB2312" w:eastAsia="仿宋_GB2312" w:hAnsi="宋体" w:cs="宋体" w:hint="eastAsia"/>
                <w:color w:val="000000"/>
                <w:sz w:val="28"/>
                <w:szCs w:val="28"/>
              </w:rPr>
              <w:t>-</w:t>
            </w:r>
            <w:r>
              <w:rPr>
                <w:rFonts w:ascii="仿宋_GB2312" w:eastAsia="仿宋_GB2312" w:hAnsi="宋体" w:cs="宋体" w:hint="eastAsia"/>
                <w:color w:val="000000"/>
                <w:sz w:val="28"/>
                <w:szCs w:val="28"/>
              </w:rPr>
              <w:t>折现成本</w:t>
            </w:r>
          </w:p>
        </w:tc>
        <w:tc>
          <w:tcPr>
            <w:tcW w:w="1417" w:type="dxa"/>
            <w:tcBorders>
              <w:top w:val="nil"/>
              <w:left w:val="nil"/>
              <w:bottom w:val="single" w:sz="8" w:space="0" w:color="auto"/>
              <w:right w:val="single" w:sz="8" w:space="0" w:color="auto"/>
            </w:tcBorders>
            <w:shd w:val="clear" w:color="auto" w:fill="auto"/>
            <w:noWrap/>
            <w:vAlign w:val="center"/>
          </w:tcPr>
          <w:p w:rsidR="000D0F4D" w:rsidRDefault="003275C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rsidR="000D0F4D" w:rsidRDefault="003275C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83000</w:t>
            </w:r>
          </w:p>
        </w:tc>
        <w:tc>
          <w:tcPr>
            <w:tcW w:w="1276" w:type="dxa"/>
            <w:tcBorders>
              <w:top w:val="nil"/>
              <w:left w:val="nil"/>
              <w:bottom w:val="single" w:sz="8" w:space="0" w:color="auto"/>
              <w:right w:val="single" w:sz="8" w:space="0" w:color="auto"/>
            </w:tcBorders>
            <w:shd w:val="clear" w:color="auto" w:fill="auto"/>
            <w:noWrap/>
            <w:vAlign w:val="center"/>
          </w:tcPr>
          <w:p w:rsidR="000D0F4D" w:rsidRDefault="003275C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559" w:type="dxa"/>
            <w:tcBorders>
              <w:top w:val="nil"/>
              <w:left w:val="nil"/>
              <w:bottom w:val="single" w:sz="8" w:space="0" w:color="auto"/>
              <w:right w:val="single" w:sz="8" w:space="0" w:color="auto"/>
            </w:tcBorders>
            <w:shd w:val="clear" w:color="auto" w:fill="auto"/>
            <w:noWrap/>
            <w:vAlign w:val="center"/>
          </w:tcPr>
          <w:p w:rsidR="000D0F4D" w:rsidRDefault="003275C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544000</w:t>
            </w:r>
          </w:p>
        </w:tc>
        <w:tc>
          <w:tcPr>
            <w:tcW w:w="1196" w:type="dxa"/>
            <w:tcBorders>
              <w:top w:val="nil"/>
              <w:left w:val="nil"/>
              <w:bottom w:val="single" w:sz="8" w:space="0" w:color="auto"/>
              <w:right w:val="single" w:sz="8" w:space="0" w:color="auto"/>
            </w:tcBorders>
            <w:shd w:val="clear" w:color="auto" w:fill="auto"/>
            <w:noWrap/>
            <w:vAlign w:val="center"/>
          </w:tcPr>
          <w:p w:rsidR="000D0F4D" w:rsidRDefault="003275C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806000</w:t>
            </w:r>
          </w:p>
        </w:tc>
        <w:tc>
          <w:tcPr>
            <w:tcW w:w="1812" w:type="dxa"/>
            <w:tcBorders>
              <w:top w:val="nil"/>
              <w:left w:val="nil"/>
              <w:bottom w:val="single" w:sz="8" w:space="0" w:color="auto"/>
              <w:right w:val="double" w:sz="6" w:space="0" w:color="auto"/>
            </w:tcBorders>
            <w:shd w:val="clear" w:color="auto" w:fill="auto"/>
            <w:noWrap/>
            <w:vAlign w:val="center"/>
          </w:tcPr>
          <w:p w:rsidR="000D0F4D" w:rsidRDefault="003275C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r>
      <w:tr w:rsidR="000D0F4D">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0D0F4D" w:rsidRDefault="003275C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r>
              <w:rPr>
                <w:rFonts w:ascii="仿宋_GB2312" w:eastAsia="仿宋_GB2312" w:hAnsi="宋体" w:cs="宋体" w:hint="eastAsia"/>
                <w:color w:val="000000"/>
                <w:sz w:val="28"/>
                <w:szCs w:val="28"/>
              </w:rPr>
              <w:t>-</w:t>
            </w:r>
            <w:r>
              <w:rPr>
                <w:rFonts w:ascii="仿宋_GB2312" w:eastAsia="仿宋_GB2312" w:hAnsi="宋体" w:cs="宋体" w:hint="eastAsia"/>
                <w:color w:val="000000"/>
                <w:sz w:val="28"/>
                <w:szCs w:val="28"/>
              </w:rPr>
              <w:t>累计成本</w:t>
            </w:r>
          </w:p>
        </w:tc>
        <w:tc>
          <w:tcPr>
            <w:tcW w:w="1417" w:type="dxa"/>
            <w:tcBorders>
              <w:top w:val="nil"/>
              <w:left w:val="nil"/>
              <w:bottom w:val="single" w:sz="8" w:space="0" w:color="auto"/>
              <w:right w:val="single" w:sz="8" w:space="0" w:color="auto"/>
            </w:tcBorders>
            <w:shd w:val="clear" w:color="auto" w:fill="auto"/>
            <w:noWrap/>
            <w:vAlign w:val="center"/>
          </w:tcPr>
          <w:p w:rsidR="000D0F4D" w:rsidRDefault="003275C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rsidR="000D0F4D" w:rsidRDefault="003275C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-186360</w:t>
            </w:r>
          </w:p>
        </w:tc>
        <w:tc>
          <w:tcPr>
            <w:tcW w:w="1276" w:type="dxa"/>
            <w:tcBorders>
              <w:top w:val="nil"/>
              <w:left w:val="nil"/>
              <w:bottom w:val="single" w:sz="8" w:space="0" w:color="auto"/>
              <w:right w:val="single" w:sz="8" w:space="0" w:color="auto"/>
            </w:tcBorders>
            <w:shd w:val="clear" w:color="auto" w:fill="auto"/>
            <w:noWrap/>
            <w:vAlign w:val="center"/>
          </w:tcPr>
          <w:p w:rsidR="000D0F4D" w:rsidRDefault="003275C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113640</w:t>
            </w:r>
          </w:p>
        </w:tc>
        <w:tc>
          <w:tcPr>
            <w:tcW w:w="1559" w:type="dxa"/>
            <w:tcBorders>
              <w:top w:val="nil"/>
              <w:left w:val="nil"/>
              <w:bottom w:val="single" w:sz="8" w:space="0" w:color="auto"/>
              <w:right w:val="single" w:sz="8" w:space="0" w:color="auto"/>
            </w:tcBorders>
            <w:shd w:val="clear" w:color="auto" w:fill="auto"/>
            <w:noWrap/>
            <w:vAlign w:val="center"/>
          </w:tcPr>
          <w:p w:rsidR="000D0F4D" w:rsidRDefault="003275C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657640</w:t>
            </w:r>
          </w:p>
        </w:tc>
        <w:tc>
          <w:tcPr>
            <w:tcW w:w="1196" w:type="dxa"/>
            <w:tcBorders>
              <w:top w:val="nil"/>
              <w:left w:val="nil"/>
              <w:bottom w:val="single" w:sz="8" w:space="0" w:color="auto"/>
              <w:right w:val="single" w:sz="8" w:space="0" w:color="auto"/>
            </w:tcBorders>
            <w:shd w:val="clear" w:color="auto" w:fill="auto"/>
            <w:noWrap/>
            <w:vAlign w:val="center"/>
          </w:tcPr>
          <w:p w:rsidR="000D0F4D" w:rsidRDefault="003275C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812" w:type="dxa"/>
            <w:tcBorders>
              <w:top w:val="nil"/>
              <w:left w:val="nil"/>
              <w:bottom w:val="single" w:sz="8" w:space="0" w:color="auto"/>
              <w:right w:val="double" w:sz="6" w:space="0" w:color="auto"/>
            </w:tcBorders>
            <w:shd w:val="clear" w:color="auto" w:fill="auto"/>
            <w:noWrap/>
            <w:vAlign w:val="center"/>
          </w:tcPr>
          <w:p w:rsidR="000D0F4D" w:rsidRDefault="003275C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D0F4D">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0D0F4D" w:rsidRDefault="003275C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0D0F4D" w:rsidRDefault="003275C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0D0F4D" w:rsidRDefault="003275C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0D0F4D" w:rsidRDefault="003275C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0D0F4D" w:rsidRDefault="003275C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0D0F4D" w:rsidRDefault="003275C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0D0F4D" w:rsidRDefault="003275C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D0F4D">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0D0F4D" w:rsidRDefault="003275C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净现值</w:t>
            </w:r>
          </w:p>
        </w:tc>
        <w:tc>
          <w:tcPr>
            <w:tcW w:w="1417" w:type="dxa"/>
            <w:tcBorders>
              <w:top w:val="nil"/>
              <w:left w:val="nil"/>
              <w:bottom w:val="single" w:sz="8" w:space="0" w:color="auto"/>
              <w:right w:val="single" w:sz="8" w:space="0" w:color="auto"/>
            </w:tcBorders>
            <w:shd w:val="clear" w:color="000000" w:fill="FFFFFF"/>
            <w:noWrap/>
            <w:vAlign w:val="center"/>
          </w:tcPr>
          <w:p w:rsidR="000D0F4D" w:rsidRDefault="003275C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559" w:type="dxa"/>
            <w:tcBorders>
              <w:top w:val="nil"/>
              <w:left w:val="nil"/>
              <w:bottom w:val="single" w:sz="8" w:space="0" w:color="auto"/>
              <w:right w:val="single" w:sz="8" w:space="0" w:color="auto"/>
            </w:tcBorders>
            <w:shd w:val="clear" w:color="auto" w:fill="auto"/>
            <w:noWrap/>
            <w:vAlign w:val="center"/>
          </w:tcPr>
          <w:p w:rsidR="000D0F4D" w:rsidRDefault="003275C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0D0F4D" w:rsidRDefault="003275C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0D0F4D" w:rsidRDefault="003275C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0D0F4D" w:rsidRDefault="003275C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0D0F4D" w:rsidRDefault="003275C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D0F4D">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0D0F4D" w:rsidRDefault="003275C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投资收益率</w:t>
            </w:r>
          </w:p>
        </w:tc>
        <w:tc>
          <w:tcPr>
            <w:tcW w:w="1417" w:type="dxa"/>
            <w:tcBorders>
              <w:top w:val="nil"/>
              <w:left w:val="nil"/>
              <w:bottom w:val="single" w:sz="8" w:space="0" w:color="auto"/>
              <w:right w:val="single" w:sz="8" w:space="0" w:color="auto"/>
            </w:tcBorders>
            <w:shd w:val="clear" w:color="000000" w:fill="FFFFFF"/>
            <w:noWrap/>
            <w:vAlign w:val="center"/>
          </w:tcPr>
          <w:p w:rsidR="000D0F4D" w:rsidRDefault="003275C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156%</w:t>
            </w:r>
          </w:p>
        </w:tc>
        <w:tc>
          <w:tcPr>
            <w:tcW w:w="1559" w:type="dxa"/>
            <w:tcBorders>
              <w:top w:val="nil"/>
              <w:left w:val="nil"/>
              <w:bottom w:val="single" w:sz="8" w:space="0" w:color="auto"/>
              <w:right w:val="single" w:sz="8" w:space="0" w:color="auto"/>
            </w:tcBorders>
            <w:shd w:val="clear" w:color="auto" w:fill="auto"/>
            <w:noWrap/>
            <w:vAlign w:val="center"/>
          </w:tcPr>
          <w:p w:rsidR="000D0F4D" w:rsidRDefault="003275C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0D0F4D" w:rsidRDefault="003275C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0D0F4D" w:rsidRDefault="003275C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0D0F4D" w:rsidRDefault="003275C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0D0F4D" w:rsidRDefault="003275C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D0F4D">
        <w:trPr>
          <w:trHeight w:val="390"/>
        </w:trPr>
        <w:tc>
          <w:tcPr>
            <w:tcW w:w="1583" w:type="dxa"/>
            <w:tcBorders>
              <w:top w:val="nil"/>
              <w:left w:val="double" w:sz="6" w:space="0" w:color="auto"/>
              <w:bottom w:val="double" w:sz="6" w:space="0" w:color="auto"/>
              <w:right w:val="single" w:sz="8" w:space="0" w:color="auto"/>
            </w:tcBorders>
            <w:shd w:val="clear" w:color="auto" w:fill="auto"/>
            <w:noWrap/>
            <w:vAlign w:val="center"/>
          </w:tcPr>
          <w:p w:rsidR="000D0F4D" w:rsidRDefault="003275C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投资回收期</w:t>
            </w:r>
          </w:p>
        </w:tc>
        <w:tc>
          <w:tcPr>
            <w:tcW w:w="1417" w:type="dxa"/>
            <w:tcBorders>
              <w:top w:val="nil"/>
              <w:left w:val="nil"/>
              <w:bottom w:val="double" w:sz="6" w:space="0" w:color="auto"/>
              <w:right w:val="single" w:sz="8" w:space="0" w:color="auto"/>
            </w:tcBorders>
            <w:shd w:val="clear" w:color="auto" w:fill="auto"/>
            <w:noWrap/>
            <w:vAlign w:val="center"/>
          </w:tcPr>
          <w:p w:rsidR="000D0F4D" w:rsidRDefault="003275C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第</w:t>
            </w:r>
            <w:r>
              <w:rPr>
                <w:rFonts w:ascii="仿宋_GB2312" w:eastAsia="仿宋_GB2312" w:hAnsi="宋体" w:cs="宋体" w:hint="eastAsia"/>
                <w:color w:val="000000"/>
                <w:sz w:val="28"/>
                <w:szCs w:val="28"/>
              </w:rPr>
              <w:t>3</w:t>
            </w:r>
            <w:r>
              <w:rPr>
                <w:rFonts w:ascii="仿宋_GB2312" w:eastAsia="仿宋_GB2312" w:hAnsi="宋体" w:cs="宋体" w:hint="eastAsia"/>
                <w:color w:val="000000"/>
                <w:sz w:val="28"/>
                <w:szCs w:val="28"/>
              </w:rPr>
              <w:t>年</w:t>
            </w:r>
          </w:p>
        </w:tc>
        <w:tc>
          <w:tcPr>
            <w:tcW w:w="1559" w:type="dxa"/>
            <w:tcBorders>
              <w:top w:val="nil"/>
              <w:left w:val="nil"/>
              <w:bottom w:val="double" w:sz="6" w:space="0" w:color="auto"/>
              <w:right w:val="single" w:sz="8" w:space="0" w:color="auto"/>
            </w:tcBorders>
            <w:shd w:val="clear" w:color="auto" w:fill="auto"/>
            <w:noWrap/>
            <w:vAlign w:val="center"/>
          </w:tcPr>
          <w:p w:rsidR="000D0F4D" w:rsidRDefault="003275C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double" w:sz="6" w:space="0" w:color="auto"/>
              <w:right w:val="single" w:sz="8" w:space="0" w:color="auto"/>
            </w:tcBorders>
            <w:shd w:val="clear" w:color="auto" w:fill="auto"/>
            <w:noWrap/>
            <w:vAlign w:val="center"/>
          </w:tcPr>
          <w:p w:rsidR="000D0F4D" w:rsidRDefault="003275C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double" w:sz="6" w:space="0" w:color="auto"/>
              <w:right w:val="single" w:sz="8" w:space="0" w:color="auto"/>
            </w:tcBorders>
            <w:shd w:val="clear" w:color="auto" w:fill="auto"/>
            <w:noWrap/>
            <w:vAlign w:val="center"/>
          </w:tcPr>
          <w:p w:rsidR="000D0F4D" w:rsidRDefault="003275C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double" w:sz="6" w:space="0" w:color="auto"/>
              <w:right w:val="single" w:sz="8" w:space="0" w:color="auto"/>
            </w:tcBorders>
            <w:shd w:val="clear" w:color="auto" w:fill="auto"/>
            <w:noWrap/>
            <w:vAlign w:val="center"/>
          </w:tcPr>
          <w:p w:rsidR="000D0F4D" w:rsidRDefault="003275C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double" w:sz="6" w:space="0" w:color="auto"/>
              <w:right w:val="double" w:sz="6" w:space="0" w:color="auto"/>
            </w:tcBorders>
            <w:shd w:val="clear" w:color="auto" w:fill="auto"/>
            <w:noWrap/>
            <w:vAlign w:val="center"/>
          </w:tcPr>
          <w:p w:rsidR="000D0F4D" w:rsidRDefault="003275C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bl>
    <w:p w:rsidR="000D0F4D" w:rsidRDefault="000D0F4D">
      <w:pPr>
        <w:spacing w:line="360" w:lineRule="auto"/>
      </w:pPr>
    </w:p>
    <w:p w:rsidR="000D0F4D" w:rsidRDefault="000D0F4D"/>
    <w:sectPr w:rsidR="000D0F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75C4" w:rsidRDefault="003275C4" w:rsidP="00AD6ADD">
      <w:r>
        <w:separator/>
      </w:r>
    </w:p>
  </w:endnote>
  <w:endnote w:type="continuationSeparator" w:id="0">
    <w:p w:rsidR="003275C4" w:rsidRDefault="003275C4" w:rsidP="00AD6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75C4" w:rsidRDefault="003275C4" w:rsidP="00AD6ADD">
      <w:r>
        <w:separator/>
      </w:r>
    </w:p>
  </w:footnote>
  <w:footnote w:type="continuationSeparator" w:id="0">
    <w:p w:rsidR="003275C4" w:rsidRDefault="003275C4" w:rsidP="00AD6A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01B"/>
    <w:rsid w:val="00002F0D"/>
    <w:rsid w:val="000072A3"/>
    <w:rsid w:val="00013BAD"/>
    <w:rsid w:val="000168C8"/>
    <w:rsid w:val="00020D20"/>
    <w:rsid w:val="00037341"/>
    <w:rsid w:val="00067FB8"/>
    <w:rsid w:val="000723EA"/>
    <w:rsid w:val="0008065E"/>
    <w:rsid w:val="00097CF9"/>
    <w:rsid w:val="000B17B2"/>
    <w:rsid w:val="000B3588"/>
    <w:rsid w:val="000D0F4D"/>
    <w:rsid w:val="000E207D"/>
    <w:rsid w:val="000F15D7"/>
    <w:rsid w:val="0010061E"/>
    <w:rsid w:val="00102D63"/>
    <w:rsid w:val="0010568A"/>
    <w:rsid w:val="00117ACD"/>
    <w:rsid w:val="001224F0"/>
    <w:rsid w:val="00122811"/>
    <w:rsid w:val="00122CA5"/>
    <w:rsid w:val="0013061C"/>
    <w:rsid w:val="00134655"/>
    <w:rsid w:val="00134C0B"/>
    <w:rsid w:val="00141A72"/>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BB0"/>
    <w:rsid w:val="002F2DC8"/>
    <w:rsid w:val="002F70F1"/>
    <w:rsid w:val="002F7583"/>
    <w:rsid w:val="00305406"/>
    <w:rsid w:val="003275C4"/>
    <w:rsid w:val="00334696"/>
    <w:rsid w:val="00352EC0"/>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158"/>
    <w:rsid w:val="004E5392"/>
    <w:rsid w:val="005027B4"/>
    <w:rsid w:val="00520956"/>
    <w:rsid w:val="00523410"/>
    <w:rsid w:val="00526437"/>
    <w:rsid w:val="00534BF1"/>
    <w:rsid w:val="0053751F"/>
    <w:rsid w:val="005522B0"/>
    <w:rsid w:val="00567DD5"/>
    <w:rsid w:val="00575D80"/>
    <w:rsid w:val="0059475A"/>
    <w:rsid w:val="005A0F0F"/>
    <w:rsid w:val="005B274B"/>
    <w:rsid w:val="005B4690"/>
    <w:rsid w:val="005C077C"/>
    <w:rsid w:val="005D47E1"/>
    <w:rsid w:val="005D7098"/>
    <w:rsid w:val="005E501A"/>
    <w:rsid w:val="005F0B52"/>
    <w:rsid w:val="00603A13"/>
    <w:rsid w:val="00604313"/>
    <w:rsid w:val="00612E73"/>
    <w:rsid w:val="00614260"/>
    <w:rsid w:val="00615B16"/>
    <w:rsid w:val="00643104"/>
    <w:rsid w:val="0064789C"/>
    <w:rsid w:val="006744E6"/>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B54C6"/>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5C81"/>
    <w:rsid w:val="00A674A3"/>
    <w:rsid w:val="00A72049"/>
    <w:rsid w:val="00A811D6"/>
    <w:rsid w:val="00A935F8"/>
    <w:rsid w:val="00A93A21"/>
    <w:rsid w:val="00AA159F"/>
    <w:rsid w:val="00AA7613"/>
    <w:rsid w:val="00AB33C8"/>
    <w:rsid w:val="00AD6ADD"/>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57DD6"/>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47D78"/>
    <w:rsid w:val="00D52A37"/>
    <w:rsid w:val="00D6255C"/>
    <w:rsid w:val="00D67765"/>
    <w:rsid w:val="00D717F6"/>
    <w:rsid w:val="00D7371E"/>
    <w:rsid w:val="00DB101B"/>
    <w:rsid w:val="00DC5A2E"/>
    <w:rsid w:val="00DD3CFE"/>
    <w:rsid w:val="00DE0FD7"/>
    <w:rsid w:val="00DE3208"/>
    <w:rsid w:val="00DF1F46"/>
    <w:rsid w:val="00DF2B09"/>
    <w:rsid w:val="00DF3E37"/>
    <w:rsid w:val="00DF46D1"/>
    <w:rsid w:val="00E04256"/>
    <w:rsid w:val="00E33212"/>
    <w:rsid w:val="00E354F3"/>
    <w:rsid w:val="00E54F21"/>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 w:val="00FD0B81"/>
    <w:rsid w:val="0F5E5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B1BCE"/>
  <w15:docId w15:val="{AA27C0AB-A108-453D-A3F1-ABDD7CAD4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5">
    <w:name w:val="Title"/>
    <w:basedOn w:val="a"/>
    <w:next w:val="a"/>
    <w:link w:val="a6"/>
    <w:uiPriority w:val="10"/>
    <w:qFormat/>
    <w:pPr>
      <w:spacing w:before="240" w:after="60"/>
      <w:jc w:val="center"/>
      <w:outlineLvl w:val="0"/>
    </w:pPr>
    <w:rPr>
      <w:rFonts w:asciiTheme="majorHAnsi" w:eastAsia="宋体" w:hAnsiTheme="majorHAnsi" w:cstheme="majorBidi"/>
      <w:b/>
      <w:bCs/>
      <w:sz w:val="32"/>
      <w:szCs w:val="32"/>
    </w:rPr>
  </w:style>
  <w:style w:type="paragraph" w:styleId="a7">
    <w:name w:val="List Paragraph"/>
    <w:basedOn w:val="a"/>
    <w:uiPriority w:val="34"/>
    <w:qFormat/>
    <w:pPr>
      <w:ind w:firstLineChars="200" w:firstLine="420"/>
    </w:pPr>
  </w:style>
  <w:style w:type="character" w:customStyle="1" w:styleId="10">
    <w:name w:val="标题 1 字符"/>
    <w:basedOn w:val="a0"/>
    <w:link w:val="1"/>
    <w:uiPriority w:val="9"/>
    <w:rPr>
      <w:b/>
      <w:bCs/>
      <w:kern w:val="44"/>
      <w:sz w:val="44"/>
      <w:szCs w:val="44"/>
    </w:rPr>
  </w:style>
  <w:style w:type="character" w:customStyle="1" w:styleId="a4">
    <w:name w:val="副标题 字符"/>
    <w:basedOn w:val="a0"/>
    <w:link w:val="a3"/>
    <w:uiPriority w:val="11"/>
    <w:rPr>
      <w:rFonts w:asciiTheme="majorHAnsi" w:eastAsia="宋体" w:hAnsiTheme="majorHAnsi" w:cstheme="majorBidi"/>
      <w:b/>
      <w:bCs/>
      <w:kern w:val="28"/>
      <w:sz w:val="32"/>
      <w:szCs w:val="32"/>
    </w:rPr>
  </w:style>
  <w:style w:type="character" w:customStyle="1" w:styleId="a6">
    <w:name w:val="标题 字符"/>
    <w:basedOn w:val="a0"/>
    <w:link w:val="a5"/>
    <w:uiPriority w:val="10"/>
    <w:rPr>
      <w:rFonts w:asciiTheme="majorHAnsi" w:eastAsia="宋体" w:hAnsiTheme="majorHAnsi" w:cstheme="majorBidi"/>
      <w:b/>
      <w:bCs/>
      <w:sz w:val="32"/>
      <w:szCs w:val="32"/>
    </w:rPr>
  </w:style>
  <w:style w:type="paragraph" w:styleId="a8">
    <w:name w:val="header"/>
    <w:basedOn w:val="a"/>
    <w:link w:val="a9"/>
    <w:uiPriority w:val="99"/>
    <w:unhideWhenUsed/>
    <w:rsid w:val="00AD6AD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AD6ADD"/>
    <w:rPr>
      <w:kern w:val="2"/>
      <w:sz w:val="18"/>
      <w:szCs w:val="18"/>
    </w:rPr>
  </w:style>
  <w:style w:type="paragraph" w:styleId="aa">
    <w:name w:val="footer"/>
    <w:basedOn w:val="a"/>
    <w:link w:val="ab"/>
    <w:uiPriority w:val="99"/>
    <w:unhideWhenUsed/>
    <w:rsid w:val="00AD6ADD"/>
    <w:pPr>
      <w:tabs>
        <w:tab w:val="center" w:pos="4153"/>
        <w:tab w:val="right" w:pos="8306"/>
      </w:tabs>
      <w:snapToGrid w:val="0"/>
      <w:jc w:val="left"/>
    </w:pPr>
    <w:rPr>
      <w:sz w:val="18"/>
      <w:szCs w:val="18"/>
    </w:rPr>
  </w:style>
  <w:style w:type="character" w:customStyle="1" w:styleId="ab">
    <w:name w:val="页脚 字符"/>
    <w:basedOn w:val="a0"/>
    <w:link w:val="aa"/>
    <w:uiPriority w:val="99"/>
    <w:rsid w:val="00AD6AD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308</Words>
  <Characters>1756</Characters>
  <Application>Microsoft Office Word</Application>
  <DocSecurity>0</DocSecurity>
  <Lines>14</Lines>
  <Paragraphs>4</Paragraphs>
  <ScaleCrop>false</ScaleCrop>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Administrator</cp:lastModifiedBy>
  <cp:revision>2</cp:revision>
  <dcterms:created xsi:type="dcterms:W3CDTF">2019-03-21T09:57:00Z</dcterms:created>
  <dcterms:modified xsi:type="dcterms:W3CDTF">2019-03-21T09:57:00Z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