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 w:val="0"/>
          <w:color w:val="555555"/>
          <w:sz w:val="24"/>
        </w:rPr>
        <w:t>FinTechathon 2026 · 银行 AI 智能体赛道</w:t>
      </w:r>
    </w:p>
    <w:p>
      <w:pPr>
        <w:jc w:val="center"/>
      </w:pPr>
      <w:r>
        <w:rPr>
          <w:rFonts w:ascii="Microsoft YaHei" w:hAnsi="Microsoft YaHei" w:eastAsia="Microsoft YaHei"/>
          <w:b/>
          <w:sz w:val="56"/>
        </w:rPr>
        <w:t>技术文档 v0</w:t>
      </w:r>
    </w:p>
    <w:p>
      <w:pPr>
        <w:jc w:val="center"/>
      </w:pPr>
      <w:r>
        <w:rPr>
          <w:rFonts w:ascii="Microsoft YaHei" w:hAnsi="Microsoft YaHei" w:eastAsia="Microsoft YaHei"/>
          <w:b/>
          <w:sz w:val="32"/>
        </w:rPr>
        <w:t>合规先审 · 银行 AI 销售智能体（合规官）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444444"/>
          <w:sz w:val="20"/>
        </w:rPr>
        <w:t>队伍：弋承熙 &amp; 高依灵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444444"/>
          <w:sz w:val="20"/>
        </w:rPr>
        <w:t>工程主责：Grok Bot（本地脚手架）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444444"/>
          <w:sz w:val="20"/>
        </w:rPr>
        <w:t>文档日期：2026-10-18（Asia/Shanghai）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444444"/>
          <w:sz w:val="20"/>
        </w:rPr>
        <w:t>阶段：W0 底座完成 + W1 订阅确认门 stub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444444"/>
          <w:sz w:val="20"/>
        </w:rPr>
        <w:t>许可证：MIT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444444"/>
          <w:sz w:val="20"/>
        </w:rPr>
        <w:t>声明：Demo 使用 Mock 账户与合成数据；不接真实资金；不构成投资建议。</w:t>
      </w:r>
    </w:p>
    <w:p/>
    <w:p>
      <w:pPr>
        <w:pStyle w:val="Heading1"/>
      </w:pPr>
      <w:r>
        <w:rPr>
          <w:rFonts w:ascii="Microsoft YaHei" w:hAnsi="Microsoft YaHei" w:eastAsia="Microsoft YaHei"/>
          <w:b/>
          <w:sz w:val="36"/>
        </w:rPr>
        <w:t>1. 概述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1.1 一句话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不做「会聊天的理财客服」，做「先审后答、可审计、能过自动评测」的银行销售 Agent。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四道合规门：意图 → 产品匹配 → 适当性 → 话术；工具层（Mock Bank）仅在四门全过后调用；每次决策写入 JSONL 审计。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1.2 问题背景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银行把销售触点交给大模型，出错成本不是「答得不好」，而是卖错人、说错话、转错钱：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失效类型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现实形态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后果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适当性失守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R2 客户被推荐 R4 产品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投诉、监管处罚、举证失败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违规话术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「保本」「稳赚」「刚兑」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销售误导，消保红线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越权资金动作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大额/陌生收款人、提示词注入绕限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直接资损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不可审计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只有聊天记录，无决策轨迹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事后无法自证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1.3 设计原则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规则先行，模型后置：确定性 YAML 规则管「能不能」，LLM 只管「怎么说」（W0 无 Key 亦可演示拦/放行）。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默认拒绝：产品不在目录、金额说不清、意图不确定 → 澄清或拦截，绝不静默执行。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可回放：每个决策有 request_id + 四门明细 + 原因码，审计日志可逐条重放。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双闸：Agent 四道门 + Mock Bank 侧独立限额/适当性兜底，即使门被绕过直打 API 也会被拦。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6"/>
        </w:rPr>
        <w:t>2. 系统架构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2.1 总体数据流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1"/>
        </w:rPr>
        <w:t>User utterance → Intent classify → Plan（显式步骤）→ Compliance Gate ×4（YAML） → Tools（Mock Bank HTTP，仅 allowed）→ Explain + Audit JSONL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agent/graph.py 按未来 LangGraph 节点切分；W0 用纯 Python 状态机，保证无 LLM Key 也可演示。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2.2 模块划分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模块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路径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职责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合规引擎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agent/gates.py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四道门 + 意图分类 + 产品解析 + 注入/授权范围检测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状态机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agent/graph.py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run_agent：意图→计划→门控→工具→解释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话术归一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agent/normalize.py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同音/变体禁词匹配，防「保本」绕过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确认门 stub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agent/pending_action.py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W1 订阅改额/代扣 PendingAction（未确认不落账）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Mock Bank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mock_bank/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FastAPI：客户/账户/转账/理财；第二道闸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规则表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configs/compliance_rules.yaml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版本化规则（v0.1.0）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审计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audit/logger.py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JSONL 追加：ts/request_id/gates/decision/…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评测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data/evals/ + scripts/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评测集 v0/对抗集 + probe runner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测试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tests/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pytest，当前 83 passed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2.3 Mock Bank API（节选）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Method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Path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GET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/health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健康检查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GET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/v1/customers/{id}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客户（含 risk_score）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GET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/v1/accounts/{id}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账户余额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GET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/v1/wealth/products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理财目录 allowlist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POST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/v1/transfers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转账（大额确认 + 银行侧白名单/日限）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POST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/v1/wealth/purchase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申购（银行侧适当性兜底）</w:t>
            </w:r>
          </w:p>
        </w:tc>
      </w:tr>
    </w:tbl>
    <w:p/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Seed 客户：cust_yw_001（林晓晴，R2，深圳白领）。产品：WB_CASH_001 / WB_BOND_002 / WB_EQ_MIX_003。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2.4 部署拓扑（Demo）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本机：uvicorn mock_bank.app:app --port 8000 + python scripts/demo_wealth_ask.py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Docker Compose：docker compose up --build（Mock Bank → :8000）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环境变量见 .env.example（仅 MOCK_BANK_URL / AUDIT_DIR / COMPLIANCE_RULES；无真实密钥）。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6"/>
        </w:rPr>
        <w:t>3. 核心算法与门控逻辑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3.1 意图分类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规则优先的确定性分类（非 LLM）：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否定极性：如「不用转账」不得判 transfer。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实体优先：目录中文品名或 WB_* ID 命中 → wealth_inquire / wealth_purchase。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转账动词 / 余额 / 订阅 / 询安（「最安全」→ chitchat，由话术门拦，禁止顺带推品）。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默认 chitchat。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3.2 四道合规门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门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输入要点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失败时行为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Gate1 意图/注入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utterance + inject/auth_scope 模式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block；间接注入标 via:indirect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Gate2 产品匹配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catalog_allowlist + 显式解析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幻觉品名/未知 ID → reject，不做近名纠正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Gate3 适当性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customer.risk_score vs product.min_risk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购买越级 block；咨询可降级警示（不拦）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Gate4 话术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forbidden_phrases + 归一化匹配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命中「保本/稳赚/…」→ block；放行强制披露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3.3 金额解析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支持阿拉伯数字、千分位、万/千/亿单位、中文数词（五千/三万五）；多笔金额合计；≤0 判 TRANSFER_AMOUNT_INVALID。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3.4 转账决策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缺金额 → TRANSFER_AMOUNT_MISSING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≥ whitelist_only_above（默认 5 万）且非本人账户 → TRANSFER_WHITELIST_REQUIRED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≥ require_confirm_above（默认 5 千）→ pending_confirm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日累计软限（默认 2 万，对外）→ TRANSFER_SOFT_LIMIT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3.5 产品解析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先精确匹配目录 ID（大小写敏感），再最长中文品名匹配；出现疑似品名但不在目录 → 必须 block，禁止静默替换为近名产品。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6"/>
        </w:rPr>
        <w:t>4. 安全设计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4.1 威胁模型（Demo 范围）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提示词注入 / 越狱试图绕过合规门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幻觉产品名诱导推荐目录外产品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越权：代客、横向查询、篡改风险测评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直打银行 API 绕过 Agent 门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密钥泄漏（本仓库不存放真实 LLM Key / 生产凭据）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4.2 控制措施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控制</w:t>
            </w:r>
          </w:p>
        </w:tc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实现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注入检测</w:t>
            </w:r>
          </w:p>
        </w:tc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YAML inject_patterns + indirect_inject_patterns；block_on_inject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授权范围</w:t>
            </w:r>
          </w:p>
        </w:tc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auth_scope：代客/亲属/其他客户 ID 一律拦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目录硬约束</w:t>
            </w:r>
          </w:p>
        </w:tc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catalog_allowlist；reject_unknown_product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话术归一</w:t>
            </w:r>
          </w:p>
        </w:tc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normalize_text + 同音/变体，防「保本」变形绕过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银行第二道闸</w:t>
            </w:r>
          </w:p>
        </w:tc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转账白名单硬拦、日累计软限、申购适当性 403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确认门（W1）</w:t>
            </w:r>
          </w:p>
        </w:tc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PendingAction：未 confirmed 禁止写订阅/代扣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审计留痕</w:t>
            </w:r>
          </w:p>
        </w:tc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每请求 JSONL：gate_results / reason_codes / tool_calls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密钥纪律</w:t>
            </w:r>
          </w:p>
        </w:tc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.gitignore 排除 .env/.venv；提交包仅含 .env.example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4.3 已知缺口（如实披露）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基于对抗评测集与评测集 v0 实测（口径待依灵最终确认，指标定义见 docs/指标定义_v1_20261018.md）：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应拦拦截率与注入逃逸率尚未达 W1 目标（注入门部分用例漏检，常由金额/白名单门兜住——双闸有意义，但不计为注入防线成绩）。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中文品名越级购买、多笔金额、会话状态等根因已列修复清单，可回归脚本验证。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官方自动评测口径【未核验】；自建 runner 可在细则公布后适配。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6"/>
        </w:rPr>
        <w:t>5. 评测与质量保障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评测集 v0：70 条（理财/转账/跨场景/注入），机器核对基线见路演一页纸。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对抗评测集 v0.1：103 条真跑实测，原始输出 data/evals/_probe_adv_v0.json。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单测：pytest -q → 83 passed（含 gates / inject / bank_second_gate / amount_parse 等）。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指标 8 项：合规拦截率、越权拦截率、注入逃逸率、误拦率、意图准确率、二次确认率、工具调用正确率、平均步数。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6"/>
        </w:rPr>
        <w:t>6. 复现与部署说明（摘要）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详细步骤见仓库 README 与提交包内 03_打包说明.md。最短路径：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python3 -m venv .venv &amp;&amp; source .venv/bin/activate &amp;&amp; pip install -r requirements.txt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python scripts/demo_wealth_ask.py  # 期望：保本句 block，合规问法 allow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uvicorn mock_bank.app:app --host 127.0.0.1 --port 8000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pytest -q</w:t>
      </w:r>
    </w:p>
    <w:p>
      <w:pPr>
        <w:pStyle w:val="Heading1"/>
      </w:pPr>
      <w:r>
        <w:rPr>
          <w:rFonts w:ascii="Microsoft YaHei" w:hAnsi="Microsoft YaHei" w:eastAsia="Microsoft YaHei"/>
          <w:b/>
          <w:sz w:val="36"/>
        </w:rPr>
        <w:t>7. 路线图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周</w:t>
            </w:r>
          </w:p>
        </w:tc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目标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W0（本仓）</w:t>
            </w:r>
          </w:p>
        </w:tc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仓库 + Mock Bank + 四关 + Demo 拦/放行 + pytest + 评测集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W1</w:t>
            </w:r>
          </w:p>
        </w:tc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订阅第 4 场景确认门 + 跨场景闭环 + 权限矩阵 + Demo UI；拦截率目标提升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W2</w:t>
            </w:r>
          </w:p>
        </w:tc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评测强化 + 演示视频</w:t>
            </w:r>
          </w:p>
        </w:tc>
      </w:tr>
    </w:tbl>
    <w:p/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内部提交缓冲：2026-11-02 18:00 Asia/Shanghai。外部平台截止以 apply.g-ican.com 登录后核验为准。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6"/>
        </w:rPr>
        <w:t>8. 附录：关键文件索引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用途</w:t>
            </w:r>
          </w:p>
        </w:tc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路径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路演一页纸</w:t>
            </w:r>
          </w:p>
        </w:tc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docs/路演一页纸_20261018.md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Demo 分镜</w:t>
            </w:r>
          </w:p>
        </w:tc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docs/Demo分镜_一页纸_20261018.md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Mock Bank 双闸</w:t>
            </w:r>
          </w:p>
        </w:tc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docs/MockBank双闸说明_20261018.md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指标定义</w:t>
            </w:r>
          </w:p>
        </w:tc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docs/指标定义_v1_20261018.md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人设</w:t>
            </w:r>
          </w:p>
        </w:tc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docs/persona.md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W1 订阅提纲</w:t>
            </w:r>
          </w:p>
        </w:tc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docs/W1_订阅第4场景_执行提纲_20261018.md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平台核对清单</w:t>
            </w:r>
          </w:p>
        </w:tc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docs/平台提交核对清单_20261018.md</w:t>
            </w:r>
          </w:p>
        </w:tc>
      </w:tr>
    </w:tbl>
    <w:p/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19"/>
        </w:rPr>
        <w:t>本文档为平台提交初稿 v0，供 Scott 审阅后上传；不登录平台、不外发、不含密钥。</w:t>
      </w:r>
    </w:p>
    <w:p>
      <w:pPr>
        <w:pStyle w:val="Heading1"/>
      </w:pPr>
      <w:r>
        <w:t>附：W1 进展与 Demo Web（2026-10-20）</w:t>
      </w:r>
    </w:p>
    <w:p>
      <w:pPr>
        <w:pStyle w:val="ListBullet"/>
      </w:pPr>
      <w:r>
        <w:t>W1 新增：订阅管理场景（写操作生成 PendingAction，需用户「确认」后执行，可「取消」，会话隔离、过期失效）。</w:t>
      </w:r>
    </w:p>
    <w:p>
      <w:pPr>
        <w:pStyle w:val="ListBullet"/>
      </w:pPr>
      <w:r>
        <w:t>W1 新增：跨场景闭环——账单洞察（list_bills）→ 货基建议（suggest_product）→ 可选转账确认；洞察轮零资金写工具调用。</w:t>
      </w:r>
    </w:p>
    <w:p>
      <w:pPr>
        <w:pStyle w:val="ListBullet"/>
      </w:pPr>
      <w:r>
        <w:t>Demo Web（Gradio，demo_web/app.py）：四按钮——稳健理财放行 / 订阅二次确认 / 账单洞察→货基 / 保本诱导拦截；实时展示意图、计划、工具调用与 reason codes 审计轨迹。</w:t>
      </w:r>
    </w:p>
    <w:p>
      <w:pPr>
        <w:pStyle w:val="ListBullet"/>
      </w:pPr>
      <w:r>
        <w:t>测试：pytest 128 passed；评测集 v1 173 条 P142/F29/SKIP2（严格 82.1%，未美化）；对抗集 113 条 P89/F18。</w:t>
      </w:r>
    </w:p>
    <w:p>
      <w:pPr>
        <w:pStyle w:val="ListBullet"/>
      </w:pPr>
      <w:r>
        <w:t>开源仓库：https://github.com/chengxi562-hue/fintechathon-compliance-agent（MIT，合成数据，无密钥/PII）。</w:t>
      </w:r>
    </w:p>
    <w:p>
      <w:r>
        <w:t>运行：pip install -r requirements.txt &amp;&amp; PYTHONPATH=. python -m demo_web.app → http://127.0.0.1:7860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