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 w:val="0"/>
          <w:color w:val="555555"/>
          <w:sz w:val="24"/>
        </w:rPr>
        <w:t>FinTechathon 2026 · 银行 AI 智能体赛道</w:t>
      </w:r>
    </w:p>
    <w:p>
      <w:pPr>
        <w:jc w:val="center"/>
      </w:pPr>
      <w:r>
        <w:rPr>
          <w:rFonts w:ascii="Microsoft YaHei" w:hAnsi="Microsoft YaHei" w:eastAsia="Microsoft YaHei"/>
          <w:b/>
          <w:sz w:val="56"/>
        </w:rPr>
        <w:t>安全自评报告 v0</w:t>
      </w:r>
    </w:p>
    <w:p>
      <w:pPr>
        <w:jc w:val="center"/>
      </w:pPr>
      <w:r>
        <w:rPr>
          <w:rFonts w:ascii="Microsoft YaHei" w:hAnsi="Microsoft YaHei" w:eastAsia="Microsoft YaHei"/>
          <w:b/>
          <w:sz w:val="32"/>
        </w:rPr>
        <w:t>合规先审 · 银行 AI 销售智能体（合规官）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44444"/>
          <w:sz w:val="20"/>
        </w:rPr>
        <w:t>队伍：弋承熙 &amp; 高依灵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44444"/>
          <w:sz w:val="20"/>
        </w:rPr>
        <w:t>工程主责：Grok Bot（本地脚手架）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44444"/>
          <w:sz w:val="20"/>
        </w:rPr>
        <w:t>文档日期：2026-10-18（Asia/Shanghai）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44444"/>
          <w:sz w:val="20"/>
        </w:rPr>
        <w:t>对照材料：docs/MockBank双闸说明、persona、W0_P0修复、S09询安、W1确认门提纲、configs/compliance_rules.yaml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44444"/>
          <w:sz w:val="20"/>
        </w:rPr>
        <w:t>范围声明：Demo / Mock 环境；不接真实资金、不连生产核心；不构成投资建议。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44444"/>
          <w:sz w:val="20"/>
        </w:rPr>
        <w:t>许可证：MIT｜本报告不含真实密钥或客户隐私。</w:t>
      </w:r>
    </w:p>
    <w:p/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1. 自评目的与结论摘要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1.1 目的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本报告对「合规官」Demo 系统在数据安全、权限与二次确认、注入/越权拦截、Mock Bank 双闸、密钥与供应链纪律方面做自我评估，供平台第四栏「安全自评」提交，并与技术文档 §4、答辩材料安全页口径一致。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1.2 一句话结论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以「规则先行、默认拒绝、双闸兜底、可审计」为原则：Agent 侧四道门 + 授权范围门拦截注入与越权；工具层 Mock Bank 独立限额/白名单/适当性兜底；写操作经二次确认；仓库与提交包零真实密钥。当前为 W0 底座 + W1 确认门 stub，威胁模型限于 Demo 面，不等同生产等保测评。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1.3 自评等级（Demo 口径）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维度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自评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数据安全（Demo 数据）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达标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仅合成客户/账户；无真实 PII；审计 JSONL 本地落盘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权限 / 二次确认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达标（W0）/ 推进中（W1）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转账≥5k 待确认；订阅写操作 PendingAction stub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注入 / 越权拦截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基本达标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YAML 规则 + 单测；对抗集仍有漏检由双闸兜住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Mock Bank 双闸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达标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直打 API 仍拦白名单/日限/适当性；5 条专测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密钥不入库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达标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 .env；仅 .env.example；zip 已抽检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2. 威胁模型与资产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2.1 资产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Demo 客户身份与权限边界（persona：cust_yw_001 林晓晴，R2，理财≤单笔5万，转账日累计≤2万需二次确认）。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理财产品目录 allowlist 与适当性映射（risk_score vs min_risk_score）。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转账 / 申购资金动作路径（Mock，非真金）。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合规规则 YAML、审计 JSONL、评测集。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可选 LLM API Key（Demo 默认可无 Key 运行）。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2.2 主要威胁（Demo 范围）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威胁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典型形态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主要控制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提示词注入 / 越狱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ignore rules、developer mode、日文無視、HTML 注释载体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inject + indirect_inject 门；失败则 block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越权 / 代客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帮他查、导出客户、改风险测评、其他 cust_*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gate_auth_scope 置首位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幻觉产品 / 静默换品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稳盈宝等非目录名诱导推荐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显式解析；未知 ID → PRODUCT_NOT_IN_CATALOG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绕过 Agent 直打 API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对 Mock Bank POST 转账/申购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银行侧第二道闸（白名单/日限/适当性）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大额误转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≥5千未确认、≥5万陌生户、日累计超2万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pending_confirm + 银行硬拦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密钥泄漏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把 Key 写进仓库/提交包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.gitignore + 打包排除 + 抽检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询安误推品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「钱放哪里最安全」被当购买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否定买剥离 + 禁「最安全」话术（S09）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2.3 明确不在范围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真实银行核心、支付网关、短信 OTP、生产 IAM / 等保三级测评。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对抗国家级 APT、物理安全、员工社保。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多租户隔离与生产级密钥托管（KMS）——Demo 进程内内存态。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3. 数据安全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3.1 数据类型与分级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数据类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处置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合成客户主数据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姓名/城市/收入/风险等级（persona.md）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 Mock seed；不外发、不上生产库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账户与流水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余额、转账 posted 记录（内存）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进程内；重启重置；无持久化生产库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产品目录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WB_* 公开演示产品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允许出现在文档与评测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审计日志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request_id / gates / decision JSONL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本地 AUDIT_DIR；提交包排除运行时 JSONL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评测语料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合成 utterance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可公开复现；无真实客户话术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3.2 控制措施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最小暴露：对外文档与提交材料只用合成 ID（cust_yw_001），不引入真实证件号/手机号。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默认拒绝落地：意图不清、产品不在目录、金额无效 → 澄清或拦截，不静默写账。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审计可回放：每次决策写入 audit/logger.py JSONL（ts、request_id、gate_results、decision、原因码）。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提交纪律：源代码 ZIP 排除 .env / .venv / __pycache__ / 审计运行时；见 submit/03_打包说明.md。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3.3 残留风险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Demo 审计字段尚未全量含 session_id/actor_role/rules_version（P1-3）；订阅写路径审计 before/after 随 W1 确认门落地补齐。不影响 W0 转账/申购演示安全结论。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4. 权限模型与二次确认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4.1 Persona 权限边界（锁定 W0–W1 Demo）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主客群：有一定可投资产的年轻白领（非在校生）。权限摘要：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理财查看 / 购买：单笔 ≤ 5 万元；适当性必须匹配（R2 不可直买 R4）。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转账：日累计对外 ≤ 2 万需二次确认语境；超限需提升权限（Demo 以拦截/确认体现）。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KYC：已实名演示态；AML 无命中；非高风险职业。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4.2 转账二次确认（已实现）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条件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行为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实现位置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amount ≥ 5,000 且 confirmed=false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返回 pending_confirm，不落账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Agent 决策 + Mock Bank /v1/transfers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amount &gt; 50,000 且收款非本人名下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403 TRANSFER_BANK_WHITELIST_REQUIRED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Mock Bank 硬拦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对外日累计 &gt; 20,000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403 TRANSFER_BANK_DAILY_LIMIT_EXCEEDED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Mock Bank 软限硬拒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本人名下划转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不占日累计；大额可放行（演示备用户）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_is_whitelisted_recipient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4.3 订阅写操作确认门（W1 首项）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改额 / 暂停·恢复代扣 / 取消订阅：必须先创建 PendingAction（pending_id、session_id、expires_at≤10 分钟）；用户明确「确认」且未过期才允许 Mock Bank 状态变更。status≠confirmed 时禁止写入 SUBSCRIPTIONS。见 agent/pending_action.py 与 docs/W1_订阅第4场景_执行提纲。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本轮已落：类型 + 内存 stub（create/confirm/cancel）；确认前零银行写。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禁止：无 PendingAction 的「便利 POST」半成品真写死。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过期再确认 → PENDING_EXPIRED，不落账。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5. 注入检测与越权拦截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5.1 门控顺序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run_four_gates：auth_scope（首位）→ intent（含注入扫描）→ product_match → suitability → script。授权范围门前置，避免越权句落 chitchat 被放行。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5.2 注入（INJECT_DETECTED）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configs/compliance_rules.yaml：inject_patterns 扩至 14 条（日文無視、developer mode、print your rules、系统提示词、"role":"system"、合规已批准、新规：、没有合规限制、角色扮演、disable all gates 等）。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indirect_inject_patterns：HTML 注释、账单备注等载体；details 标 via:indirect。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否定引用保护：先剥离「不要/别/无需执行「…」」再扫描，避免 I01 误拦。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单测：tests/test_inject.py（I02–I10 拦 + I01 放行）。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5.3 越权（AUTH_SCOPE_VIOLATION）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三类正则：scope（张三/我老公/其他客户/所有客户/cust_(?!yw_001)/我是客服/导出客户）、self_service（风险测评改/调/设为）、delegation（帮他/替她/代客）。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本人查询不误拦；单测 tests/test_auth_scope.py（V01–V06/R02/B02）。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5.4 产品与话术相关安全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禁止静默换品：显式 ID/品名不在目录 → PRODUCT_NOT_IN_CATALOG；suspect_names 兜底。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话术禁词 + 归一化（保本/稳赚/刚兑等）；询安「最安全」强制 chitchat + block（S09）。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金额归一防拆分规避：千分位/中文数词/多笔合计，避免「转 10 万」被解析成 10 元放行。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5.5 对抗评测诚实披露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对抗集实测中，注入门仍有漏检用例；部分攻击被金额门/白名单门兜住——说明双闸有工程价值，但注入逃逸率不按「全靠注入门满分」对外宣称。指标定义见 docs/指标定义_v1（含合规拦截率、越权拦截率、注入逃逸率、误拦率、二次确认率等）。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6. Mock Bank 双闸（第二道闸）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设计意图：即便 Agent 合规门被注入/绕过，直接调用银行 API 仍被独立规则拦截。阈值与 compliance_rules.yaml 的 transfer.* / suitability 保持一致（W0 硬编码镜像）。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6.1 转账 /v1/transfers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闸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阈值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行为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白名单硬拦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amount &gt; 50,000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非本人名下收款 → 403 TRANSFER_BANK_WHITELIST_REQUIRED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日累计软限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对外累计 &gt; 20,000/日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403 TRANSFER_BANK_DAILY_LIMIT_EXCEEDED；本人划转不占限额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确认软提示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amount ≥ 5,000 且未 confirmed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pending_confirm（非硬拦，需 confirmed 才 posted）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6.2 申购 /v1/wealth/purchase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适当性兜底：customer.risk_score &lt; product.min_risk_score → 403 SUITABILITY_MISMATCH。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例：R2（cust_yw_001）申购 R4 WB_EQ_MIX_003 → 拒绝；申购 R2 WB_BOND_002 → 放行。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6.3 验证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tests/test_bank_second_gate.py 使用 TestClient 直连 bank（不经 Agent），覆盖白名单、日限、适当性正反例。W0 全量 pytest：83 passed（以本机 .venv 为准）。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7. 密钥与供应链纪律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控制项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做法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证据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密钥不入库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仓库无真实 .env；仅 .env.example（OPENAI_API_KEY 注释占位）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.env.example + .gitignore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 Key 可演示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规则引擎确定性拦/放行，LLM 可选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README / demo 脚本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提交包清洁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ZIP 排除 .env/.venv/__pycache__/运行时审计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submit/03_打包说明.md 抽检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配置外置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COMPLIANCE_RULES / MOCK_BANK_URL / AUDIT_DIR 环境变量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.env.example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开源许可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MIT LICENSE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仓库根 LICENSE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红线复核：本自评撰写过程不登录外站、不外发、不花钱、不写入真实密钥。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8. 安全相关测试与证据索引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主题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测试 / 文档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覆盖要点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注入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tests/test_inject.py · W0_P0修复说明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I01–I10；否定引用不误拦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越权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tests/test_auth_scope.py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代客/导出/改测评拦；本人不误拦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金额解析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tests/test_amount_parse.py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万字/中文数/拆分合计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产品解析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tests/test_product_resolve.py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幻觉品名拦；目录正名放行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双闸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tests/test_bank_second_gate.py · MockBank双闸说明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直打 API 仍 403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询安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tests/test_s09_safe_wording.py · S09说明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不推 WB_*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确认门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agent/pending_action.py · W1提纲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未确认不写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对抗集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docs/对抗评测集_v0_*.md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诚实披露漏检与双闸兜底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9. 已知缺口与改进计划（不粉饰）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缺口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风险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计划阶段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注入词表多语言不全（韩/法/俄）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注入逃逸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W1 词表扩展 + 对抗集回归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suspect_names 静态，幻觉长尾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目录外产品漏拦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W1 目录相似度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审计缺 actor_role/rules_version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举证粒度不足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P1-3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订阅确认门尚未全链路 pytest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写路径半成品风险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W1 DoD：3 条必测后合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金额「全部提及求和」偏粗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误拦升高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W1 LLM 二轮澄清（可选）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银行侧阈值与 YAML 双写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漂移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W1+ 共享加载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10. 自评声明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本系统为竞赛 Demo：合成数据、Mock 资金、可选 LLM；不得用于真实客户交易。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自评基于 2026-10-18 仓库状态与本地 pytest；指标数值以依灵确认的指标定义 v1 为准后再对外签章引用。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队伍对提交材料原创性负责；安全控制以可复现测试与文档为准，接受评委抽检。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2"/>
        </w:rPr>
        <w:t>队伍负责人：弋承熙（队长）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协同：高依灵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文档版本：安全自评报告 v0｜2026-10-18 Asia/Shanghai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19"/>
        </w:rPr>
        <w:t>本文档供平台第四栏上传；不含密钥、不含真实客户数据。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