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ind w:left="1474" w:hanging="1474" w:hangingChars="335"/>
        <w:jc w:val="center"/>
        <w:outlineLvl w:val="0"/>
        <w:rPr>
          <w:rFonts w:ascii="Times New Roman" w:hAnsi="Times New Roman" w:eastAsia="方正小标宋简体"/>
          <w:b/>
          <w:bCs/>
          <w:color w:val="000000" w:themeColor="text1"/>
          <w:sz w:val="44"/>
          <w:szCs w:val="44"/>
          <w14:textFill>
            <w14:solidFill>
              <w14:schemeClr w14:val="tx1"/>
            </w14:solidFill>
          </w14:textFill>
        </w:rPr>
      </w:pPr>
      <w:r>
        <w:rPr>
          <w:rFonts w:ascii="Times New Roman" w:hAnsi="Times New Roman" w:eastAsia="方正小标宋简体"/>
          <w:b/>
          <w:bCs/>
          <w:color w:val="000000" w:themeColor="text1"/>
          <w:sz w:val="44"/>
          <w:szCs w:val="44"/>
          <w14:textFill>
            <w14:solidFill>
              <w14:schemeClr w14:val="tx1"/>
            </w14:solidFill>
          </w14:textFill>
        </w:rPr>
        <w:t>第五部分  机动车业务知识</w:t>
      </w:r>
    </w:p>
    <w:p>
      <w:pPr>
        <w:ind w:firstLine="560" w:firstLineChars="200"/>
        <w:rPr>
          <w:rFonts w:eastAsia="楷体_GB2312"/>
          <w:b/>
          <w:bCs/>
          <w:sz w:val="28"/>
          <w:szCs w:val="28"/>
        </w:rPr>
      </w:pPr>
      <w:r>
        <w:rPr>
          <w:rFonts w:eastAsia="楷体_GB2312"/>
          <w:b/>
          <w:bCs/>
          <w:sz w:val="28"/>
          <w:szCs w:val="28"/>
        </w:rPr>
        <w:t>机动车业务知识试题主要适用于机动车业务的受理岗、档案管理岗和监督岗考试，试题按照审查及收存、业务流程及办理事项、其他相关要求等三个方面的内容分类。</w:t>
      </w:r>
    </w:p>
    <w:p>
      <w:pPr>
        <w:ind w:firstLine="560" w:firstLineChars="200"/>
        <w:rPr>
          <w:rFonts w:hint="eastAsia" w:eastAsia="楷体_GB2312"/>
          <w:b/>
          <w:bCs/>
          <w:color w:val="000000" w:themeColor="text1"/>
          <w:sz w:val="28"/>
          <w:szCs w:val="28"/>
          <w14:textFill>
            <w14:solidFill>
              <w14:schemeClr w14:val="tx1"/>
            </w14:solidFill>
          </w14:textFill>
        </w:rPr>
      </w:pPr>
      <w:r>
        <w:rPr>
          <w:rFonts w:hint="eastAsia" w:eastAsia="楷体_GB2312"/>
          <w:b/>
          <w:bCs/>
          <w:sz w:val="28"/>
          <w:szCs w:val="28"/>
        </w:rPr>
        <w:t>补充</w:t>
      </w:r>
      <w:r>
        <w:rPr>
          <w:rFonts w:eastAsia="楷体_GB2312"/>
          <w:b/>
          <w:bCs/>
          <w:sz w:val="28"/>
          <w:szCs w:val="28"/>
        </w:rPr>
        <w:t>说明：2021版共410题，资料审核及收存114题，业务流程及办理事项117题，相关标准及工作要求179题。</w:t>
      </w:r>
      <w:r>
        <w:rPr>
          <w:rFonts w:eastAsia="楷体_GB2312"/>
          <w:b/>
          <w:bCs/>
          <w:sz w:val="28"/>
          <w:szCs w:val="28"/>
        </w:rPr>
        <w:t>2022版修改后共408题</w:t>
      </w:r>
      <w:r>
        <w:rPr>
          <w:rFonts w:eastAsia="楷体_GB2312"/>
          <w:b/>
          <w:bCs/>
          <w:sz w:val="28"/>
          <w:szCs w:val="28"/>
        </w:rPr>
        <w:t>，其中第一段审查及收存117题，选择题54题，判断题63题；第二段业务流程及办理事项114题，选择题47题，判断题67题；第三段相关标准及工作要求177题，选择题85题，判断题92题。两个版本相比保留327题、修改35题、删除48题、新增4</w:t>
      </w:r>
      <w:r>
        <w:rPr>
          <w:rFonts w:hint="eastAsia" w:eastAsia="楷体_GB2312"/>
          <w:b/>
          <w:bCs/>
          <w:sz w:val="28"/>
          <w:szCs w:val="28"/>
          <w:lang w:val="en-US" w:eastAsia="zh-CN"/>
        </w:rPr>
        <w:t>6</w:t>
      </w:r>
      <w:r>
        <w:rPr>
          <w:rFonts w:eastAsia="楷体_GB2312"/>
          <w:b/>
          <w:bCs/>
          <w:sz w:val="28"/>
          <w:szCs w:val="28"/>
        </w:rPr>
        <w:t>题</w:t>
      </w:r>
      <w:r>
        <w:rPr>
          <w:rFonts w:eastAsia="楷体_GB2312"/>
          <w:b/>
          <w:bCs/>
          <w:color w:val="000000" w:themeColor="text1"/>
          <w:sz w:val="28"/>
          <w:szCs w:val="28"/>
          <w14:textFill>
            <w14:solidFill>
              <w14:schemeClr w14:val="tx1"/>
            </w14:solidFill>
          </w14:textFill>
        </w:rPr>
        <w:t>。</w:t>
      </w:r>
    </w:p>
    <w:p>
      <w:pPr>
        <w:ind w:firstLine="560" w:firstLineChars="200"/>
        <w:rPr>
          <w:rFonts w:eastAsia="楷体_GB2312"/>
          <w:b/>
          <w:bCs/>
          <w:color w:val="000000" w:themeColor="text1"/>
          <w:sz w:val="28"/>
          <w:szCs w:val="28"/>
          <w14:textFill>
            <w14:solidFill>
              <w14:schemeClr w14:val="tx1"/>
            </w14:solidFill>
          </w14:textFill>
        </w:rPr>
      </w:pPr>
    </w:p>
    <w:p>
      <w:pPr>
        <w:pStyle w:val="3"/>
        <w:ind w:left="1072" w:hanging="1072" w:hangingChars="335"/>
        <w:outlineLvl w:val="1"/>
        <w:rPr>
          <w:rFonts w:ascii="Times New Roman" w:hAnsi="Times New Roman" w:eastAsia="黑体"/>
          <w:b/>
          <w:bCs/>
          <w:color w:val="000000" w:themeColor="text1"/>
          <w:sz w:val="32"/>
          <w:szCs w:val="32"/>
          <w14:textFill>
            <w14:solidFill>
              <w14:schemeClr w14:val="tx1"/>
            </w14:solidFill>
          </w14:textFill>
        </w:rPr>
      </w:pPr>
      <w:r>
        <w:rPr>
          <w:rFonts w:ascii="Times New Roman" w:hAnsi="Times New Roman" w:eastAsia="黑体"/>
          <w:b/>
          <w:bCs/>
          <w:color w:val="000000" w:themeColor="text1"/>
          <w:sz w:val="32"/>
          <w:szCs w:val="32"/>
          <w14:textFill>
            <w14:solidFill>
              <w14:schemeClr w14:val="tx1"/>
            </w14:solidFill>
          </w14:textFill>
        </w:rPr>
        <w:t>1.审查及收存（共117题）</w:t>
      </w:r>
    </w:p>
    <w:p>
      <w:pPr>
        <w:pStyle w:val="3"/>
        <w:ind w:left="938" w:hanging="938" w:hangingChars="335"/>
        <w:outlineLvl w:val="2"/>
        <w:rPr>
          <w:rFonts w:ascii="Times New Roman" w:hAnsi="Times New Roman" w:eastAsia="仿宋"/>
          <w:b/>
          <w:bCs/>
          <w:color w:val="000000" w:themeColor="text1"/>
          <w:sz w:val="28"/>
          <w:szCs w:val="28"/>
          <w14:textFill>
            <w14:solidFill>
              <w14:schemeClr w14:val="tx1"/>
            </w14:solidFill>
          </w14:textFill>
        </w:rPr>
      </w:pPr>
      <w:r>
        <w:rPr>
          <w:rFonts w:ascii="Times New Roman" w:hAnsi="Times New Roman" w:eastAsia="仿宋"/>
          <w:b/>
          <w:bCs/>
          <w:color w:val="000000" w:themeColor="text1"/>
          <w:sz w:val="28"/>
          <w:szCs w:val="28"/>
          <w14:textFill>
            <w14:solidFill>
              <w14:schemeClr w14:val="tx1"/>
            </w14:solidFill>
          </w14:textFill>
        </w:rPr>
        <w:t>1.1选择题（共54题）</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统一社会信用代码为91330000550549129P，则主体标识码（原组织机构代码）为________。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A、550549129</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B、913300005</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C、50549129P</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D、330000550</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已破产无有效营业执照的企业，其机动车需要办理变更登记、转让登记、解除抵押登记、注销登记、解除质押备案和补、换领机动车登记证书、号牌、行驶证的，身份证明是________。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A、市场监督管理部门出具的准予注销登记通知书</w:t>
      </w:r>
    </w:p>
    <w:p>
      <w:pPr>
        <w:pStyle w:val="3"/>
        <w:ind w:left="804" w:hanging="804" w:hangingChars="335"/>
        <w:rPr>
          <w:rFonts w:ascii="Times New Roman" w:hAnsi="Times New Roman" w:eastAsia="仿宋"/>
          <w:b/>
          <w:bCs/>
          <w:color w:val="FF0000"/>
          <w:sz w:val="24"/>
          <w:szCs w:val="24"/>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FF0000"/>
          <w:sz w:val="24"/>
          <w:szCs w:val="24"/>
        </w:rPr>
        <w:t>B、依法成立的财产清算机构或者人民法院依法指定的破产管理人出具的有关证明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C、上级主管部门出具的有关证明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D、税务部门出具的有关证明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已撤销的机关、事业单位、社会团体，其机动车需要办理变更登记、转让登记、解除抵押登记、注销登记、解除质押备案和补、换领机动车登记证书、号牌、行驶证的，身份证明是________。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A、市场监督管理部门出具的准予注销登记通知书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B、依法成立的财产清算机构出具的有关证明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C、上级主管部门出具的有关证明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D、税务部门出具的有关证明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已注销的企业，其机动车需要办理变更登记、转让登记、解除抵押登记、注销登记、解除质押备案和补、换领机动车登记证书、号牌、行驶证的，身份证明是________。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A、市场监督管理部门出具的准予注销登记通知书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B、依法成立的财产清算机构出具的有关证明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C、上级主管部门出具的有关证明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D、税务部门出具的有关证明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外国驻华使馆、领馆和外国驻华办事机构、国际组织</w:t>
      </w:r>
      <w:r>
        <w:rPr>
          <w:rFonts w:hint="eastAsia" w:ascii="黑体" w:hAnsi="黑体" w:eastAsia="黑体" w:cs="黑体"/>
          <w:b/>
          <w:bCs/>
          <w:color w:val="000000" w:themeColor="text1"/>
          <w:sz w:val="24"/>
          <w:szCs w:val="24"/>
          <w14:textFill>
            <w14:solidFill>
              <w14:schemeClr w14:val="tx1"/>
            </w14:solidFill>
          </w14:textFill>
        </w:rPr>
        <w:t>驻华代表机构</w:t>
      </w:r>
      <w:r>
        <w:rPr>
          <w:rFonts w:ascii="Times New Roman" w:hAnsi="Times New Roman" w:eastAsia="仿宋"/>
          <w:b/>
          <w:bCs/>
          <w:color w:val="000000" w:themeColor="text1"/>
          <w:sz w:val="24"/>
          <w:szCs w:val="24"/>
          <w14:textFill>
            <w14:solidFill>
              <w14:schemeClr w14:val="tx1"/>
            </w14:solidFill>
          </w14:textFill>
        </w:rPr>
        <w:t>的身份证明是________。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A、国家外事部门出具的证明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B、省级外事部门出具的证明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C、统一社会信用代码证书</w:t>
      </w:r>
      <w:bookmarkStart w:id="7" w:name="_GoBack"/>
      <w:bookmarkEnd w:id="7"/>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D、该使馆、领馆或者该办事机构、代表机构出具的证明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外国驻华使馆、领馆人员、国际组织驻华代表</w:t>
      </w:r>
      <w:r>
        <w:rPr>
          <w:rFonts w:hint="eastAsia" w:ascii="黑体" w:hAnsi="黑体" w:eastAsia="黑体" w:cs="黑体"/>
          <w:b/>
          <w:bCs/>
          <w:color w:val="FF0000"/>
          <w:sz w:val="24"/>
          <w:szCs w:val="24"/>
        </w:rPr>
        <w:t>机构人员</w:t>
      </w:r>
      <w:r>
        <w:rPr>
          <w:rFonts w:ascii="Times New Roman" w:hAnsi="Times New Roman" w:eastAsia="仿宋"/>
          <w:b/>
          <w:bCs/>
          <w:color w:val="000000" w:themeColor="text1"/>
          <w:sz w:val="24"/>
          <w:szCs w:val="24"/>
          <w14:textFill>
            <w14:solidFill>
              <w14:schemeClr w14:val="tx1"/>
            </w14:solidFill>
          </w14:textFill>
        </w:rPr>
        <w:t>的身份证明是________。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A、《居民身份证》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B、入境的身份证明和居留证明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C、外交部核发的有效身份证件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D、该使馆、领馆或者该办事机构、代表机构出具的证明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办理机动车注册登记，收存的来历证明可以是复印件的是________。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A、全国统一的机动车销售发票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B、协助执行通知书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C、调拨证明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D、货物进口证明书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机关、企业、事业单位和社会团体统一采购并调拨到下属单位未注册登记的机动车，其来历证明是________。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A、机动车销售统一发票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B、该部门出具的调拨证明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C、机动车销售统一发票和该部门出具的调拨证明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D、资产主管部门的批准文件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资产重组或者资产整体买卖中包含的机动车，其来历证明是________。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A、机动车销售统一发票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B、资产主管部门的批准文件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C、二手车交易发票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D、调拨证明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1.1.10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办理机动车转让登记，收存的机动车所有权转让的证明、凭证可以是复印件的是________。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A、二手车销售发票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B、《协助执行通知书》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C、调拨证明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D、《民事调解书》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1.1.11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经公安机关破案发还的被盗抢且已向原机动车所有人理赔完毕的机动车，其来历证明是________。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A、权益转让证明书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B、二手车交易发票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C、公证书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D、《民事调解书》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1.1.12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继承、赠予、中奖、协议离婚和协议抵偿债务的机动车，其来历证明是________。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A、继承、赠予、中奖、协议离婚、协议抵偿债务的相关文书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B、公证机关出具的《公证书》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C、继承、赠予、中奖、协议离婚、协议抵偿债务的相关文书或公证机关出具的《公证书》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D、继承、赠予、中奖、协议离婚、协议抵偿债务的相关文书和公证机关出具的《公证书》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1.1.13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机动车在被盗抢骗期间车辆识别代号被改变的，应当________凭有关技术鉴定证明办理变更备案。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A、按照改动后的车辆识别代号</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B、打刻原车辆识别代号后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C、重新编制车辆识别代号</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D、不再</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1.1.14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办理更换发动机变更登记，登记审核受理岗不审查________。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A、机动车所有人身份证明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B、登记证书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C、行驶证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D、发动机销售单位或维修厂开具的发票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1.1.15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办理机动车补、换领号牌、行驶证，登记审核受理岗审查________。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A、机动车所有人身份证明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B、机动车查验记录表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C、遗失证明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D、登记证书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1.1.16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属于购买后尚未注册登记的机动车申请临时行驶车号牌的，受理岗不审查________。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A、机动车所有人身份证明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B、机动车来历证明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C、机动车交通事故责任强制保险凭证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D、机动车安全技术检验合格证明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1.1.17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不属于进口机动车的进口凭证是________。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A、货物进口证明书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B、进口机动车辆随车检验单</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C、没收走私汽车、摩托车证明书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D、海关监管车辆进（出）境领（销）牌照通知书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1.1.18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进口汽车的进口凭证，是________的货物进口证明书。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A、监管地海关出具</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B、国家限定口岸海关签发的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C、各口岸海关签发的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D、国家授权的执法部门签发</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1.1.19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办理解除抵押登记，受理岗不审查________。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A、《机动车抵押登记/质押备案申请表》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B、机动车所有人的身份证明和抵押权人的身份证明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C、登记证书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D、行驶证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1.1.20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在国外购买的机动车，其来历证明是________。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A、机动车销售统一发票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B、该车销售单位开具的销售发票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C、该车销售单位开具的销售发票及其翻译文本</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D、销售发票翻译文本</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1.1.21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机动车所有人查询本人的机动车档案的，车辆管理所审查其________。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A、登记证书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C、行驶证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D、驾驶证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1.1.22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机动车档案从办理注销登记之日起保存________后销毁。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D、4年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1.1.23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属于撤销机动车登记的，机动车档案保存________后销毁。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D、4年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1.1.24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办理机动车临时行驶车号牌，车辆管理所应留存相关资料并保存________。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D、长期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1.1.25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校车标牌档案从机动车不再作为校车使用之日起保存________后销毁。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D、至机动车办理注销登记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1.1.26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办理转让登记，收存的机动车所有权转让的证明、凭证必须为原件的是________。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A、《调解书》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B、《协助执行通知书》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C、《判决书》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D、《裁定书》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1.1.27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________办理注册登记，受理岗不审查相关主管部门出具的车辆使用性质证明。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A、救护车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B、消防车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C、工程救险车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D、载货汽车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1.1.28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办理机动车临时行驶车号牌，属于未销售的机动车，受理岗不审查________。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A、机动车所有人的身份证明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B、机动车交通事故责任强制保险凭证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C、合格证或者进口凭证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D、机动车来历证明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1.1.29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办理注册登记，属于加装肢体残疾人操纵辅助装置的，应当收存________。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A、机动车安全技术检验合格证明原件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B、操纵辅助装置加装证明复印件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C、操纵辅助装置加装合格证明复印件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D、操纵辅助装置加装合格证明原件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1.1.30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办理因质量问题更换整车的变更登记，应当交还机动车所有人的是原机动车的________。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A、车辆购置税完税证明或者免税凭证副联</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B、交通事故责任强制保险凭证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C、合格证或者进口凭证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D、来历证明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1.1.31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办理共同所有人姓名变更登记，变更后机动车所有人住所在车辆管理所管辖区域内的，应当收存________。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A、登记证书复印件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B、证明夫妻关系的《居民户口簿》或者《结婚证》的复印件；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C、机动车查验记录表原件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D、行驶证原件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1.1.32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办理抵押登记，应当收存________。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A、主合同复印件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B、抵押合同原件或者复印件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C、登记证书复印件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D、行驶证原件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1.1.33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下列情形中，属于不予办理抵押登记的是________。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A、机动车交通事故责任强制保险不在有效期内</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B、机动车超过检验有效期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C、机动车的道路交通安全违法行为未处理完毕</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D、机动车被</w:t>
      </w:r>
      <w:r>
        <w:rPr>
          <w:rFonts w:ascii="Times New Roman" w:hAnsi="Times New Roman" w:eastAsia="仿宋"/>
          <w:b/>
          <w:bCs/>
          <w:color w:val="000000" w:themeColor="text1"/>
          <w:sz w:val="24"/>
          <w:szCs w:val="24"/>
          <w14:textFill>
            <w14:solidFill>
              <w14:schemeClr w14:val="tx1"/>
            </w14:solidFill>
          </w14:textFill>
        </w:rPr>
        <w:t>监察机关、人民法院、人民检察院、行政执法部门依</w:t>
      </w:r>
      <w:r>
        <w:rPr>
          <w:rFonts w:ascii="Times New Roman" w:hAnsi="Times New Roman" w:eastAsia="仿宋"/>
          <w:b/>
          <w:bCs/>
          <w:color w:val="000000" w:themeColor="text1"/>
          <w:sz w:val="24"/>
          <w:szCs w:val="24"/>
          <w14:textFill>
            <w14:solidFill>
              <w14:schemeClr w14:val="tx1"/>
            </w14:solidFill>
          </w14:textFill>
        </w:rPr>
        <w:t>法查封、扣押</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1.1.34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办理机动车报废解体注销登记，不收存________。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A、登记证书原件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B、行驶证原件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C、机动车所有人身份证明复印件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D、《报废机动车回收证明》副本</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1.1.35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车辆管理所办理机动车登记，应当遵循依法、公开、________、便民的原则。</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A、公平</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B、公正</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C、透明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D、严格</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1.1.36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办理核发校车标牌，不存入校车标牌档案的资料是________。</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A、《校车标牌领取表》原件</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B、校车使用许可复印件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C、校车运行方案复印件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D、机动车所有人身份证明复印件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1.1.37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企业的身份证明是________。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A、组织机构代码证书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B、营业执照</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C、营业执照以及加盖单位公章的委托书和被委托人的身份证明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D、主管部门出具的证明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1.1.38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________机动车，机动车所有人可以向车辆所在地申请检验合格标志。</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A、所有的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B、除危险化学品运输车以外的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C、除大型载客汽车、校车以外的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D、除距使用年限不足1年的机动车以外的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1.1.39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统一社会信用代码共为________位。</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A、9</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B、15</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C、17</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D、18</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1.1.40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 xml:space="preserve">办理临时行驶车号牌，属于购买后尚未注册登记的机动车的，不审查________。 </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A、机动车所有人身份证明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B、机动车来历证明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C、机动车交通事故责任强制保险凭证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D、机动车安全技术检验合格证明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1.1.41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机动车________不予办理转让登记。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A、在抵押登记期间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B、属于海关监管的，已解除监管或者批准转让的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C、被</w:t>
      </w:r>
      <w:r>
        <w:rPr>
          <w:rFonts w:ascii="Times New Roman" w:hAnsi="Times New Roman" w:eastAsia="仿宋"/>
          <w:b/>
          <w:bCs/>
          <w:color w:val="000000" w:themeColor="text1"/>
          <w:sz w:val="24"/>
          <w:szCs w:val="24"/>
          <w14:textFill>
            <w14:solidFill>
              <w14:schemeClr w14:val="tx1"/>
            </w14:solidFill>
          </w14:textFill>
        </w:rPr>
        <w:t>监察机关、人民法院、人民检察院、行政执法部门</w:t>
      </w:r>
      <w:r>
        <w:rPr>
          <w:rFonts w:ascii="Times New Roman" w:hAnsi="Times New Roman" w:eastAsia="仿宋"/>
          <w:b/>
          <w:bCs/>
          <w:color w:val="000000" w:themeColor="text1"/>
          <w:sz w:val="24"/>
          <w:szCs w:val="24"/>
          <w14:textFill>
            <w14:solidFill>
              <w14:schemeClr w14:val="tx1"/>
            </w14:solidFill>
          </w14:textFill>
        </w:rPr>
        <w:t>依法查封、扣押的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D、在质押备案期间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1.1.42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以下变更登记业务中办理时限为三日的是________。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A、申请机动车转入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B、共同所有人姓名变更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C、同一机动车所有人名下机动车的号牌号码互换</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D、因质量问题更换整车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1.1.43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办理机动车变更备案业务的办理时限是_______。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A、当日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C、2日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D、3日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1.1.44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已注册登记的小型、微型自动挡载客汽车________肢体残疾人操纵辅助装置的，机动车所有人应当在信息或者事项变更后三十日内，向登记地车辆管理所申请变更备案。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A、加装</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B、拆除</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C、更换</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D、以上均需要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1.1.45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机动车所有人发现登记内容有错误的，应当及时要求车辆管理所更正。车辆管理所应当自受理之日起________内予以确认。</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A、一日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B、二日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C、三日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D、五日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1.1.46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________申请注册登记前不需要进行安全技术检验。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A、进口的机动车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B、海关监管的机动车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C、海关进口的机动车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D、进口的汽车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1.1.47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办理机动车业务时，可作为居民的身份证明的是________。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A、临时居民身份证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B、居民身份证补换领凭证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C、公安机关的户籍证明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D、居民户口薄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1.1.48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《机动车登记规定》中外国人的身份证明，是其所持有的有效护照或者其他国际旅行证件、________签证或者停留、居留许可，以及公安机关出具的住宿登记证明。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A、有效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B、停居留期为三个月以上的有效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C、停居留期为六个月以上的有效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D、停居留期为一年以上的有效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1.1.49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二手车拍卖企业拍卖的已注册登记机动车，其来历证明是_____。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A、拍卖的相关文书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B、拍卖收据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C、二手车交易发票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D、拍卖确认书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1.1.50车辆管理所办理辖区内转让登记的业务时限是_____。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A、当日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C、2日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D、3日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1.1.51机动车号牌灭失、丢失或者损毁的，机动车所有人向登记地车辆管理所申请补领、换领时，车辆管理所应当自受理之日_____起内补发、换发号牌，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A、一日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B、三日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C、十五日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D、三十日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1.1.52机动车检验合格标志灭失、丢失或者损毁，机动车所有人需要补领、换领的，可以持_____向车辆管理所申请补领或者换领。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A、机动车所有人身份证明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B、行驶证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C、机动车所有人身份证明或者行驶证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D、机动车所有人身份证明和行驶证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1.1.53</w:t>
      </w:r>
      <w:r>
        <w:rPr>
          <w:rFonts w:ascii="Times New Roman" w:hAnsi="Times New Roman" w:eastAsia="仿宋"/>
          <w:b/>
          <w:bCs/>
          <w:color w:val="000000" w:themeColor="text1"/>
          <w:sz w:val="24"/>
          <w:szCs w:val="24"/>
          <w14:textFill>
            <w14:solidFill>
              <w14:schemeClr w14:val="tx1"/>
            </w14:solidFill>
          </w14:textFill>
        </w:rPr>
        <w:t>撤销机动车驾驶许可的，档案资料保留_____后销毁。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A、一年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B、两年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C、三年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D、四年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1.1.54</w:t>
      </w:r>
      <w:r>
        <w:rPr>
          <w:rFonts w:ascii="Times New Roman" w:hAnsi="Times New Roman" w:eastAsia="仿宋"/>
          <w:b/>
          <w:bCs/>
          <w:color w:val="000000" w:themeColor="text1"/>
          <w:sz w:val="24"/>
          <w:szCs w:val="24"/>
          <w14:textFill>
            <w14:solidFill>
              <w14:schemeClr w14:val="tx1"/>
            </w14:solidFill>
          </w14:textFill>
        </w:rPr>
        <w:t>机动车所有人查询本人的机动车档案的，车辆管理所应当审查_____。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A、申请报告</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C、行驶证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D、机动车登记证书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938" w:hanging="938" w:hangingChars="335"/>
        <w:outlineLvl w:val="2"/>
        <w:rPr>
          <w:rFonts w:ascii="Times New Roman" w:hAnsi="Times New Roman" w:eastAsia="仿宋"/>
          <w:b/>
          <w:bCs/>
          <w:color w:val="000000" w:themeColor="text1"/>
          <w:sz w:val="28"/>
          <w:szCs w:val="28"/>
          <w14:textFill>
            <w14:solidFill>
              <w14:schemeClr w14:val="tx1"/>
            </w14:solidFill>
          </w14:textFill>
        </w:rPr>
      </w:pPr>
      <w:r>
        <w:rPr>
          <w:rFonts w:ascii="Times New Roman" w:hAnsi="Times New Roman" w:eastAsia="仿宋"/>
          <w:b/>
          <w:bCs/>
          <w:color w:val="000000" w:themeColor="text1"/>
          <w:sz w:val="28"/>
          <w:szCs w:val="28"/>
          <w14:textFill>
            <w14:solidFill>
              <w14:schemeClr w14:val="tx1"/>
            </w14:solidFill>
          </w14:textFill>
        </w:rPr>
        <w:t>1.2判断题（共63题）</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未注册登记的机动车所有权转让的，属于经人民法院调解、裁定、判决所有权转让的，办理注册登记时，应当审查机动车的所有权转让凭证和原始来历证明。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办理注册登记，在机动车交通事故责任强制保险凭证上签注已纳税信息的，收存机动车交通事故责任强制保险凭证原件；属于按照《车船税法》规定予以免征车船税的，不收存车船税纳税或者免税证明。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统一社会信用代码在全国范围内是唯一的。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办理注册登记，车船税纳税或者免税证明复印件应存入机动车档案。其中，在机动车交通责任事故强制保险凭证上签注已纳税信息的，收存机动车交通事故责任强制保险凭证原件。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办理核发机动车检验合格标志时收存的资料应当保存一年。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《机动车登记规定》中，在户籍地以外居住的内地居民的住所是公安机关核发的居住证明或者居住登记证明记载的住址</w:t>
      </w:r>
      <w:r>
        <w:rPr>
          <w:rFonts w:ascii="Times New Roman" w:hAnsi="Times New Roman" w:eastAsia="仿宋"/>
          <w:b/>
          <w:bCs/>
          <w:color w:val="000000" w:themeColor="text1"/>
          <w:sz w:val="24"/>
          <w:szCs w:val="24"/>
          <w14:textFill>
            <w14:solidFill>
              <w14:schemeClr w14:val="tx1"/>
            </w14:solidFill>
          </w14:textFill>
        </w:rPr>
        <w:t>。</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办理加装肢体残疾人操纵辅助装置的小型自动挡载客汽车注册登记，受理岗应当审查操纵辅助装置加装合格证明。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对机动车所有人因死亡、出境、重病、伤残或者不可抗力等原因不能到场申请补领机动车登记证书的，可以凭相关证明委托代理人代理申请，或者由继承人申请。</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自2015年8月1日起，第三版和第四版《货物进口证明书》将并行签发。在办理进口车注册登记业务时，要按照不同版本的《货物进口证明书》，在公安交通管理综合应用平台选择相应证明书编号的起始字符录入证明书信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1.2.10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机动车所有人可以持登记地以外机动车回收企业出具的报废机动车回收证明，向登记地车辆管理所申请注销登记。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1.2.11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机动车所有人在办理完毕机动车档案转出但尚未办理机动车转入前将机动车档案损毁或者丢失的，不可以向转出地车辆管理所申请补建机动车档案。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1.2.12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公安机关交通管理部门审查校车使用许可申请材料时，应当通过全国交通管理信息系统核查比对行驶证记载信息、校车驾驶人驾驶资格以及校车安全技术检验情况，确认是否一致。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1.2.13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人民法院调解、裁定或者判决转让的机动车，其来历证明是人民法院出具的已经生效的《调解书》、《裁定书》或者《判决书》。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1.2.14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转入地车辆管理所办理机动车退档时，只需要在退办凭证上写明退档原因，直接交机动车所有人即可。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1.2.15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办理使用性质变更为"预约出租客运"的变更登记，受理岗审查《机动车查验记录表》。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1.2.16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同一机动车所有人名下机动车的号牌号码需要互换，申请前，应当将两车的道路交通安全违法行为和交通事故处理完毕</w:t>
      </w:r>
      <w:r>
        <w:rPr>
          <w:rFonts w:ascii="Times New Roman" w:hAnsi="Times New Roman" w:eastAsia="仿宋"/>
          <w:b/>
          <w:bCs/>
          <w:color w:val="000000" w:themeColor="text1"/>
          <w:sz w:val="24"/>
          <w:szCs w:val="24"/>
          <w14:textFill>
            <w14:solidFill>
              <w14:schemeClr w14:val="tx1"/>
            </w14:solidFill>
          </w14:textFill>
        </w:rPr>
        <w:t>。</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1.2.17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办理临时入境机动车号牌、行驶证时，受理岗应当审查中国海关等部门出具的准许机动车入境的凭证。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1.2.18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办理抵押登记，受理岗应当审查并收存公证书。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1.2.19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已注册登记的载货汽车、挂车加装车用起重尾板的，机动车所有人应当在变更后三十日内，向登记地车辆管理所申请变更备案；拆除起重尾板的，不需要再申请变更备案</w:t>
      </w:r>
      <w:r>
        <w:rPr>
          <w:rFonts w:ascii="Times New Roman" w:hAnsi="Times New Roman" w:eastAsia="仿宋"/>
          <w:b/>
          <w:bCs/>
          <w:color w:val="000000" w:themeColor="text1"/>
          <w:sz w:val="24"/>
          <w:szCs w:val="24"/>
          <w14:textFill>
            <w14:solidFill>
              <w14:schemeClr w14:val="tx1"/>
            </w14:solidFill>
          </w14:textFill>
        </w:rPr>
        <w:t>。</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1.2.20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办理机动车登记时，应当通过自动读取、高拍扫描或者免费复印等方式留存机动车所有人的身份证明。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1.2.21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办理注销登记时，应当审查机动车所有人的身份证明。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1.2.22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办理转让登记时，应当审查原机动车所有人的身份证明。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1.2.23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机关、企业、事业单位和社会团体已注册登记并调拨到下属单位的机动车，其来历证明是该单位出具的调拨证明。被上级单位调回或者调拨到其他下属单位的机动车，其来历证明是上级单位出具的调拨证明。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1.2.24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办理转让登记时，属于现机动车所有人住所</w:t>
      </w:r>
      <w:r>
        <w:rPr>
          <w:rFonts w:ascii="Times New Roman" w:hAnsi="Times New Roman" w:eastAsia="仿宋"/>
          <w:b/>
          <w:bCs/>
          <w:color w:val="000000" w:themeColor="text1"/>
          <w:sz w:val="24"/>
          <w:szCs w:val="24"/>
          <w14:textFill>
            <w14:solidFill>
              <w14:schemeClr w14:val="tx1"/>
            </w14:solidFill>
          </w14:textFill>
        </w:rPr>
        <w:t>在</w:t>
      </w:r>
      <w:r>
        <w:rPr>
          <w:rFonts w:ascii="Times New Roman" w:hAnsi="Times New Roman" w:eastAsia="仿宋"/>
          <w:b/>
          <w:bCs/>
          <w:color w:val="000000" w:themeColor="text1"/>
          <w:sz w:val="24"/>
          <w:szCs w:val="24"/>
          <w14:textFill>
            <w14:solidFill>
              <w14:schemeClr w14:val="tx1"/>
            </w14:solidFill>
          </w14:textFill>
        </w:rPr>
        <w:t>车辆管理所管辖区域内的，应当将原行驶证收存在机动车档案内。</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1.2.25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办理转让登记时，属于现机动车所有人住所</w:t>
      </w:r>
      <w:r>
        <w:rPr>
          <w:rFonts w:ascii="Times New Roman" w:hAnsi="Times New Roman" w:eastAsia="仿宋"/>
          <w:b/>
          <w:bCs/>
          <w:color w:val="000000" w:themeColor="text1"/>
          <w:sz w:val="24"/>
          <w:szCs w:val="24"/>
          <w14:textFill>
            <w14:solidFill>
              <w14:schemeClr w14:val="tx1"/>
            </w14:solidFill>
          </w14:textFill>
        </w:rPr>
        <w:t>不在</w:t>
      </w:r>
      <w:r>
        <w:rPr>
          <w:rFonts w:ascii="Times New Roman" w:hAnsi="Times New Roman" w:eastAsia="仿宋"/>
          <w:b/>
          <w:bCs/>
          <w:color w:val="000000" w:themeColor="text1"/>
          <w:sz w:val="24"/>
          <w:szCs w:val="24"/>
          <w14:textFill>
            <w14:solidFill>
              <w14:schemeClr w14:val="tx1"/>
            </w14:solidFill>
          </w14:textFill>
        </w:rPr>
        <w:t>车辆管理所管辖区域内的，应当将行驶证原件收存在机动车档案内。</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1.2.26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办理改变机动车车身颜色变更登记时，应当将原行驶证收存在机动车档案内。</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1.2.27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办理更换发动机变更登记时，应当将原行驶证收存在机动车档案内。</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1.2.28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办理换领登记证书时，属于登记证书签注满后申请换领的，应将原登记证书原件收存在机动车档案内。</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1.2.29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办理机动车登记事项更正时，应当将原行驶证收存在机动车档案内。</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1.2.30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办理注销登记时，属于机动车登记被撤销的，应当将登记证书原件、行驶证原件和《公安交通管理撤销决定书》原件存入机动车档案。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1.2.31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办理因质量问题更换整车的变更登记时，需要收回原登记证书并销毁，重新制作、核发登记证书。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1.2.32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机动车所有人提交的证明、凭证无效的，可以凭有关单位情况说明和责任承诺办理机动车登记。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1.2.33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机动车来历证明被涂改或者机动车来历证明记载的机动车所有人与身份证明不符的，不予办理注册登记。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1.2.34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机动车被监察机关、人民法院、人民检察院、行政执法部门依法查封、扣押的，不予办理注册登记。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1.2.35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机动车属于被盗抢骗的，不予办理注册登记。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1.2.36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机动车被监察机关、人民法院、人民检察院、行政执法部门依法查封、扣押的，不予办理变更登记。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1.2.37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被监察机关、人民法院、人民检察院、行政执法部门依法没收并拍卖，或者被仲裁机构依法仲裁裁决，或者被监察机关依法处理，或者被人民法院调解、裁定、判决机动车所有权转让时，原机动车所有人未向现机动车所有人提供机动车登记证书、号牌或者行驶证的，现机动车所有人在办理转让登记时，应当提交监察机关或者人民法院出具的未得到机动车登记证书、号牌或者行驶证的协助执行通知书，或者人民检察院、行政执法部门出具的未得到机动车登记证书、号牌或者行驶证的证明</w:t>
      </w:r>
      <w:r>
        <w:rPr>
          <w:rFonts w:ascii="Times New Roman" w:hAnsi="Times New Roman" w:eastAsia="仿宋"/>
          <w:b/>
          <w:bCs/>
          <w:color w:val="000000" w:themeColor="text1"/>
          <w:sz w:val="24"/>
          <w:szCs w:val="24"/>
          <w14:textFill>
            <w14:solidFill>
              <w14:schemeClr w14:val="tx1"/>
            </w14:solidFill>
          </w14:textFill>
        </w:rPr>
        <w:t>。</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1.2.38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办理抵押登记时,登记审核受理岗应当审查依法订立的抵押合同,不需要审查主合同。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1.2.39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机动车被监察机关、人民法院、人民检察院、行政执法部门依法查封、扣押的，不予办理解除抵押登记。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1.2.40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属于海关监管的机动车，海关未解除监管或者批准转让的，不予办理抵押登记。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1.2.41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机动车达到国家规定的强制报废标准或者属于被盗抢骗的，可以办理抵押登记。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1.2.42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办理注销登记时，对因机动车质量问题退车的，应当审查机动车所有人身份证明和机动车制造厂或者经销商出具的退车证明。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1.2.43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办理注销登记时，对机动车灭失的，应当审查机动车所有人身份证明和机动车灭失证明。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1.2.44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仲裁机构仲裁裁决转让的机动车，其来历证明是仲裁裁决书。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1.2.45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临时行驶车号牌有效期不得超过机动车交通事故责任强制保险有效期</w:t>
      </w:r>
      <w:r>
        <w:rPr>
          <w:rFonts w:ascii="Times New Roman" w:hAnsi="Times New Roman" w:eastAsia="仿宋"/>
          <w:b/>
          <w:bCs/>
          <w:color w:val="000000" w:themeColor="text1"/>
          <w:sz w:val="24"/>
          <w:szCs w:val="24"/>
          <w14:textFill>
            <w14:solidFill>
              <w14:schemeClr w14:val="tx1"/>
            </w14:solidFill>
          </w14:textFill>
        </w:rPr>
        <w:t>。</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1.2.46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《机动车登记规定》中，</w:t>
      </w:r>
      <w:r>
        <w:rPr>
          <w:rFonts w:ascii="Times New Roman" w:hAnsi="Times New Roman" w:eastAsia="仿宋"/>
          <w:b/>
          <w:bCs/>
          <w:color w:val="000000" w:themeColor="text1"/>
          <w:sz w:val="24"/>
          <w:szCs w:val="24"/>
          <w14:textFill>
            <w14:solidFill>
              <w14:schemeClr w14:val="tx1"/>
            </w14:solidFill>
          </w14:textFill>
        </w:rPr>
        <w:t>军人（含武警）的身份证明，是《居民身份证》或者《临时居民身份证》。在未办理《居民身份证》前，是指军队有关部门核发的《军官证》、《文职干部证》、《士兵证》、《离休证》、《退休证》等有效军人身份证件，以及其所在的团级以上单位出具的本人住所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1.2.47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新车出口销售需要临时上道路行驶的，车辆管理所核发临时行驶车号牌不得超过三次</w:t>
      </w:r>
      <w:r>
        <w:rPr>
          <w:rFonts w:ascii="Times New Roman" w:hAnsi="Times New Roman" w:eastAsia="仿宋"/>
          <w:b/>
          <w:bCs/>
          <w:color w:val="000000" w:themeColor="text1"/>
          <w:sz w:val="24"/>
          <w:szCs w:val="24"/>
          <w14:textFill>
            <w14:solidFill>
              <w14:schemeClr w14:val="tx1"/>
            </w14:solidFill>
          </w14:textFill>
        </w:rPr>
        <w:t>。</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1.2.48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使用进口整车改装的机动车，其出厂合格证明是机动车改装厂出具的《机动车整车出厂合格证》。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1.2.49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使用进口底盘改装的机动车，其出厂合格证明是进口机动车底盘的进口凭证和机动车改装厂出具的《机动车整车出厂合格证》。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1.2.50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使用国产整车改装的机动车，其出厂合格证明是改装前机动车生产厂出具的《机动车整车出厂合格证》和改装的机动车生产厂出具的《机动车整车出厂合格证》。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1.2.51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办理警车注册登记时，受理岗应当审查并收存《警车号牌审批表》原件。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1.2.52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办理解除抵押登记，受理岗应当审查并收存抵押权人出具的还款证明。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1.2.53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办理进口机动车的注册登记，通过全国进口机动车计算机核查系统比对的，收存《全国进口机动车计算机核查系统核对无误证明书》。通过发证机关查询的，收存发证机关出具的鉴定证明或者传真查询证明原件。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1.2.54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办理注册登记时，属于救护车、消防车、工程救险车的，应收存车辆使用性质证明复印件。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1.2.55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办理因质量问题更换整车的变更登记时，应收存更换后的合格证或者进口凭证原件，原机动车的合格证或者进口凭证复印件。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1.2.56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办理变更备案，属于机动车所有人住所在车辆管理所管辖区域内迁移、机动车所有人姓名（单位名称）、机动车所有人身份证明名称或者号码变更的，受理岗应审查相关事项变更的证明。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1.2.57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在海关签发旧版证明书过渡期内，对持海关部门签发的进口摩托车第三版《货物进口证明书》（普通）申请注册登记的，不需要与全国进口机动车计算机核查系统比对。</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1.2.58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办理注册登记时，</w:t>
      </w:r>
      <w:r>
        <w:rPr>
          <w:rFonts w:ascii="Times New Roman" w:hAnsi="Times New Roman" w:eastAsia="仿宋"/>
          <w:b/>
          <w:bCs/>
          <w:color w:val="000000" w:themeColor="text1"/>
          <w:sz w:val="24"/>
          <w:szCs w:val="24"/>
          <w14:textFill>
            <w14:solidFill>
              <w14:schemeClr w14:val="tx1"/>
            </w14:solidFill>
          </w14:textFill>
        </w:rPr>
        <w:t>消费者丢失机动车销售统一发票，无法办理机动车注册登记的</w:t>
      </w:r>
      <w:r>
        <w:rPr>
          <w:rFonts w:ascii="Times New Roman" w:hAnsi="Times New Roman" w:eastAsia="仿宋"/>
          <w:b/>
          <w:bCs/>
          <w:color w:val="000000" w:themeColor="text1"/>
          <w:sz w:val="24"/>
          <w:szCs w:val="24"/>
          <w14:textFill>
            <w14:solidFill>
              <w14:schemeClr w14:val="tx1"/>
            </w14:solidFill>
          </w14:textFill>
        </w:rPr>
        <w:t>，可用机动车销售统一发票存根联复印件加盖销售单位发票专用章或财务专用章代替。</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1.2.59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办理核发检验合格标志、委托核发检验合格标志和补领、换领检验合格标志，不审查机动车所有人身份证明。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1.2.60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公安机关交通管理部门应当将教育行政部门征求意见材料、审查资料以及回复意见等材料复印件存入校车标牌档案。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1.2.61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车辆管理所办理人民法院、人民检察院、公安机关或者其他行政执法部门依法要求查封、扣押机动车的，应当审查提交的公函或者经办人的工作证明。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1.2.62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对持加载统一社会信用代码的登记证（照）办理机动车登记的，在按规定办理登记业务的同时，要一并办理机动车所有人身份证明类型和号码变更备案，签注登记证书，号牌、行驶证不变。</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1.2.63调查嫌疑车辆的时间不计入机动车登记时限。</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1072" w:hanging="1072" w:hangingChars="335"/>
        <w:outlineLvl w:val="1"/>
        <w:rPr>
          <w:rFonts w:ascii="Times New Roman" w:hAnsi="Times New Roman" w:eastAsia="黑体"/>
          <w:b/>
          <w:bCs/>
          <w:color w:val="000000" w:themeColor="text1"/>
          <w:sz w:val="32"/>
          <w:szCs w:val="32"/>
          <w14:textFill>
            <w14:solidFill>
              <w14:schemeClr w14:val="tx1"/>
            </w14:solidFill>
          </w14:textFill>
        </w:rPr>
      </w:pPr>
      <w:r>
        <w:rPr>
          <w:rFonts w:ascii="Times New Roman" w:hAnsi="Times New Roman" w:eastAsia="黑体"/>
          <w:b/>
          <w:bCs/>
          <w:color w:val="000000" w:themeColor="text1"/>
          <w:sz w:val="32"/>
          <w:szCs w:val="32"/>
          <w14:textFill>
            <w14:solidFill>
              <w14:schemeClr w14:val="tx1"/>
            </w14:solidFill>
          </w14:textFill>
        </w:rPr>
        <w:t>2.业务流程及办理事项（共114题）</w:t>
      </w:r>
    </w:p>
    <w:p>
      <w:pPr>
        <w:pStyle w:val="3"/>
        <w:ind w:left="938" w:hanging="938" w:hangingChars="335"/>
        <w:outlineLvl w:val="2"/>
        <w:rPr>
          <w:rFonts w:ascii="Times New Roman" w:hAnsi="Times New Roman" w:eastAsia="仿宋"/>
          <w:b/>
          <w:bCs/>
          <w:color w:val="000000" w:themeColor="text1"/>
          <w:sz w:val="28"/>
          <w:szCs w:val="28"/>
          <w14:textFill>
            <w14:solidFill>
              <w14:schemeClr w14:val="tx1"/>
            </w14:solidFill>
          </w14:textFill>
        </w:rPr>
      </w:pPr>
      <w:r>
        <w:rPr>
          <w:rFonts w:ascii="Times New Roman" w:hAnsi="Times New Roman" w:eastAsia="仿宋"/>
          <w:b/>
          <w:bCs/>
          <w:color w:val="000000" w:themeColor="text1"/>
          <w:sz w:val="28"/>
          <w:szCs w:val="28"/>
          <w14:textFill>
            <w14:solidFill>
              <w14:schemeClr w14:val="tx1"/>
            </w14:solidFill>
          </w14:textFill>
        </w:rPr>
        <w:t>2.1选择题（共47题）</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专用校车应当自注册登记之日起每________进行一次安全技术检验。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A、三个月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B、半年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C、一年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D、二年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校车标牌分前后两块，分别放置于前风窗玻璃________和后风窗玻璃________。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A、右下角、右下角</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B、左下角、左下角</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C、右下角、适当位置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D、适当位置、适当位置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学校或者校车服务提供者应当在校车检验有效期满前______内向公安机关交通管理部门申请检验合格标志。</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A、半个月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B、一个月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C、二个月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D、三个月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申请注册登记的，车辆管理所应当自受理申请之日起________内，</w:t>
      </w:r>
      <w:r>
        <w:rPr>
          <w:rFonts w:ascii="Times New Roman" w:hAnsi="Times New Roman" w:eastAsia="仿宋"/>
          <w:b/>
          <w:bCs/>
          <w:color w:val="000000" w:themeColor="text1"/>
          <w:sz w:val="24"/>
          <w:szCs w:val="24"/>
          <w14:textFill>
            <w14:solidFill>
              <w14:schemeClr w14:val="tx1"/>
            </w14:solidFill>
          </w14:textFill>
        </w:rPr>
        <w:t>查验机动车，采集、核对车辆识别代号拓印膜或者电子资料，审查提交的证明、凭证，</w:t>
      </w:r>
      <w:r>
        <w:rPr>
          <w:rFonts w:ascii="Times New Roman" w:hAnsi="Times New Roman" w:eastAsia="仿宋"/>
          <w:b/>
          <w:bCs/>
          <w:color w:val="000000" w:themeColor="text1"/>
          <w:sz w:val="24"/>
          <w:szCs w:val="24"/>
          <w14:textFill>
            <w14:solidFill>
              <w14:schemeClr w14:val="tx1"/>
            </w14:solidFill>
          </w14:textFill>
        </w:rPr>
        <w:t>核发机动车登记证书、号牌、行驶证和检验合格标志。</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D、7日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申请机动车转入的，车辆管理所应当自受理之日起________内，机动车采集、核对车辆识别代号拓印膜</w:t>
      </w:r>
      <w:r>
        <w:rPr>
          <w:rFonts w:ascii="Times New Roman" w:hAnsi="Times New Roman" w:eastAsia="仿宋"/>
          <w:b/>
          <w:bCs/>
          <w:color w:val="000000" w:themeColor="text1"/>
          <w:sz w:val="24"/>
          <w:szCs w:val="24"/>
          <w14:textFill>
            <w14:solidFill>
              <w14:schemeClr w14:val="tx1"/>
            </w14:solidFill>
          </w14:textFill>
        </w:rPr>
        <w:t>或者电子资料</w:t>
      </w:r>
      <w:r>
        <w:rPr>
          <w:rFonts w:ascii="Times New Roman" w:hAnsi="Times New Roman" w:eastAsia="仿宋"/>
          <w:b/>
          <w:bCs/>
          <w:color w:val="000000" w:themeColor="text1"/>
          <w:sz w:val="24"/>
          <w:szCs w:val="24"/>
          <w14:textFill>
            <w14:solidFill>
              <w14:schemeClr w14:val="tx1"/>
            </w14:solidFill>
          </w14:textFill>
        </w:rPr>
        <w:t>，审查相关证明、凭证和机动车电子档案资料，在机动车登记证书上签注转入信息，</w:t>
      </w:r>
      <w:r>
        <w:rPr>
          <w:rFonts w:ascii="Times New Roman" w:hAnsi="Times New Roman" w:eastAsia="仿宋"/>
          <w:b/>
          <w:bCs/>
          <w:color w:val="000000" w:themeColor="text1"/>
          <w:sz w:val="24"/>
          <w:szCs w:val="24"/>
          <w14:textFill>
            <w14:solidFill>
              <w14:schemeClr w14:val="tx1"/>
            </w14:solidFill>
          </w14:textFill>
        </w:rPr>
        <w:t>收回号牌、行驶证，确定新的机动车号牌号码，</w:t>
      </w:r>
      <w:r>
        <w:rPr>
          <w:rFonts w:ascii="Times New Roman" w:hAnsi="Times New Roman" w:eastAsia="仿宋"/>
          <w:b/>
          <w:bCs/>
          <w:color w:val="000000" w:themeColor="text1"/>
          <w:sz w:val="24"/>
          <w:szCs w:val="24"/>
          <w14:textFill>
            <w14:solidFill>
              <w14:schemeClr w14:val="tx1"/>
            </w14:solidFill>
          </w14:textFill>
        </w:rPr>
        <w:t>核发号牌、行驶证和检验合格标志。</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D、5日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申请补领机动车登记证书的，车辆管理所应当自受理之日________起内，审查提交的证明、凭证，补发机动车登记证书。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D、5日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机动车所有人可以委托代理人代理申请各项机动车登记业务，但________除外。</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w:t>
      </w:r>
      <w:r>
        <w:rPr>
          <w:rFonts w:ascii="Times New Roman" w:hAnsi="Times New Roman" w:eastAsia="仿宋"/>
          <w:b/>
          <w:bCs/>
          <w:color w:val="000000" w:themeColor="text1"/>
          <w:sz w:val="24"/>
          <w:szCs w:val="24"/>
          <w14:textFill>
            <w14:solidFill>
              <w14:schemeClr w14:val="tx1"/>
            </w14:solidFill>
          </w14:textFill>
        </w:rPr>
        <w:t>共同所有人变更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B、申请补领机动车登记证书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C、机动车灭失注销</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D、以上均是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向报废机动车回收企业交售机动车的，报废机动车回收企业应当确认机动车，向机动车所有人出具报废机动车回收证明，________内将申请表、机动车登记证书、号牌、行驶证和《报废机动车回收证明》副本提交车辆管理所。</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A、3日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B、5日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C、7日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D、30日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机动车所有人不需要办理变更登记的是________。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A、改变车身颜色的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B、更换发动机的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C、更换车身或者车架的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D、小型、微型载客汽车加装出入口踏步件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2.1.10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以下不属于登记证书、号牌、行驶证作废公告内容的是________。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A、机动车号牌号码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B、机动车的号牌种类</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C、机动车所有人姓名（单位名称）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D、车辆识别代号</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2.1.11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办理机动车注销登记，车辆管理所应当自受理之日起________内，审查提交的证明、凭证，</w:t>
      </w:r>
      <w:r>
        <w:rPr>
          <w:rFonts w:ascii="Times New Roman" w:hAnsi="Times New Roman" w:eastAsia="仿宋"/>
          <w:b/>
          <w:bCs/>
          <w:color w:val="000000" w:themeColor="text1"/>
          <w:sz w:val="24"/>
          <w:szCs w:val="24"/>
          <w14:textFill>
            <w14:solidFill>
              <w14:schemeClr w14:val="tx1"/>
            </w14:solidFill>
          </w14:textFill>
        </w:rPr>
        <w:t>属于机动车因故不在我国境内使用的还应当核查机动车出境记录，</w:t>
      </w:r>
      <w:r>
        <w:rPr>
          <w:rFonts w:ascii="Times New Roman" w:hAnsi="Times New Roman" w:eastAsia="仿宋"/>
          <w:b/>
          <w:bCs/>
          <w:color w:val="000000" w:themeColor="text1"/>
          <w:sz w:val="24"/>
          <w:szCs w:val="24"/>
          <w14:textFill>
            <w14:solidFill>
              <w14:schemeClr w14:val="tx1"/>
            </w14:solidFill>
          </w14:textFill>
        </w:rPr>
        <w:t>收回机动车登记证书、号牌、行驶证，出具注销证明。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D、7日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2.1.12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属于未销售、购买、调拨、赠予等方式获得机动车后尚未注册登记</w:t>
      </w:r>
      <w:r>
        <w:rPr>
          <w:rFonts w:ascii="Times New Roman" w:hAnsi="Times New Roman" w:eastAsia="仿宋"/>
          <w:b/>
          <w:bCs/>
          <w:color w:val="000000" w:themeColor="text1"/>
          <w:sz w:val="24"/>
          <w:szCs w:val="24"/>
          <w14:textFill>
            <w14:solidFill>
              <w14:schemeClr w14:val="tx1"/>
            </w14:solidFill>
          </w14:textFill>
        </w:rPr>
        <w:t>或者新车出口销售</w:t>
      </w:r>
      <w:r>
        <w:rPr>
          <w:rFonts w:ascii="Times New Roman" w:hAnsi="Times New Roman" w:eastAsia="仿宋"/>
          <w:b/>
          <w:bCs/>
          <w:color w:val="000000" w:themeColor="text1"/>
          <w:sz w:val="24"/>
          <w:szCs w:val="24"/>
          <w14:textFill>
            <w14:solidFill>
              <w14:schemeClr w14:val="tx1"/>
            </w14:solidFill>
          </w14:textFill>
        </w:rPr>
        <w:t>的机动车，需要临时上道路行驶的，车辆管理所核发有效期不超过________的临时行驶车号牌。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A、七日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B、十五日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C、三十日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D、九十日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2.1.13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办理机动车变更登记时，受理岗不审查《机动车查验记录表》的是________。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A、因质量问题更换整车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B、改变机动车使用性质（除变更为"预约出租客运"）</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C、在车辆管理所管辖区域内共同所有人姓名变更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D、更换发动机</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2.1.14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已注册登记的机动车所有权发生转让的，现机动车所有人应当自机动车交付之日起________内向登记地车辆管理所申请转让登记。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A、三日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B、十五日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C、三十日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D、一年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2.1.15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转让登记，现机动车所有人住所在车辆管理所管辖区域内的，车辆管理所应当自受理申请之日起________内，确认机动车，核对车辆识别代号拓印膜，审查提交的证明、凭证，收回号牌、行驶证，确定新的机动车号牌号码，在机动车登记证书上签注转让事项，重新核发号牌、行驶证和检验合格标志。</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A、一日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B、二日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C、三日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D、五日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2.1.16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改变车身颜色、更换发动机、更换车身或者车架的，机动车所有人应当在变更后________内向车辆管理所申请变更登记。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A、三日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B、七日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C、十日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D、十五日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2.1.17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办理补领或者换领校车标牌，公安机关交通管理部门应当自受理之日起________内审核，补发或者换发校车标牌。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A、当日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B、一日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C、两日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D、三日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2.1.18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车辆管理所接到原查封单位的公函，通知解封机动车档案的，应当________予以解封，恢复办理该机动车的各项登记，将解封信息录入计算机登记系统，公函存入机动车档案。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A、立即</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B、在1日内</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C、在2日内</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D、在3日内</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2.1.19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需要签注机动车登记证书登记栏信息的业务是________。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A、补领行驶证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B、补领号牌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C、补发校车标牌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D、补领登记证书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2.1.20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办理临时入境机动车号牌、行驶证业务时，公安机关交通管理部门应当在收到申请材料之日起________内审查提交的证明、凭证，查验机动车。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D、5日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2.1.21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车辆管理所应当________下载本地超过期限未办理转入的机动车信息，定期通过短信或者电话等方式督促机动车所有人及时办理机动车转入业务。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A、每月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B、每季</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C、每周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D、每日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2.1.22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________报废的应当在车辆管理所的监督下解体。</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A、营转非车辆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B、出租转非车辆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C、使用性质为"货运"的货车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D、使用性质为"非营运"的轻型、微型货车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2.1.23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某辆机动车（非校车）检验有效至XXXX年9月，该机动车所有人可在XXXX年________起向车辆管理所申请检验合格标志。</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A、6月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B、7月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C、8月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D、9月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2.1.24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有下列情形的，转入地车辆管理所可以退档________。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A、机动车转出后登记证书丢失、灭失的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B、签注的转入地车辆管理所名称不准确，但属同一省、自治区管辖范围内的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C、机动车因不符合转入地依据法律制定的地方性排放标准的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D、档案资料齐全但存在登记事项有误、档案资料填写、打印有误或者不规范、技术参数不全等情况的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2.1.25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县级公安机关交通管理部门车辆管理所办理机动车登记业务的具体业务范围和办理条件由________确定。</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A、公安部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B、公安部交通管理局</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C、省级公安机关交通管理部门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D、设区的市级公安机关交通管理部门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2.1.26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已注册登记的机动车有________，机动车所有人应当向登记地车辆管理所申请变更登记。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A、小型、微型载客汽车加装出入口踏步件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B、货运机动车加装防风罩、水箱、工具箱、备胎架等</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C、因质量问题更换整车的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D、增加机动车车内装饰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2.1.27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机动车所有人________申请变更登记前，应当将涉及该车的道路交通安全违法行为和交通事故处理完毕。</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A、因质量问题更换整车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B、使用性质改变</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C、机动车所有人的住所迁出或者迁入车辆管理所管辖区域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D、更换车身或者车架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2.1.28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机动车所有人的住所迁出车辆管理所管辖区域的，转出地车辆管理所应当自受理之日起________内，查验机动车，在机动车登记证书上签注变更事项，</w:t>
      </w:r>
      <w:r>
        <w:rPr>
          <w:rFonts w:ascii="Times New Roman" w:hAnsi="Times New Roman" w:eastAsia="仿宋"/>
          <w:b/>
          <w:bCs/>
          <w:color w:val="000000" w:themeColor="text1"/>
          <w:sz w:val="24"/>
          <w:szCs w:val="24"/>
          <w14:textFill>
            <w14:solidFill>
              <w14:schemeClr w14:val="tx1"/>
            </w14:solidFill>
          </w14:textFill>
        </w:rPr>
        <w:t>制作上传机动车电子档案资料</w:t>
      </w:r>
      <w:r>
        <w:rPr>
          <w:rFonts w:ascii="Times New Roman" w:hAnsi="Times New Roman" w:eastAsia="仿宋"/>
          <w:b/>
          <w:bCs/>
          <w:color w:val="000000" w:themeColor="text1"/>
          <w:sz w:val="24"/>
          <w:szCs w:val="24"/>
          <w14:textFill>
            <w14:solidFill>
              <w14:schemeClr w14:val="tx1"/>
            </w14:solidFill>
          </w14:textFill>
        </w:rPr>
        <w:t>。</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D、5日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2.1.29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下列关于销毁机动车档案的要求，错误的是________。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A、对需要销毁的机动车档案登记造册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B、书面报告车辆管理所领导批准后即可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C、在指定的地点</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D、监销人和销毁人共同在销毁记录上签字。</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2.1.30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办理共同所有人姓名变更登记，以下属于不能直接证明共同所有关系的是________。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A、提交共同所有的公证证明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B、属于夫妻双方共同所有的，提供《结婚证》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C、属于夫妻双方共同所有的，提供证明夫妻关系的《居民户口簿》</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D、共同所有人到场证明并提供</w:t>
      </w:r>
      <w:r>
        <w:rPr>
          <w:rFonts w:ascii="Times New Roman" w:hAnsi="Times New Roman" w:eastAsia="仿宋"/>
          <w:b/>
          <w:bCs/>
          <w:color w:val="000000" w:themeColor="text1"/>
          <w:sz w:val="24"/>
          <w:szCs w:val="24"/>
          <w14:textFill>
            <w14:solidFill>
              <w14:schemeClr w14:val="tx1"/>
            </w14:solidFill>
          </w14:textFill>
        </w:rPr>
        <w:t>变更前和变更后机动车所有人的</w:t>
      </w:r>
      <w:r>
        <w:rPr>
          <w:rFonts w:ascii="Times New Roman" w:hAnsi="Times New Roman" w:eastAsia="仿宋"/>
          <w:b/>
          <w:bCs/>
          <w:color w:val="000000" w:themeColor="text1"/>
          <w:sz w:val="24"/>
          <w:szCs w:val="24"/>
          <w14:textFill>
            <w14:solidFill>
              <w14:schemeClr w14:val="tx1"/>
            </w14:solidFill>
          </w14:textFill>
        </w:rPr>
        <w:t>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2.1.31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对悬挂境外机动车号牌注册登记_____，持境外主管部门核发的机动车登记证明、机动车入境凭证、不少于临时入境期限的中国机动车交通事故责任强制保险凭证，交验机动车后，即可申请临时入境机动车牌证，免予到检验机构进行安全技术检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A、6年以内的7座以下（不含7座）非营运小型微型载客汽车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B、6年以内的7座以下（不含7座）非营运小型微型载客汽车、摩托车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C、6年以内的7座以下（含7座）非营运小型微型载客汽车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D、6年以内的7座以下（含7座）非营运小型微型载客汽车、摩托车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2.1.32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申请抵押登记的，车辆管理所应当自受理之日起________内，审查提交的证明、凭证，在机动车登记证书上签注抵押登记的内容和日期。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D、5日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2.1.33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申请解除抵押登记的，车辆管理所应当自受理之日起________内，审查提交的证明、凭证，在机动车登记证书上签注解除抵押登记的内容和日期。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A、当日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C、2日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D、3日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2.1.34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以下不属于申请注销登记的情形的是________。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A、机动车灭失的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B、机动车被盗抢骗的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C、机动车因故不在我国境内使用的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D、因质量问题退车的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2.1.35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以下属于可以申请注销登记的情形的是________。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A、机动车被监察机关、人民法院、人民检察院、行政执法部门依法查封、扣押的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B、海关监管的机动车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C、机动车属于被盗抢骗的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D、机动车在抵押登记、质押备案期间的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2.1.36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特型机动车临时行驶车号牌（棕黄底纹、黑字黑框线、黑"超"字）的最长有效期不超过________。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A、15日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B、30日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C、60日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D、90日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2.1.37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试验用机动车临时行驶车号牌（棕黄底纹、黑字黑框线、黑"试"字）的最长有效期不超过________。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A、一年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B、一个月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C、三个月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D、六个月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2.1.38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特型机动车临时行驶车号牌（棕黄底纹、黑字黑框线、黑"超"字）适用范围是________。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A、新车出口销售的机动车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B、购买、调拨、赠予等方式获得机动车后尚未注册登记的机动车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C、进行科研、定型试验的机动车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D、因轴荷、总质量、外廓尺寸超出国家标准不予办理注册登记的特型机动车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2.1.39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对未销售的或者购买、调拨、赠予等方式获得机动车后尚未注册登记的，机动车所有人需要多次申领临时行驶车号牌的，车辆管理所核发临时行驶车号牌不得超过________。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A、2次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B、3次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C、5次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2.1.40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办理进口机动车注册登记，属于________，全国进口机动车计算机核查系统不进行比对。</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A、海关签发汽车用《货物进口证明书》的汽车整车和汽车底盘的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B、海关总署签发《没收走私汽车、摩托车证明书》的汽车的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C、海关监管的机动车的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D、海关总署签发《没收走私汽车、摩托车证明书》的摩托车的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2.1.41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办理进口机动车注册登记，属于________，与全国进口机动车计算机核查系统比对。</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A、海关签发第四版车辆用《货物进口证明书》的进口摩托车的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B、海关签发第三版《货物进口证明书》（普通）的进口摩托车的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C、海关签发"一批一证"的挂车、半挂车、轮式专用机械的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D、国家规定的以其他方式进口的机动车的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2.1.42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转出地和转入地车辆管理所对转出车辆有不同意见的，车辆管理所所属公安机关交通管理部门应当报请________协调。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A、公安部交通管理局</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B、省级公安机关交通管理部门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C、设区的市级公安机关交通管理部门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D、业务领导</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2.1.43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车辆管理所应当________公告一次登记证书、号牌、行驶证作废的信息。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A、每月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B、每季度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C、每6个月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D、每年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2.1.44补建机动车档案，应经_____书面批准。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A、公安部交管局</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B、省级公安机关交通管理部门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C、设区的市级公安机关交通管理部门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D、车辆管理所</w:t>
      </w:r>
    </w:p>
    <w:p>
      <w:pPr>
        <w:rPr>
          <w:rFonts w:eastAsia="仿宋"/>
          <w:b/>
          <w:bCs/>
          <w:color w:val="000000" w:themeColor="text1"/>
          <w:sz w:val="24"/>
          <w14:textFill>
            <w14:solidFill>
              <w14:schemeClr w14:val="tx1"/>
            </w14:solidFill>
          </w14:textFill>
        </w:rPr>
      </w:pPr>
      <w:r>
        <w:rPr>
          <w:rFonts w:eastAsia="仿宋"/>
          <w:b/>
          <w:bCs/>
          <w:color w:val="000000" w:themeColor="text1"/>
          <w:sz w:val="24"/>
          <w14:textFill>
            <w14:solidFill>
              <w14:schemeClr w14:val="tx1"/>
            </w14:solidFill>
          </w14:textFill>
        </w:rPr>
        <w:tab/>
      </w:r>
      <w:r>
        <w:rPr>
          <w:rFonts w:eastAsia="仿宋"/>
          <w:b/>
          <w:bCs/>
          <w:color w:val="000000" w:themeColor="text1"/>
          <w:sz w:val="24"/>
          <w14:textFill>
            <w14:solidFill>
              <w14:schemeClr w14:val="tx1"/>
            </w14:solidFill>
          </w14:textFill>
        </w:rPr>
        <w:t xml:space="preserve">   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2.1.45机动车档案从办理注销登记之日起保存_____后销毁。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D、4年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2.1.46校车标牌档案应当从机动车不再作为校车使用之日起保存_____后销毁。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A、一年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B、二年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C、三年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D、至机动车注销登记后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2.1.47办理校车报废解体注销登记的，受理岗不审查_____。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A、《报废机动车回收证明》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B、校车标牌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C、所有人身份证明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D、机动车查验记录表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938" w:hanging="938" w:hangingChars="335"/>
        <w:outlineLvl w:val="2"/>
        <w:rPr>
          <w:rFonts w:ascii="Times New Roman" w:hAnsi="Times New Roman" w:eastAsia="仿宋"/>
          <w:b/>
          <w:bCs/>
          <w:color w:val="000000" w:themeColor="text1"/>
          <w:sz w:val="28"/>
          <w:szCs w:val="28"/>
          <w14:textFill>
            <w14:solidFill>
              <w14:schemeClr w14:val="tx1"/>
            </w14:solidFill>
          </w14:textFill>
        </w:rPr>
      </w:pPr>
      <w:r>
        <w:rPr>
          <w:rFonts w:ascii="Times New Roman" w:hAnsi="Times New Roman" w:eastAsia="仿宋"/>
          <w:b/>
          <w:bCs/>
          <w:color w:val="000000" w:themeColor="text1"/>
          <w:sz w:val="28"/>
          <w:szCs w:val="28"/>
          <w14:textFill>
            <w14:solidFill>
              <w14:schemeClr w14:val="tx1"/>
            </w14:solidFill>
          </w14:textFill>
        </w:rPr>
        <w:t>2.2判断题（共67题）</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补发、换发号牌期间应当核发有效期不超过十五日的临时行驶车号牌。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机动车所有人为单位的内设机构，本身不具备领取统一社会信用代码证书条件的，可以使用上级单位的统一社会信用代码证书作为机动车所有人的身份证明。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对于机动车转出后因交通事故等原因更换了发动机、车身或者车架、改变车身颜色的，机动车所有人必须到转出地车辆管理所办理变更登记后，再办理转入。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公安机关交通管理部门在办理校车标牌丢失、灭失补领、校车报废、转让、迁出业务时，校车标牌在有效期内未收回的，应当公告校车标牌作废。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办理机动车转入，车辆管理所应重新制作、核发机动车登记证书。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转让登记时，现机动车所有人为单位且住所不在车辆管理所管辖区内的，可以提交《组织机构代码证书》（加载社会统一信用代码的证照）的复印件、加盖单位公章的委托书和被委托人的身份证明作为其机动车所有人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办理改变机动车车身颜色变更登记，不需要在机动车登记证书上签注。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办理机动车所有人的住所迁出车辆管理所管辖区域变更登记,需要在机动车登记证书上签注。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公安机关交通管理部门应当建立校车标牌档案，确定档案编号。</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2.2.10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机动车在人民法院民事执行查封、扣押期间，其他人民法院依法要求查封、扣押的，应当告知待机动车解除查封、扣押后轮候办理。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2.2.11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校车标牌有效期的截止日期应当与校车安全技术检验有效期的截止日期一致，但不得超过校车使用许可有效期。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2.2.12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省级公安机关交通管理部门审核补建的进口机动车档案时，属于全国进口机动车计算机核查系统内的机动车，应当与计算机核查系统比对，经核查无记录的，不得出具核对公函。</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2.2.13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机动车所有人为两人以上，需要将登记的所有人姓名变更为其他所有人姓名的，变更双方应当共同到车辆管理所办理。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2.2.14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车辆管理所移交嫌疑车辆时，应当填写嫌疑车辆移交清单，注明移交车辆的特征和有关资料，并附嫌疑车辆查验记录和询问记录，办理交接手续。</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2.2.15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载客汽车应当核发1张临时行驶车号牌。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2.2.16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载货汽车应当核发1张临时行驶车号牌。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2.2.17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办理机动车登记事项更正，应当在机动车登记证书登记栏内进行签注。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2.2.18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办理注销登记时，对未收回登记证书、号牌、行驶证的，受理岗应当要求所有人登报申明作废，并在计算机登记系统中注明情况。</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2.2.19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海关进口机动车的注册登记日期是其通过进口车核查的日期。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2.2.20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补建机动车档案应当按照计算机登记系统的信息补建，打印该机动车在计算机系统内的所有记录信息，并补充机动车所有人身份证明复印件。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2.2.21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记载销毁机动车档案情况的登记簿和销毁记录应当存档备查。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2.2.22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查阅机动车档案应当在档案查阅室进行，档案管理人员应当在场。</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2.2.23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在办理登记过程中，发现与进口机动车核查系统比对信息重复核对的，应当填写重复核对报告表，按规定上报。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2.2.24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排除嫌疑的机动车，办案单位应当出具公函，车辆管理所应当以书面形式记载调查情况，留存有关证据、询问记录和办案单位出具的公函，并保存两年。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2.2.25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临时入境机动车号牌和行驶证有效期不得延期。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2.2.26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警车的登记信息不进入全国公安交通管理信息系统。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2.2.27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机动车所有人的住所迁出车辆管理所管辖区域的</w:t>
      </w:r>
      <w:r>
        <w:rPr>
          <w:rFonts w:ascii="Times New Roman" w:hAnsi="Times New Roman" w:eastAsia="仿宋"/>
          <w:b/>
          <w:bCs/>
          <w:color w:val="000000" w:themeColor="text1"/>
          <w:sz w:val="24"/>
          <w:szCs w:val="24"/>
          <w14:textFill>
            <w14:solidFill>
              <w14:schemeClr w14:val="tx1"/>
            </w14:solidFill>
          </w14:textFill>
        </w:rPr>
        <w:t>，机动车所有人应当在90日内到住所地车辆管理所申请机动车转入。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2.2.28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保险机构因办案需要查阅机动车档案的，档案管理人员应审查其提交的档案查询公函和经办人工作证明。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2.2.29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办理注销登记，属于因机动车质量问题退车的，受理岗对符合规定的，出具《机动车注销证明》交机动车所有人，收存的档案资料不予退还。</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2.2.30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报废的危险化学品运输车应当在车辆管理所的监督下解体。</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2.2.31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直辖市公安机关交通管理部门车辆管理所、设区的市或者相当于同级的公安机关交通管理部门车辆管理所负责办理本行政区域内机动车登记业务。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2.2.32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初次申领机动车号牌、行驶证的，机动车所有人应当向户籍地的车辆管理所申请注册登记。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2.2.33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机动车所有人为两人以上，需要将登记的所有人姓名变更为其他所有人姓名的，可以向登记地车辆管理所申请变更登记。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2.2.34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登记地车辆管理所每个工作日通过计算机登记系统查询机动车异地报废解体信息，打印异地报废解体证明，办理注销登记，将异地报废解体证明存入机动车档案。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2.2.35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机动车在转入时已超过检验有效期的，应当按规定进行安全技术检验并提交机动车安全技术检验合格证明和交通事故责任强制保险凭证</w:t>
      </w:r>
      <w:r>
        <w:rPr>
          <w:rFonts w:ascii="Times New Roman" w:hAnsi="Times New Roman" w:eastAsia="仿宋"/>
          <w:b/>
          <w:bCs/>
          <w:color w:val="000000" w:themeColor="text1"/>
          <w:sz w:val="24"/>
          <w:szCs w:val="24"/>
          <w14:textFill>
            <w14:solidFill>
              <w14:schemeClr w14:val="tx1"/>
            </w14:solidFill>
          </w14:textFill>
        </w:rPr>
        <w:t>。</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2.2.36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改变发动机型号的，一律不予办理变更登记。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2.2.37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机动车所有人申请转让登记前，应当将涉及该车的道路交通安全违法行为和交通事故处理完毕。</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2.2.38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申请抵押登记的，应当由机动车所有人和抵押权人共同到场申请。</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2.2.39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申请解除抵押登记的，应当由机动车所有人和抵押权人共同申请。</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2.2.40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申请解除抵押登记,属于人民法院调解、裁定、判决解除抵押的，机动车所有人或者抵押权人应当确认申请信息，提交机动车登记证书、人民法院出具的已经生效的《调解书》、《裁定书》或者《判决书》，以及相应的《协助执行通知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2.2.41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已注册登记的机动车，</w:t>
      </w:r>
      <w:r>
        <w:rPr>
          <w:rFonts w:ascii="Times New Roman" w:hAnsi="Times New Roman" w:eastAsia="仿宋"/>
          <w:b/>
          <w:bCs/>
          <w:color w:val="000000" w:themeColor="text1"/>
          <w:sz w:val="24"/>
          <w:szCs w:val="24"/>
          <w14:textFill>
            <w14:solidFill>
              <w14:schemeClr w14:val="tx1"/>
            </w14:solidFill>
          </w14:textFill>
        </w:rPr>
        <w:t>机动车登记被依法撤销的或者达到国家强制报废标准的机动车被依法收缴并强制报废的，登记地车辆管理所应当办理注销。</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2.2.42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属于机动车因故不在我国境内使用或者因质量问题退车的，机动车所有人申请注销登记前，应当将涉及该车的道路交通安全违法行为和交通事故处理完毕。</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2.2.43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机动车报废或者灭失的，机动车所有人申请注销登记前，应当将涉及该车的道路交通安全违法行为和交通事故处理完毕。</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2.2.44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机动车所有人办理注销登记时未交回机动车登记证书、号牌、行驶证的，车辆管理所应当公告机动车登记证书、号牌、行驶证作废。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2.2.45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申请办理机动车质押备案或者解除质押备案的，由机动车所有人和典当行共同申请。</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2.2.46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机动车进行维修后需要临时上道路行驶的，机动车所有人应当向车辆管理所申领临时行驶车号牌。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2.2.47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因号牌制作的原因，无法在规定时限内核发号牌的，车辆管理所应当核发有效期不超过十五日的临时行驶车号牌。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2.2.48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已注册登记的机动车被盗抢骗的，车辆管理所应当根据刑侦部门提供的情况，在计算机登记系统内记录，停止办理该车的各项登记和业务。被盗抢骗机动车发还后，车辆管理所应当恢复办理该车的各项登记和业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2.2.49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由代理人代理申请机动车登记和相关业务的，车辆管理所应当审查代理人的身份证明，代理人为单位的还应当审查经办人的身份证明；将代理人和经办人的身份证明复印件、机动车所有人的书面委托存入机动车档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2.2.50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申请办理机动车登记业务的，应当如实向车辆管理所提交规定的材料、交验机动车，如实申告规定的事项，并由车辆管理所对申请材料实质内容的真实性以及机动车的合法性负责</w:t>
      </w:r>
      <w:r>
        <w:rPr>
          <w:rFonts w:ascii="Times New Roman" w:hAnsi="Times New Roman" w:eastAsia="仿宋"/>
          <w:b/>
          <w:bCs/>
          <w:color w:val="000000" w:themeColor="text1"/>
          <w:sz w:val="24"/>
          <w:szCs w:val="24"/>
          <w14:textFill>
            <w14:solidFill>
              <w14:schemeClr w14:val="tx1"/>
            </w14:solidFill>
          </w14:textFill>
        </w:rPr>
        <w:t>。</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2.2.51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《机动车查验记录表》应由查验岗内部传递至受理岗。</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2.2.52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车辆管理所开展嫌疑调查时，可以通知申请人协助调查，询问嫌疑情况，记录调查内容，并可以采取检验鉴定、实地检查等方式进行核查</w:t>
      </w:r>
      <w:r>
        <w:rPr>
          <w:rFonts w:ascii="Times New Roman" w:hAnsi="Times New Roman" w:eastAsia="仿宋"/>
          <w:b/>
          <w:bCs/>
          <w:color w:val="000000" w:themeColor="text1"/>
          <w:sz w:val="24"/>
          <w:szCs w:val="24"/>
          <w14:textFill>
            <w14:solidFill>
              <w14:schemeClr w14:val="tx1"/>
            </w14:solidFill>
          </w14:textFill>
        </w:rPr>
        <w:t>。</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2.2.53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办理因质量问题更换整车的变更登记，注册登记日期不需要调整。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2.2.54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转出，档案管理岗应当整理档案资料，装订成册，注明联系电话、传真电话和联系人姓名，并加盖车辆管理所业务专用章；密封机动车档案，并在密封袋上注明"请妥善保管，并于即日起三十日内到转入地车辆管理所申请办理机动车转入，不得拆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2.2.55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办理机动车转出，档案管理岗对机动车档案资料齐全但登记事项有误、档案资料填写、打印有误或者不规范、技术参数不全等情况，不需要书面注明。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2.2.56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2004年4月30日以前注册的机动车档案资料不齐全，经核实不属于被盗抢、走私、非法拼（组）装等嫌疑车辆的，转入地车辆管理所应当办理转入，不得退档。</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2.2.57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转入地车辆管理所认为需要核实档案资料的，应当由机动车所有人或代理人与转出地车辆管理所协调。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2.2.58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对机动车转出后登记证书丢失、灭失的，转入地车辆管理所不得退档，并在办理转入时同时补发登记证书。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2.2.59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对机动车转出后因交通事故等原因更换发动机、车身或者车架、改变车身颜色的，转入地车辆管理所不得退档，并在办理转入时一并办理变更登记。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2.2.60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对档案资料齐全但存在登记事项有误、档案资料填写、打印有误或者不规范、技术参数不全等情况的，转入地车辆管理所办理转入时不需要更正、补齐。</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2.2.61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办理已注册登记机动车加装、拆除肢体残疾人操纵辅助装置变更备案，受理岗经审查符合规定的，录入备案信息，收回并重新核发行驶证，并签注登记证书交机动车所有人。</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2.2.62办理转让登记时，需要审查原机动车所有人和现机动车所有人的身份证明。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2.2.63办理注册登记时，属于进口机动车的，应当与全国进口机动车计算机核查系统比对。</w:t>
      </w:r>
    </w:p>
    <w:p>
      <w:pPr>
        <w:rPr>
          <w:rFonts w:eastAsia="仿宋"/>
          <w:b/>
          <w:bCs/>
          <w:color w:val="000000" w:themeColor="text1"/>
          <w:sz w:val="24"/>
          <w14:textFill>
            <w14:solidFill>
              <w14:schemeClr w14:val="tx1"/>
            </w14:solidFill>
          </w14:textFill>
        </w:rPr>
      </w:pPr>
      <w:r>
        <w:rPr>
          <w:rFonts w:eastAsia="仿宋"/>
          <w:b/>
          <w:bCs/>
          <w:color w:val="000000" w:themeColor="text1"/>
          <w:sz w:val="24"/>
          <w14:textFill>
            <w14:solidFill>
              <w14:schemeClr w14:val="tx1"/>
            </w14:solidFill>
          </w14:textFill>
        </w:rPr>
        <w:tab/>
      </w:r>
      <w:r>
        <w:rPr>
          <w:rFonts w:eastAsia="仿宋"/>
          <w:b/>
          <w:bCs/>
          <w:color w:val="000000" w:themeColor="text1"/>
          <w:sz w:val="24"/>
          <w14:textFill>
            <w14:solidFill>
              <w14:schemeClr w14:val="tx1"/>
            </w14:solidFill>
          </w14:textFill>
        </w:rPr>
        <w:t xml:space="preserve">   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2.2.64车辆管理所应当每季度公告一次机动车登记证书、号牌、行驶证作废的信息。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2.2.65车辆管理所办理机动车登记业务时，业务受理、资料审查、机动车查验工作，应当由民警承担或者由文职、聘用人员按规定在民警监督下执行。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2.2.66车辆管理所应当优化机动车登记流程，做好机动车查验、资料审核、牌证发放等流程衔接，方便群众办理机动车登记。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rPr>
          <w:rFonts w:eastAsia="仿宋"/>
          <w:b/>
          <w:bCs/>
          <w:color w:val="000000" w:themeColor="text1"/>
          <w:sz w:val="24"/>
          <w14:textFill>
            <w14:solidFill>
              <w14:schemeClr w14:val="tx1"/>
            </w14:solidFill>
          </w14:textFill>
        </w:rPr>
      </w:pPr>
    </w:p>
    <w:p>
      <w:pPr>
        <w:rPr>
          <w:rFonts w:eastAsia="仿宋"/>
          <w:b/>
          <w:bCs/>
          <w:color w:val="000000" w:themeColor="text1"/>
          <w:sz w:val="24"/>
          <w14:textFill>
            <w14:solidFill>
              <w14:schemeClr w14:val="tx1"/>
            </w14:solidFill>
          </w14:textFill>
        </w:rPr>
      </w:pPr>
      <w:r>
        <w:rPr>
          <w:rFonts w:eastAsia="仿宋"/>
          <w:b/>
          <w:bCs/>
          <w:color w:val="000000" w:themeColor="text1"/>
          <w:sz w:val="24"/>
          <w14:textFill>
            <w14:solidFill>
              <w14:schemeClr w14:val="tx1"/>
            </w14:solidFill>
          </w14:textFill>
        </w:rPr>
        <w:t>2.2.67车辆管理所办理机动车登记业务时，对已实行机动车档案资料电子化转</w:t>
      </w:r>
    </w:p>
    <w:p>
      <w:pPr>
        <w:rPr>
          <w:rFonts w:eastAsia="仿宋"/>
          <w:b/>
          <w:bCs/>
          <w:color w:val="000000" w:themeColor="text1"/>
          <w:sz w:val="24"/>
          <w14:textFill>
            <w14:solidFill>
              <w14:schemeClr w14:val="tx1"/>
            </w14:solidFill>
          </w14:textFill>
        </w:rPr>
      </w:pPr>
      <w:r>
        <w:rPr>
          <w:rFonts w:eastAsia="仿宋"/>
          <w:b/>
          <w:bCs/>
          <w:color w:val="000000" w:themeColor="text1"/>
          <w:sz w:val="24"/>
          <w14:textFill>
            <w14:solidFill>
              <w14:schemeClr w14:val="tx1"/>
            </w14:solidFill>
          </w14:textFill>
        </w:rPr>
        <w:t xml:space="preserve">      递的，不得以没有原实物档案资料为由退档。</w:t>
      </w:r>
    </w:p>
    <w:p>
      <w:pPr>
        <w:rPr>
          <w:rFonts w:eastAsia="仿宋"/>
          <w:b/>
          <w:bCs/>
          <w:color w:val="000000" w:themeColor="text1"/>
          <w:sz w:val="24"/>
          <w14:textFill>
            <w14:solidFill>
              <w14:schemeClr w14:val="tx1"/>
            </w14:solidFill>
          </w14:textFill>
        </w:rPr>
      </w:pPr>
      <w:r>
        <w:rPr>
          <w:rFonts w:eastAsia="仿宋"/>
          <w:b/>
          <w:bCs/>
          <w:color w:val="000000" w:themeColor="text1"/>
          <w:sz w:val="24"/>
          <w14:textFill>
            <w14:solidFill>
              <w14:schemeClr w14:val="tx1"/>
            </w14:solidFill>
          </w14:textFill>
        </w:rPr>
        <w:t xml:space="preserve">      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1072" w:hanging="1072" w:hangingChars="335"/>
        <w:outlineLvl w:val="1"/>
        <w:rPr>
          <w:rFonts w:ascii="Times New Roman" w:hAnsi="Times New Roman" w:eastAsia="黑体"/>
          <w:b/>
          <w:bCs/>
          <w:color w:val="000000" w:themeColor="text1"/>
          <w:sz w:val="32"/>
          <w:szCs w:val="32"/>
          <w14:textFill>
            <w14:solidFill>
              <w14:schemeClr w14:val="tx1"/>
            </w14:solidFill>
          </w14:textFill>
        </w:rPr>
      </w:pPr>
      <w:r>
        <w:rPr>
          <w:rFonts w:ascii="Times New Roman" w:hAnsi="Times New Roman" w:eastAsia="黑体"/>
          <w:b/>
          <w:bCs/>
          <w:color w:val="000000" w:themeColor="text1"/>
          <w:sz w:val="32"/>
          <w:szCs w:val="32"/>
          <w14:textFill>
            <w14:solidFill>
              <w14:schemeClr w14:val="tx1"/>
            </w14:solidFill>
          </w14:textFill>
        </w:rPr>
        <w:t>3.相关标准及工作要求（共177题）</w:t>
      </w:r>
    </w:p>
    <w:p>
      <w:pPr>
        <w:pStyle w:val="3"/>
        <w:ind w:left="938" w:hanging="938" w:hangingChars="335"/>
        <w:outlineLvl w:val="2"/>
        <w:rPr>
          <w:rFonts w:ascii="Times New Roman" w:hAnsi="Times New Roman" w:eastAsia="仿宋"/>
          <w:b/>
          <w:bCs/>
          <w:color w:val="000000" w:themeColor="text1"/>
          <w:sz w:val="28"/>
          <w:szCs w:val="28"/>
          <w14:textFill>
            <w14:solidFill>
              <w14:schemeClr w14:val="tx1"/>
            </w14:solidFill>
          </w14:textFill>
        </w:rPr>
      </w:pPr>
      <w:r>
        <w:rPr>
          <w:rFonts w:ascii="Times New Roman" w:hAnsi="Times New Roman" w:eastAsia="仿宋"/>
          <w:b/>
          <w:bCs/>
          <w:color w:val="000000" w:themeColor="text1"/>
          <w:sz w:val="28"/>
          <w:szCs w:val="28"/>
          <w14:textFill>
            <w14:solidFill>
              <w14:schemeClr w14:val="tx1"/>
            </w14:solidFill>
          </w14:textFill>
        </w:rPr>
        <w:t>3.1选择题（共85题）</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车辆管理所在办理机动车登记及相关业务过程中发现存在________情形的，应当及时开展调查。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A、机动车涉嫌走私、被盗抢骗、非法生产销售、拼（组）装、非法改装的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B、涉嫌提交虚假申请材料的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C、涉嫌使用伪造、变造机动车牌证的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D、以上均是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没收的走私机动车的注册登记日期的年份按照________录入。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A、申请注册登记的年份</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B、《没收走私汽车、摩托车证明书》的签发年份</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C、机动车出厂的年份</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D、开具机动车销售发票的年份</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机动车注册登记日期（海关监管或者没收的机动车除外）按照________录入。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A、受理日期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B、机动车出厂日期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C、确定号牌号码的日期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D、制证日期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依法扣留、没收并拍卖的国产机动车，其注册登记日期的年份按照________录入。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A、确定号牌号码的年份</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B、机动车出厂的年份</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C、合格证的发证年份</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D、开具机动车销售发票的年份</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一辆2017年12月1日出厂的海关监管车辆，在2019年3月1日查验合格，于2019年3月3日确定号牌号码，2019年3月5日打印行驶证和登记证书，该车辆的注册登记日期为（     ）。</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A、2019年3月1日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B、2019年3月3日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C、2019年3月5日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D、2017年3月3日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________</w:t>
      </w:r>
      <w:r>
        <w:rPr>
          <w:rFonts w:ascii="Times New Roman" w:hAnsi="Times New Roman" w:eastAsia="仿宋"/>
          <w:b/>
          <w:bCs/>
          <w:color w:val="000000" w:themeColor="text1"/>
          <w:sz w:val="24"/>
          <w:szCs w:val="24"/>
          <w14:textFill>
            <w14:solidFill>
              <w14:schemeClr w14:val="tx1"/>
            </w14:solidFill>
          </w14:textFill>
        </w:rPr>
        <w:t>、检验合格标志的式样由公安部统一制定并监制。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A、行驶证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B、机动车登记证书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C、号牌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D、以上均是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bookmarkStart w:id="0" w:name="OLE_LINK1"/>
      <w:r>
        <w:rPr>
          <w:rFonts w:ascii="Times New Roman" w:hAnsi="Times New Roman" w:eastAsia="仿宋"/>
          <w:b/>
          <w:bCs/>
          <w:color w:val="000000" w:themeColor="text1"/>
          <w:sz w:val="24"/>
          <w:szCs w:val="24"/>
          <w14:textFill>
            <w14:solidFill>
              <w14:schemeClr w14:val="tx1"/>
            </w14:solidFill>
          </w14:textFill>
        </w:rPr>
        <w:t>3.1.7</w:t>
      </w:r>
      <w:bookmarkEnd w:id="0"/>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一辆2010年12月1日出厂，2012年10月21日注册的非营运小型轿车，2018年12月25日、2019年8月15日取得安全技术检验合格证明，如该车未发生过造成人员伤亡的交通事故或者因非法改装被处罚，下列说法正确的是（   ）。</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A、该车2020年10月需上线检测</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B、该车2020年10月需申领免检标识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C、该车2021年10月需上线检测</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D、该车2022年10月不需上线检测，也不需申领免检标识。</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3.1.8 车辆管理所应当在机动车强制报废期满的________，通过信函、手机短信或者向社会公告等方式告知机动车所有人。</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A、1个月前</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B、2个月前</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C、１个月后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D、２个月后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补建机动车档案，应经________书面批准。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A、公安部交管局</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B、省级公安机关交通管理部门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C、设区的市级公安机关交通管理部门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D、县级公安机关交通管理部门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3.1.10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用于出具退办凭证的印章是________。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A、业务专用章</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B、行政印章</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C、证件专用章</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D、业务手续专用名章</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3.1.11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2020年11月1日后，</w:t>
      </w:r>
      <w:bookmarkStart w:id="1" w:name="OLE_LINK8"/>
      <w:r>
        <w:rPr>
          <w:rFonts w:ascii="Times New Roman" w:hAnsi="Times New Roman" w:eastAsia="仿宋"/>
          <w:b/>
          <w:bCs/>
          <w:color w:val="000000" w:themeColor="text1"/>
          <w:sz w:val="24"/>
          <w:szCs w:val="24"/>
          <w14:textFill>
            <w14:solidFill>
              <w14:schemeClr w14:val="tx1"/>
            </w14:solidFill>
          </w14:textFill>
        </w:rPr>
        <w:t>未发生过造成人员伤亡的交通事故或者因非法改装被处罚，________可享受六年内免检政策</w:t>
      </w:r>
      <w:bookmarkEnd w:id="1"/>
      <w:r>
        <w:rPr>
          <w:rFonts w:ascii="Times New Roman" w:hAnsi="Times New Roman" w:eastAsia="仿宋"/>
          <w:b/>
          <w:bCs/>
          <w:color w:val="000000" w:themeColor="text1"/>
          <w:sz w:val="24"/>
          <w:szCs w:val="24"/>
          <w14:textFill>
            <w14:solidFill>
              <w14:schemeClr w14:val="tx1"/>
            </w14:solidFill>
          </w14:textFill>
        </w:rPr>
        <w:t>。</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A、7座以下（含7座）的非营运小型载客汽车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B、9座以下（含9座）的非营运小型载客汽车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C、自车辆出厂之日起，未超过5年办理注册登记手续的摩托车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D、以上都不正确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3.1.12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车辆管理所在办理机动车登记及相关业务过程中发现存在________情形的，应当及时开展调查。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A、涉嫌以欺骗、贿赂等不正当手段取得机动车登记的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B、存在短期内频繁补换领牌证、转让登记、转出转入等异常情形的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C、发现申请人通过互联网办理机动车登记及相关业务存在违法违规嫌疑的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D、以上均是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3.1.13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可以不适用《道路车辆 车辆识别代号(VIN)》（GB16735）</w:t>
      </w:r>
      <w:r>
        <w:rPr>
          <w:rFonts w:ascii="Times New Roman" w:hAnsi="Times New Roman" w:eastAsia="仿宋"/>
          <w:b/>
          <w:bCs/>
          <w:color w:val="000000" w:themeColor="text1"/>
          <w:sz w:val="24"/>
          <w:szCs w:val="24"/>
          <w14:textFill>
            <w14:solidFill>
              <w14:schemeClr w14:val="tx1"/>
            </w14:solidFill>
          </w14:textFill>
        </w:rPr>
        <w:t>的车辆是________。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A、摩托车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w:t>
      </w:r>
      <w:r>
        <w:rPr>
          <w:rFonts w:ascii="Times New Roman" w:hAnsi="Times New Roman" w:eastAsia="仿宋"/>
          <w:b/>
          <w:bCs/>
          <w:color w:val="000000" w:themeColor="text1"/>
          <w:sz w:val="24"/>
          <w:szCs w:val="24"/>
          <w14:textFill>
            <w14:solidFill>
              <w14:schemeClr w14:val="tx1"/>
            </w14:solidFill>
          </w14:textFill>
        </w:rPr>
        <w:t>轻便摩托车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C、轮式专用机械车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D、挂车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3.1.14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________办理报废解体注销登记时，应当审查和收存粘贴有客车车身切割解体前、解体后以及包含车辆识别代号部件照片的机动车查验记录表。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A、校车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B、出租转非小型客车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C、营转非小型客车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D、非营运中型客车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3.1.15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机动车登记编号序号使用规则：已使用的序号总量与序号理论容量的比例超过________后，经省级公安机关交通管理部门批准并报公安部交通管理局备案后，可依次启用下一种组合方式。</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A、50％</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B、60％</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C、70％</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D、80％</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3.1.16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进口的________办理注册登记时，必须收存进口凭证原件。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A、牵引车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B、挂车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C、半挂车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D、轮式专用机械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3.1.17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关于机动车号牌监督管理，不正确的是________。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A、省级公安机关交通管理部门对号牌成品、号牌半成品生产单位进行授权，并负责监督管理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B、号牌成品可以跨省生产</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C、省级公安机关交通管理部门应使用信息系统对号牌生产进行监督管理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D、公安机关交通管理部门在核发号牌前应采集生产序列号和机动车登记编号，并上传至全国机动车信息资源库。</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3.1.18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临时入境机动车号牌为________号牌。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A、铝质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B、纸质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C、铁质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D、金属</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3.1.19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临时入境机动车号牌和行驶证有效期应当与入境批准文件上签注的期限一致，但最长不得超过________。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B、3个月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C、6个月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D、12个月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3.1.20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临时入境的外国机动车，可以凭入境凭证行驶至《临时入境机动车和驾驶人管理规定》规定的临时入境机动车号牌和行驶证核发机关所在地，并于入境后________内申请临时入境机动车号牌和行驶证。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D、10日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 xml:space="preserve">答案：B       </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3.1.21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汽车号牌工本费为每副________。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A、100元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B、70元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C、50元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D、40元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3.1.22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校车标牌工本费为________。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A、不收取</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B、5元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D、15元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3.1.23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办理机动车转入时，应当在机动车登记证书内________签注信息。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A、注册登记摘要信息栏</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B、转让登记摘要信息栏</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C、注册登记机动车信息栏</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D、登记栏</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3.1.24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办理转让登记时，应当在机动车登记证书内________签注信息。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A、注册登记摘要信息栏</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B、转让登记摘要信息栏</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C、注册登记机动车信息栏</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D、登记栏</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 xml:space="preserve">答案：D                    </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3.1.25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办理抵押登记时，机动车登记证书的登记栏内签注内容不包括________。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A、抵押登记的具体日期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B、抵押权人的姓名或者单位名称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C、抵押权人身份证明的名称和号码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D、抵押金额</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3.1.26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机动车登记证书的证件专用章规格为________。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A、20mmX20mm</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B、25mmX25mm</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C、30mmX30mm</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D、15mmX15mm</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3.1.27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机动车登记证书的证件专用章的字体是________。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A、黑体</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B、宋体</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C、楷体</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D、仿宋</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3.1.28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出具机动车档案查询证明时,应当在证明上加盖________。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A、证件专用章</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B、业务专用章</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C、行政印章</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D、查询专用章</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3.1.29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挂车号牌工本费为每面________。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A、100元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B、70元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C、50元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D、40元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3.1.30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车辆管理所业务手续专用名章规格为________。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A、20mmX20mm</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B、25mmX25mm</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C、30mmX7mm</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D、60mmX6mm</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3.1.31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达到国家强制报废标准，机动车所有人逾期不办理注销登记，车辆管理所公告机动车登记证书、号牌、行驶证作废的，计算机管理系统内该机动车状态为________。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A、公告牌证作废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B、达到报废标准公告牌证作废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C、达到报废标准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D、注销</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3.1.32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低速车号牌工本费为每副________。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A、100元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B、70元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C、50元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D、40元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3.1.33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对达到国家强制报废标准的，计算机管理系统自动将机动车状态调整为________。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A、强制注销</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B、达到报废标准公告牌证作废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C、达到报废标准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D、注销</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3.1.34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业务专用章应当用于________。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A、密封机动车档案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B、文件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C、公函</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D、介绍信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3.1.35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证件专用章应当用于________。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A、出具退办凭证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B、确认机动车档案资料内容</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C、密封机动车档案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D、机动车临时行驶车号牌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3.1.36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机动车档案应当按照国际________标准纸尺寸对每次登记的资料装订成册。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A、A2</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B、A3</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C、A4</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D、B5</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3.1.37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有________情形之一的，由公安机关交通管理部门处警告或者二百元以下罚款：</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A、改变车身颜色、更换发动机、车身或者车架，未按照规定的时限办理变更登记的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B、机动车所有权转让后，现机动车所有人未按照规定的时限办理转让登记的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 xml:space="preserve">C、机动车所有人办理变更登记、转让登记，未按照规定的时限到住所地车辆管理所申请机动车转入的； </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D、以上均是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3.1.38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有下列</w:t>
      </w:r>
      <w:r>
        <w:rPr>
          <w:rFonts w:ascii="Times New Roman" w:hAnsi="Times New Roman" w:eastAsia="仿宋"/>
          <w:b/>
          <w:bCs/>
          <w:color w:val="000000" w:themeColor="text1"/>
          <w:sz w:val="24"/>
          <w:szCs w:val="24"/>
          <w14:textFill>
            <w14:solidFill>
              <w14:schemeClr w14:val="tx1"/>
            </w14:solidFill>
          </w14:textFill>
        </w:rPr>
        <w:t>____</w:t>
      </w:r>
      <w:r>
        <w:rPr>
          <w:rFonts w:ascii="Times New Roman" w:hAnsi="Times New Roman" w:eastAsia="仿宋"/>
          <w:b/>
          <w:bCs/>
          <w:color w:val="000000" w:themeColor="text1"/>
          <w:sz w:val="24"/>
          <w:szCs w:val="24"/>
          <w14:textFill>
            <w14:solidFill>
              <w14:schemeClr w14:val="tx1"/>
            </w14:solidFill>
          </w14:textFill>
        </w:rPr>
        <w:t xml:space="preserve">情形的，可以办理转让登记。 </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A、机动车与该车档案记载内容不一致的</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B、属于海关监管的机动车，海关未解除监管或者批准转让的 </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C、距机动车强制报废标准规定要求使用年限一年以内的机动车</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D、机动车在抵押登记、质押备案期间的</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3.1.39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使用号牌架辅助安装号牌时，号牌架内侧边缘距离机动车登记编号字符边缘________，不应遮盖生产序列标识。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A、可无距离</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B、大于5mm以上</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C、大于2mm以上</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D、小于5mm</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3.1.40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大、中型非营运载客汽车（大型轿车除外）的使用年限是________。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A、8年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B、10年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C、15年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D、20年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3.1.41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微型载货汽车使用年限是________。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A、8年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B、10年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C、12年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D、15年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3.1.42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专用校车使用年限是________。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A、8年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B、10年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C、15年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D、20年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3.1.43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小型教练载客汽车使用年限是________。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A、8年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B、10年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C、12年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D、15年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3.1.44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危险品运输载货汽车使用年限是________。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A、8年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B、10年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C、12年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D、15年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3.1.45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车辆管理所应当按照________，将登记信息和经办人信息录入计算机登记系统，打印相关证、表。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A、《机动车登记工作规范》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B、机动车登记信息数据库规范和信息代码标准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C、机动车登记信息采集和签注标准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D、登记系统操作使用手册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3.1.46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机动车的使用性质按照________签注。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A、《机动车登记工作规范》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B、机动车使用性质标准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C、机动车登记信息采集和签注标准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D、《道路交通管理  机动车类型》</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3.1.47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自2013年3月1日起，按照《机动车交通事故责任强制保险条例》，</w:t>
      </w:r>
    </w:p>
    <w:p>
      <w:pPr>
        <w:pStyle w:val="3"/>
        <w:ind w:left="787" w:leftChars="337" w:hanging="79" w:hangingChars="33"/>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）不投保机动车交通事故责任强制保险。</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B、牵引车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C、挂车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D、牵引车和挂车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3.1.48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《中华人民共和国机动车号牌》（GA36-2007）实施前已核发小型汽车号牌的中型载客汽车，________换发大型汽车号牌。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A、不需要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B、在办理机动车登记业务时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C、在办理转让登记和补、换领机动车号牌业务时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D、在办理变更登记时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3.1.49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下列车辆中属于有使用年限限制的是________。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A、小、微型非营运载客汽车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B、大型非营运轿车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C、轻型非载货专项作业车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D、轮式专用机械车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3.1.50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按照《机动车强制报废标准规定》，距使用年限________以内的机动车，不得变更使用性质、转让所有权或者转出登记地所属地市级行政区域。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A、2个月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B、3个月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C、6个月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3.1.51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金属材料号牌的使用寿命不得少于________。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A、二年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B、四年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C、六年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D、十年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3.1.52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下列对机动车档案的要求，错误的是________。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A、按照工作规范规定的存档资料顺序装订</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B、对每次登记的资料装订成册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C、档案资料目录置于资料首页</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D、存档资料较少时，可以不装订</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3.1.53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车辆管理所办理机动车登记业务时，应当于业务办结后________内在计算机登记系统中归档，并在________内将登记信息上传到全国交通管理信息系统。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A、一日，24小时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B、二日，48小时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C、三日，36小时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D、三日，48小时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3.1.54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关于机动车行驶证，不正确的是________。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A、证件专用章紫外灯照射下，呈现红色荧光</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B、使用专用纸张，有开窗式彩色金属线和荧光纤维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C、证芯主页和副页正面左右两侧底纹颜色为天（铁）蓝色，中间底纹颜色为红色</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D、塑封套A页平安结中心几何图形颜色在蓝紫色和草绿色之间交互变化</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3.1.55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________对车主名下登记车辆未按规定时限办理转入的，机动车登记系统自动预警提示，督促车主办理转入，限制车主办理。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A、所有机动车业务和驾驶证业务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B、所有机动车业务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C、仅限新车注册登记和转让登记业务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D、仅限新车注册登记业务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3.1.56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以下关于机动车登记系统签注内容，不正确的是________。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A、在行驶证副页正面的一维条码左侧签注机动车燃料种类</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B、检验合格标志检验机构栏，对于实施安全技术检验的，签注检验机构名称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C、检验合格标志检验机构栏，对于免于安全技术检验的，签注"无（免于安全技术检验）"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D、登记证书签满换领，登记证书登记栏签注内容无历史签注信息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3.1.57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机动车登记证书内页第10页"重要提示"采用印钞专用胶凹版套印技术印制，以下关于凹印部分表述不正确的是________。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A、用手触摸有明显的凹凸感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B、用紫外光激发，其中有一半蓝色图案转变为荧光红色</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C、逆光倾斜45度，可见"公安部"潜影字样</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D、没有微缩文字</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3.1.58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摩托车号牌工本费为每副________。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A、100元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B、70元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C、50元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D、35元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3.1.59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对持有外国人永久居留身份证的外国人办理机动车业务时，综合应用平台内"身份证明名称"应选择________。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A、境外人员身份证明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B、外交人员身份证明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C、外国人永久居留身份证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D、居民身份证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3.1.60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港澳台居民持《港澳台居民居住证》申请办理机动车登记的，可以按照《机动车登记规定》规定向居住地车辆管理所提出申请。综合应用平台内"身份证明名称"应选择________。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A、境外人员身份证明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B、居民临时身份证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C、港澳台居民居住证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D、居民暂住证明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3.1.61新能源汽车专用号牌外廓尺寸为________。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A、440mm×120mm</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B、440mm×140mm</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C、480mm×120mm</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D、480mm×140mm</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3.1.62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以下关于新能源汽车专用号牌，不正确的是________。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A、小型新能源汽车专用号牌为渐变绿色</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B、大型新能源汽车专用号牌为黄绿双拼色</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C、大型新能源汽车后号牌调整了下排2个安装孔位置，要提前配备打孔工具，确保规范安装固封装置，打孔可另行收费</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D、新能源汽车号牌工本费为每副100元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3.1.63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以下关于办理已登记的新能源汽车自愿变更号牌、补换领号牌业务，不正确的是________。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A、要提示群众首先通过互联网预选号牌，采用计算机自动选号，并在网上预约办理业务时间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B、对没有预约办理相关业务的，要提供现场互联网选号和预约服务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C、对需要以邮寄方式发放的，可以核发1次临时行驶车号牌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D、互联网预选号牌号码后到公安交管部门办理变更号牌业务的时限为3个工作日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3.1.64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以下关于新能源汽车专用号牌的编码规则，不正确的是________。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A、小型新能源汽车专用号牌的第一位先启用字母D、F</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B、小型新能源汽车专用号牌的后五位必须使用数字</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C、大型新能源汽车专用号牌的第六位先启用字母D、F</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D、大型新能源汽车专用号牌的前五位必须使用数字</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3.1.65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新能源汽车专用号牌中，字母"F"代表________。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A、纯电动汽车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B、插电式混合动力汽车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C、燃料电池汽车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D、非纯电动新能源汽车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3.1.66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网约车退出经营后，应到登记地公安机关交通管理部门办理变更，并在行驶证"使用性质"栏签注________，副页上签注"达到60万公里强制报废"。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A、"非营运"</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B、"出租转非"</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C、"营转非"</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D、"预约出租转非"</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3.1.67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对网约车使用年限达到________的，系统提示"该车作为网络预约出租汽车使用已满规定年限，应当办理相关变更手续"；对已按规定办理使用性质变更业务的，予以办理其他车管业务。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A、6年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B、8年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C、10年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D、15年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3.1.68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小型非营运汽车号牌在公安网和互联网上供群众可选择的号码资源各不得少于________个。</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B、1万</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C、5千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D、5万</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3.1.69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在办理二手车海关出口通关手续_____个月后内，二手车出口企业应当凭____及法律法规规定的证明凭证向机动车登记地公安交管部门申请注销登记；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A、2  出口检验单</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B、3  出口报关单</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  销售发票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D、2  出口报关单</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3.1.70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在办理车辆转籍信息网上转递业务时，转出地车辆管理所自接到系统通知起_____内，按照规范规定，制作并转递机动车电子化档案资料：</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D、当天</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3.1.71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在办理车辆转籍信息网上转递业务时，遇下列_____情形的不予办理转籍。</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A、机动车与该车档案记载内容不一致的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B、机动车在抵押登记、质押备案期间的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C、属于海关监管的机动车，海关未解除监管的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D、以上都是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3.1.72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在办理车辆转籍信息网上转递业务时，转入地车辆管理所应当将_____实物资料存入机动车档案。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A、原行驶证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B、机动车所有人身份证明复印件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C、机动车登记证书的复印件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D、机动车临时号牌原件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3.1.73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按照《机动车跨辖区转让登记工作规范《试行）》规定，转出地车辆管理所档案管理岗应当自接到系统通知起</w:t>
      </w:r>
      <w:bookmarkStart w:id="2" w:name="OLE_LINK3"/>
      <w:r>
        <w:rPr>
          <w:rFonts w:ascii="Times New Roman" w:hAnsi="Times New Roman" w:eastAsia="仿宋"/>
          <w:b/>
          <w:bCs/>
          <w:color w:val="000000" w:themeColor="text1"/>
          <w:sz w:val="24"/>
          <w:szCs w:val="24"/>
          <w:u w:val="single"/>
          <w14:textFill>
            <w14:solidFill>
              <w14:schemeClr w14:val="tx1"/>
            </w14:solidFill>
          </w14:textFill>
        </w:rPr>
        <w:t xml:space="preserve">   </w:t>
      </w:r>
      <w:bookmarkEnd w:id="2"/>
      <w:r>
        <w:rPr>
          <w:rFonts w:ascii="Times New Roman" w:hAnsi="Times New Roman" w:eastAsia="仿宋"/>
          <w:b/>
          <w:bCs/>
          <w:color w:val="000000" w:themeColor="text1"/>
          <w:sz w:val="24"/>
          <w:szCs w:val="24"/>
          <w14:textFill>
            <w14:solidFill>
              <w14:schemeClr w14:val="tx1"/>
            </w14:solidFill>
          </w14:textFill>
        </w:rPr>
        <w:t>日内，制作机动车电子化档案资料并转递。</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A、1日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B、2日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C、3日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D、当天</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bookmarkStart w:id="3" w:name="OLE_LINK2"/>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答案：C</w:t>
      </w:r>
    </w:p>
    <w:bookmarkEnd w:id="3"/>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3.1.74</w:t>
      </w:r>
      <w:bookmarkStart w:id="4" w:name="OLE_LINK4"/>
      <w:r>
        <w:rPr>
          <w:rFonts w:ascii="Times New Roman" w:hAnsi="Times New Roman" w:eastAsia="仿宋"/>
          <w:b/>
          <w:bCs/>
          <w:color w:val="000000" w:themeColor="text1"/>
          <w:sz w:val="24"/>
          <w:szCs w:val="24"/>
          <w14:textFill>
            <w14:solidFill>
              <w14:schemeClr w14:val="tx1"/>
            </w14:solidFill>
          </w14:textFill>
        </w:rPr>
        <w:t>按照《</w:t>
      </w:r>
      <w:bookmarkStart w:id="5" w:name="OLE_LINK5"/>
      <w:r>
        <w:rPr>
          <w:rFonts w:ascii="Times New Roman" w:hAnsi="Times New Roman" w:eastAsia="仿宋"/>
          <w:b/>
          <w:bCs/>
          <w:color w:val="000000" w:themeColor="text1"/>
          <w:sz w:val="24"/>
          <w:szCs w:val="24"/>
          <w14:textFill>
            <w14:solidFill>
              <w14:schemeClr w14:val="tx1"/>
            </w14:solidFill>
          </w14:textFill>
        </w:rPr>
        <w:t>机动车跨辖区转让登记工作规范</w:t>
      </w:r>
      <w:bookmarkEnd w:id="5"/>
      <w:r>
        <w:rPr>
          <w:rFonts w:ascii="Times New Roman" w:hAnsi="Times New Roman" w:eastAsia="仿宋"/>
          <w:b/>
          <w:bCs/>
          <w:color w:val="000000" w:themeColor="text1"/>
          <w:sz w:val="24"/>
          <w:szCs w:val="24"/>
          <w14:textFill>
            <w14:solidFill>
              <w14:schemeClr w14:val="tx1"/>
            </w14:solidFill>
          </w14:textFill>
        </w:rPr>
        <w:t>《试行）》规定，下列</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实物资料不存入转入地车辆管理所机动车档案</w:t>
      </w:r>
      <w:bookmarkEnd w:id="4"/>
      <w:r>
        <w:rPr>
          <w:rFonts w:ascii="Times New Roman" w:hAnsi="Times New Roman" w:eastAsia="仿宋"/>
          <w:b/>
          <w:bCs/>
          <w:color w:val="000000" w:themeColor="text1"/>
          <w:sz w:val="24"/>
          <w:szCs w:val="24"/>
          <w14:textFill>
            <w14:solidFill>
              <w14:schemeClr w14:val="tx1"/>
            </w14:solidFill>
          </w14:textFill>
        </w:rPr>
        <w:t>。</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A、原行驶证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B、《机动车注册、转让、注销登记/转入申请表》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C、机动车查验记录表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D、机动车所有权转让的证明、凭证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bookmarkStart w:id="6" w:name="OLE_LINK6"/>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bookmarkEnd w:id="6"/>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3.1.75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对已办理号牌号码互换的，______后可申请再次互换或者申请保留原车号牌号码。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B、半年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C、2年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D、三个月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答案：A</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3.1.76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机动车所有人申请办理车辆号牌号码互换业务的条件包括_____。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A、同一登记地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B、非营运车辆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C、同一号牌种类</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D、以上都包括</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3.1.77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自2019年____月____日起，摩托车实行跨省（区、市）异地检验。申请人可以在机动车登记地以外的省（区、市）直接检验，申领检验合格标志，无需办理委托检验手续，实现全国范围"通检"。</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A、1月1日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B、6月1日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C、9月1日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D、10月1日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3.1.78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根据《深化公安交管“放管服”改革10项便民利民服务措施实施细则》（公交管〔2019〕209 号）规定，自2019年6月1日起，原机动车注销、迁出或者转让后，保留原号的时限，由一年调整为____。</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A、半年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B、两年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C、三年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D、无限制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3.1.79 按照《机动车登记规定》（公安部令第164号）规定，下列业务       ，机动车所有人免予提交公安机关核发的居住证明或者居住登记证明。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A、户籍地以外办理两轮摩托车注册登记的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B、户籍地以外办理重型货车抵押登记的</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C、户籍地以外办理小型汽车注册登记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D、户籍地以外办理小型面包车转让登记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      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3.1.80 按照《机动车登记规定》（公安部令第164号）规定，对智能网联机动车进行道路测试、示范应用需要上道路行驶的，道路测试、示范应用单位应当向车辆管理所申领临时行驶车号牌，除需要提交道路测试、示范应用单位的身份证明外，还应当提交以下     证明、凭证：</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A、机动车交通事故责任强制保险凭证</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B、经主管部门确认的道路测试、示范应用凭证</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C、机动车安全技术检验合格证明</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 、以上都需要</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3"/>
        <w:ind w:left="804"/>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3.1.81按照《机动车登记规定》（公安部令第164号）规定，夫妻双方共同所有的机动车将登记的机动车所有人姓名变更为另一方姓名，        且经夫妻双方共同申请的，可以使用原机动车号牌号码。</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A、婚姻关系存续期满六个月</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B、婚姻关系存续期满一年</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C、婚姻关系存续期满二年</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D、变更姓名时，必须更换号牌号码</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答案：B</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3.1.82按照《机动车登记规定》（公安部令第164号）规定，机动车所有人申请机动车使用性质登记为</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的，不审查相关道路运输许可，法律法规另有规定的除外。</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A、危险货物运输</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B、公路客运</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C、公交客运</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D、旅游客运</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3.1.83按照《机动车登记规定》（公安部令第164号）规定，县级公安机关交通管理部门车辆管理所可以办理本行政区域内下列</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业务。</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A、轻型危险货物运输车注册登记</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B、校车注销登记</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C、大型旅居车登记</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D、进口机动车注册登记</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3.1.84已注册登记的机动车有下列</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情形，机动车所有人应当在变更后十日内向车辆管理所申请变更登记。</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A、车辆识别代号因磨损、锈蚀、事故等原因辨认不清或者损坏的</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B、预约出租变更为预约出租转非的</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C、改变车身颜色的</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D、机动车所有人身份证明名称或者号码变更的</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答案：C</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3.1.85有下列</w:t>
      </w:r>
      <w:r>
        <w:rPr>
          <w:rFonts w:ascii="Times New Roman" w:hAnsi="Times New Roman" w:eastAsia="仿宋"/>
          <w:b/>
          <w:bCs/>
          <w:color w:val="000000" w:themeColor="text1"/>
          <w:sz w:val="24"/>
          <w:szCs w:val="24"/>
          <w:u w:val="single"/>
          <w14:textFill>
            <w14:solidFill>
              <w14:schemeClr w14:val="tx1"/>
            </w14:solidFill>
          </w14:textFill>
        </w:rPr>
        <w:t xml:space="preserve">     </w:t>
      </w:r>
      <w:r>
        <w:rPr>
          <w:rFonts w:ascii="Times New Roman" w:hAnsi="Times New Roman" w:eastAsia="仿宋"/>
          <w:b/>
          <w:bCs/>
          <w:color w:val="000000" w:themeColor="text1"/>
          <w:sz w:val="24"/>
          <w:szCs w:val="24"/>
          <w14:textFill>
            <w14:solidFill>
              <w14:schemeClr w14:val="tx1"/>
            </w14:solidFill>
          </w14:textFill>
        </w:rPr>
        <w:t xml:space="preserve">情形的，可以办理转让登记。 </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A、机动车与该车档案记载内容不一致的</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 xml:space="preserve">B、属于海关监管的机动车，海关未解除监管或者批准转让的 </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C、距机动车强制报废标准规定要求使用年限一年以内的机动车</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D、机动车在抵押登记、质押备案期间的</w:t>
      </w:r>
    </w:p>
    <w:p>
      <w:pPr>
        <w:pStyle w:val="3"/>
        <w:ind w:left="804"/>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答案：D</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938" w:hanging="938" w:hangingChars="335"/>
        <w:outlineLvl w:val="2"/>
        <w:rPr>
          <w:rFonts w:ascii="Times New Roman" w:hAnsi="Times New Roman" w:eastAsia="仿宋"/>
          <w:b/>
          <w:bCs/>
          <w:color w:val="000000" w:themeColor="text1"/>
          <w:sz w:val="28"/>
          <w:szCs w:val="28"/>
          <w14:textFill>
            <w14:solidFill>
              <w14:schemeClr w14:val="tx1"/>
            </w14:solidFill>
          </w14:textFill>
        </w:rPr>
      </w:pPr>
      <w:r>
        <w:rPr>
          <w:rFonts w:ascii="Times New Roman" w:hAnsi="Times New Roman" w:eastAsia="仿宋"/>
          <w:b/>
          <w:bCs/>
          <w:color w:val="000000" w:themeColor="text1"/>
          <w:sz w:val="28"/>
          <w:szCs w:val="28"/>
          <w14:textFill>
            <w14:solidFill>
              <w14:schemeClr w14:val="tx1"/>
            </w14:solidFill>
          </w14:textFill>
        </w:rPr>
        <w:t>3.2判断题（共92题）</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车辆管理所办理注册登记时，应当对牵引车和挂车分别核发机动车登记证书、号牌、行驶证和检验合格标志。</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补领、换领机动车登记证书、行驶证的，原机动车登记证书、行驶证作废，不得继续使用。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所有机动车办理注册登记前，均需要到机动车安全技术检验机构对机动车进行安全技术检验，并取得安全技术检验合格证明。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更换发动机的，机动车所有人应当在变更前向车辆管理所申请准予变更许可。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机动车抵押登记日期、抵押权人和抵押金额信息可以供公众查询。</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机动车所有人可以委托代理人代理申请各项机动车登记和业务。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进口汽车的进口凭证，是各口岸海关签发的《货物进口证明书》。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在机动车抵押登记期间，应当由机动车所有人和抵押权人共同申请，才能补办机动车登记证书。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达到国家强制报废标准，机动车所有人逾期不办理注销登记的，车辆管理所应公告机动车登记证书、号牌和行驶证作废。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3.2.10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核发校车标牌时，属于专用校车的，应当核对行驶证上记载的校车类型和核载人数。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3.2.11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机动车行驶证工本费为每本10元。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3.2.12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14:textFill>
            <w14:solidFill>
              <w14:schemeClr w14:val="tx1"/>
            </w14:solidFill>
          </w14:textFill>
        </w:rPr>
        <w:t>机动车抵押登记期间，不得申请转让登记</w:t>
      </w:r>
      <w:r>
        <w:rPr>
          <w:rFonts w:ascii="Times New Roman" w:hAnsi="Times New Roman" w:eastAsia="仿宋"/>
          <w:b/>
          <w:bCs/>
          <w:color w:val="000000" w:themeColor="text1"/>
          <w:sz w:val="24"/>
          <w:szCs w:val="24"/>
          <w14:textFill>
            <w14:solidFill>
              <w14:schemeClr w14:val="tx1"/>
            </w14:solidFill>
          </w14:textFill>
        </w:rPr>
        <w:t>。</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3.2.13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办理查封、扣押机动车，人民法院、人民检察院、公安机关或者其他行政执法部门的公函不需要存入机动车档案，但应当留存备查。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3.2.14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补建的机动车档案与原机动车档案有同等效力，但档案资料内无省级公安机关交通管理部门批准补建档案的文件和核对公函的除外。</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3.2.15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14:textFill>
            <w14:solidFill>
              <w14:schemeClr w14:val="tx1"/>
            </w14:solidFill>
          </w14:textFill>
        </w:rPr>
        <w:t>对免予到机动车安全技术检验机构检验的机动车，机动车所有人申请检验合格标志时，应当提交机动车所有人身份证明或者行驶证、机动车交通事故责任强制保险凭证、车船税纳税或者免税证明</w:t>
      </w:r>
      <w:r>
        <w:rPr>
          <w:rFonts w:ascii="Times New Roman" w:hAnsi="Times New Roman" w:eastAsia="仿宋"/>
          <w:b/>
          <w:bCs/>
          <w:color w:val="000000" w:themeColor="text1"/>
          <w:sz w:val="24"/>
          <w:szCs w:val="24"/>
          <w14:textFill>
            <w14:solidFill>
              <w14:schemeClr w14:val="tx1"/>
            </w14:solidFill>
          </w14:textFill>
        </w:rPr>
        <w:t>。</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3.2.16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海关监管的机动车办理注册登记时，应当审查来历证明。</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3.2.17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机动车临时行驶车号牌工本费为每张10元。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3.2.18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行驶证工本费包括机动车行驶证所附照片的拍摄费用和照片塑封费用。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3.2.19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机动车登记证书工本费的收费标准为每证10元。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3.2.20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机动车达到国家规定的强制报废标准的，不得办理注册登记。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3.2.21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领取警车牌证前，已有民用机动车牌证的，不需要将民用机动车牌证交回原发证机关。</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3.2.22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签注机动车行驶证时，对于打印汉字库中没有的汉字，应使用空格代替，并用黑色墨水笔手工填写。</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3.2.23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临时入境机动车号牌和行驶证工本费为每本15元。</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3.2.24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机动车使用性质"救护"是指：急救、医疗机构和卫生防疫等部门用于抢救危重病人或处理紧急疫情的专用机动车。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3.2.25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机动车使用性质"工程抢险"是指：防汛、水利、电力、矿山、城建、交通、铁道等部门用于抢修公用设施、抢救人民生命财产的专用机动车，但不包括现场指挥机动车。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3.2.26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机动车使用性质"营转非"是指：原为出租客运机动车，现改为非营运机动车。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3.2.27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机动车使用性质"教练"是指：专门从事驾驶技能培训的机动车。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3.2.28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营运机动车是指：个人或者单位以获取利润为目的而使用的机动车。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3.2.29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非营运机动车是指：个人或者单位不以获取利润为目的而使用的机动车。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3.2.30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机动车使用性质"公路客运"是指：专门从事公路旅客运输的客车和乘用车。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3.2.31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机动车使用性质"公交客运"是指：专门从事公共交通客运的机动车。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3.2.32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机动车使用性质"旅游客运"是指：专门运载游客的客车和乘用车。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3.2.33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机动车使用性质"货运"是指：从事货物运输的货车、挂车。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3.2.34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除使用性质确定为"非营运"、"营转非"、"出租转非"、"预约出租转非"以外的机动车，为生产经营性车辆。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3.2.35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机动车使用性质"消防"是指：用于灭火的专用机动车和现场指挥机动车。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3.2.36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未注册登记的进口机动车，未能提供进口凭证的，可以凭人民法院、人民检察院或者行政执法机关出具的证明办理注册登记。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3.2.37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临时行驶车号牌延期的，应在延期内容处加盖证件专用章和业务手续专用名章。</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3.2.38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海关监管的机动车办理注册登记时，应与全国进口机动车计算机核查系统比对。</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3.2.39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机动车所有人未按照《机动车登记规定》申请变更备案的，由公安机关交通管理部门处警告或者二百元以下罚款</w:t>
      </w:r>
      <w:r>
        <w:rPr>
          <w:rFonts w:ascii="Times New Roman" w:hAnsi="Times New Roman" w:eastAsia="仿宋"/>
          <w:b/>
          <w:bCs/>
          <w:color w:val="000000" w:themeColor="text1"/>
          <w:sz w:val="24"/>
          <w:szCs w:val="24"/>
          <w14:textFill>
            <w14:solidFill>
              <w14:schemeClr w14:val="tx1"/>
            </w14:solidFill>
          </w14:textFill>
        </w:rPr>
        <w:t>。</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3.2.40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排量为150ml以下的摩托车申请注册登记时，应当提交车辆购置税的免税凭证。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3.2.41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车辆管理所应当在机动车逾期未取得检验合格标志的一个月内，通过“交管12123”手机APP、手机短信或者电话等方式提示机动车所有人及时申领检验合格标志。</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3.2.42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校车行驶线路、开行时间、停靠站点或者车辆、所有人发生变化的，经县级或者设区的市级人民政府批准后，应当按照规定重新领取校车标牌，但驾驶人发生变化的，不需要重新领取校车标牌。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3.2.43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警车达到国家规定的强制报废标准的，应当按照法律、法规规定报废。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3.2.44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行驶证证芯序列号由13位阿拉伯数字组成，用一维条码表示。</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3.2.45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公交客运汽车的使用年限为15年。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3.2.46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大、中型营运载客汽车使用年限为15年。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3.2.47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车辆管理所实现与机动车制造厂新车出厂查验信息联网的，机动车所有人申请小型、微型载客汽车注册登记时，免予交验机动车。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3.2.48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机动车影像应占机动车标准照片的三分之二。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3.2.49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机动车登记中收回的号牌，其机动车登记编号不可以重新使用。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3.2.50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14:textFill>
            <w14:solidFill>
              <w14:schemeClr w14:val="tx1"/>
            </w14:solidFill>
          </w14:textFill>
        </w:rPr>
        <w:t>以欺骗、贿赂等不正当手段取得机动车登记的，由公安机关交通管理部门收缴机动车登记证书、号牌、行驶证，撤销机动车登记，处二千元以下罚款；申请人在三年内不得再次申请机动车登记</w:t>
      </w:r>
      <w:r>
        <w:rPr>
          <w:rFonts w:ascii="Times New Roman" w:hAnsi="Times New Roman" w:eastAsia="仿宋"/>
          <w:b/>
          <w:bCs/>
          <w:color w:val="000000" w:themeColor="text1"/>
          <w:sz w:val="24"/>
          <w:szCs w:val="24"/>
          <w14:textFill>
            <w14:solidFill>
              <w14:schemeClr w14:val="tx1"/>
            </w14:solidFill>
          </w14:textFill>
        </w:rPr>
        <w:t>。</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3.2.51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已实现车辆登记时网上核对纳税电子信息的，群众不需要再提交税收纸质凭证。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3.2.52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机动车登记证书、号牌、行驶证、检验合格标志的制作应当符合有关标准。</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3.2.53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除大型载客汽车、校车以外的机动车因故不能在登记地检验的，机动车所有人可以向车辆所在地车辆管理所申请检验合格标志。</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3.2.54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《机动车登记规定》所称"一日"、"二日"、"三日"、"五日"、"七日"、"十日"、"十五日"，是指工作日，不包括节假日。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3.2.55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已实现与银保监部门、银行等金融机构联网的，实行机动车抵押信息网上转递，公安交管部门网上比对核查后，收存机动车抵押合同原件。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3.2.56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办理机动车登记，档案管理岗的具体事项主要是核对计算机登记系统的信息，整理资料，装订、归档。</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3.2.57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机动车使用年限起始日期按照注册登记日期计算，但自出厂之日起超过2年未办理注册登记手续的，按照出厂日期计算。</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3.2.58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在机动车质押备案期间申请转让登记的，应当由原机动车所有人、现机动车所有人和质权人共同申请，车辆管理所一并办理新的质押备案。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3.2.59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不同类型的营运载客汽车相互转换，按照使用年限较宽的规定报废。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3.2.60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营运载客汽车与非营运载客汽车相互转换的，一律按照营运载客汽车的规定报废。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3.2.61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商业银行、汽车金融公司申请办理抵押登记业务的，其身份证明是营业执照或者加盖公章的营业执照复印件。</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3.2.62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《中华人民共和国机动车号牌》（GA36-2014）修改了摩托车号牌数量，取消了前号牌。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3.2.63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临时行驶车号牌应放置在前挡风玻璃不影响驾驶人视线的位置。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3.2.64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办理因质量问题更换整车的变更登记，机动车登记证书的登记栏签注"注册登记日期："和变更后的注册登记的具体日期。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3.2.65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商业银行、汽车金融机构作为抵押权人的，抵押合同不可以使用电子印章。</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3.2.66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按照《深化公安交管“放管服”改革优化营商环境12项措施》规定，从2020年11月20日起，6年以内的7至9座非营运小微型等载客汽车（面包车除外）纳入免检范围。对非营运小微型载客汽车（面包车除外）超过6年不满10年的，由每年检验1次调整为每两年检验1次。车辆发生造成人员伤亡的交通事故或者非法改装被依法处罚的，仍按原规定周期检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3.2.67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机动车使用性质"危化品运输"是指专门用于运输剧毒化学品、爆炸品、放射性物品、腐蚀性物品等危险货物的货车、挂车。</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3.2.68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机动车档案是指实物档案，不包括电子档案。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3.2.69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实物档案应当按照机动车号牌种类、号牌号码或者档案编号顺序存放。</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3.2.70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车辆管理所及其工作人员不得泄露机动车档案中的个人信息。任何单位和个人不得擅自涂改、故意损毁或者伪造机动车档案。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3.2.71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除机动车所有权转让到原登记车辆管理所辖区以外和机动车所有人住所迁出车辆管理所辖区以外的变更登记外，已入库的机动车档案原则上不得再出库。</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3.2.72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车辆管理所办理机动车登记业务时，业务受理、资料审查、机动车查验工作，必须由民警承担，业务导办、数据录入、制发牌证、档案整理等工作可以由文职、聘用人员承担。</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3.2.73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车辆管理所民警办理机动车登记业务时，应当使用本人的用户名、密码或者PKI/PMI登录计算机登记系统，并定期更换密码。</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3.2.74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文职、聘用人员办理机动车登记业务时，可以使用监督民警的用户名、密码或者PKI/PMI登录计算机登记系统。</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3.2.75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公安机关交通管理部门办理互联网交通管理业务，应当建立互联网交通管理业务办理中心和互联网交通管理业务受理窗口，设置受理岗、管理岗、档案岗。</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3.2.76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互联网交通安全综合服务管理平台</w:t>
      </w:r>
      <w:r>
        <w:rPr>
          <w:rFonts w:ascii="Times New Roman" w:hAnsi="Times New Roman" w:eastAsia="仿宋"/>
          <w:b/>
          <w:bCs/>
          <w:color w:val="000000" w:themeColor="text1"/>
          <w:sz w:val="24"/>
          <w:szCs w:val="24"/>
          <w14:textFill>
            <w14:solidFill>
              <w14:schemeClr w14:val="tx1"/>
            </w14:solidFill>
          </w14:textFill>
        </w:rPr>
        <w:t>信息管理系统数据库标准和软件全省统一。</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3.2.77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互联网交通管理业务注册用户只有个人用户，不包括单位用户。</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3.2.78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互联网交通管理业务用户可以在网上或到公安机关交通管理部门指定窗口办理用户变更。</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3.2.79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公安机关交通管理部门应当建立互联网交通管理业务窗口注册用户档案。窗口注册用户档案包括实物档案和电子档案。</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3.2.80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车辆管理所在办理大客车"营转非"业务时，要严格审核所有人身份证明、二手车交易发票、登记证书、行驶证等证明凭证，并向交通运输部门核查车辆办理道路运输证情况，道路运输证没有注销的，告知当事人注销后方可办理"营转非"业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3.2.81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重中型货车和挂车注册登记时，要严格按照《机动车登记规定》及其工作规范审核车辆出厂合格证、购车发票等证明凭证，核查比对《公告》批准的生产日期和技术参数，比对国产机动车出厂合格证核查系统信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3.2.82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落实免填表是指由窗口工作人员在综合应用平台中采集录入信息制作申请表，交申请人签字确认；对于群众主动提交申请表的，重新填写打印。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3.2.83</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设区的市或者相当于同级的公安机关交通管理部门报经省级公安机关交通管理部门批准同意后，可启用新的发牌机关代号。</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3.2.84</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办理注册登记，机动车登记系统内"进口凭证车身颜色"按机动车查验记录表记载的"车身颜色"录入。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3.2.85</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启动全国统一的机动车号牌选号系统后，临时行驶车号牌通过综合应用平台或互联网服务平台核发，也可使用外挂系统核发。</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3.2.86</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2018年1月1日起，核发临时行驶车号牌时，可使用高拍仪采集合格证（进口凭证）、机动车所有人身份证明等照片。</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3.2.87</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通过综合应用平台申请核发临时号牌时，系统将自动与部级资源库进行核查比对，同一机动车同一所有人（即同一车辆识别代号、所有人名称、所有人身份证明号码）在全国范围内核发临时号牌不得超过3次。</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3.2.88</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对同一机动车同一所有人核发跨辖区临时行驶车号牌超过1次、同一机动车不同所有人在全国范围内核发临时号牌超过3次等情况进行预警提示，并纳入异常业务监管和通报。</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3.2.89</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新能源汽车的使领馆汽车号牌、港澳入出境车号牌、警用汽车号牌、教练汽车号牌及纸质材料号牌（临时行驶车号牌、临时入境汽车号牌）式样及编码规则不变。</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3.2.90</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新能源汽车专用号牌序号中英文字母I、O和Q不能使用。</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答案：错误</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3.2.91</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在最大限度方便群众当场领取号牌的同时，允许群众自主选择邮寄号牌或到临近的号牌制作点领取号牌，不得强制选择邮寄号牌。</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3.2.92</w:t>
      </w: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二手车出口企业应当在机动车办理海关出口通关手续后二个月内申请注销登记。</w:t>
      </w:r>
    </w:p>
    <w:p>
      <w:pPr>
        <w:pStyle w:val="3"/>
        <w:ind w:left="804" w:hanging="804" w:hangingChars="335"/>
        <w:rPr>
          <w:rFonts w:ascii="Times New Roman" w:hAnsi="Times New Roman" w:eastAsia="仿宋"/>
          <w:b/>
          <w:bCs/>
          <w:color w:val="000000" w:themeColor="text1"/>
          <w:sz w:val="24"/>
          <w:szCs w:val="24"/>
          <w14:textFill>
            <w14:solidFill>
              <w14:schemeClr w14:val="tx1"/>
            </w14:solidFill>
          </w14:textFill>
        </w:rPr>
      </w:pPr>
      <w:r>
        <w:rPr>
          <w:rFonts w:ascii="Times New Roman" w:hAnsi="Times New Roman" w:eastAsia="仿宋"/>
          <w:b/>
          <w:bCs/>
          <w:color w:val="000000" w:themeColor="text1"/>
          <w:sz w:val="24"/>
          <w:szCs w:val="24"/>
          <w14:textFill>
            <w14:solidFill>
              <w14:schemeClr w14:val="tx1"/>
            </w14:solidFill>
          </w14:textFill>
        </w:rPr>
        <w:tab/>
      </w:r>
      <w:r>
        <w:rPr>
          <w:rFonts w:ascii="Times New Roman" w:hAnsi="Times New Roman" w:eastAsia="仿宋"/>
          <w:b/>
          <w:bCs/>
          <w:color w:val="000000" w:themeColor="text1"/>
          <w:sz w:val="24"/>
          <w:szCs w:val="24"/>
          <w14:textFill>
            <w14:solidFill>
              <w14:schemeClr w14:val="tx1"/>
            </w14:solidFill>
          </w14:textFill>
        </w:rPr>
        <w:t>答案：正确</w:t>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1234571-F4FA-4185-B4D8-83A3C817B572}"/>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Courier New">
    <w:panose1 w:val="02070309020205020404"/>
    <w:charset w:val="00"/>
    <w:family w:val="modern"/>
    <w:pitch w:val="default"/>
    <w:sig w:usb0="E0002AFF" w:usb1="C0007843" w:usb2="00000009" w:usb3="00000000" w:csb0="400001FF" w:csb1="FFFF0000"/>
  </w:font>
  <w:font w:name="Arial">
    <w:panose1 w:val="020B0604020202020204"/>
    <w:charset w:val="00"/>
    <w:family w:val="swiss"/>
    <w:pitch w:val="default"/>
    <w:sig w:usb0="E0002AFF" w:usb1="C0007843" w:usb2="00000009" w:usb3="00000000" w:csb0="400001FF" w:csb1="FFFF0000"/>
  </w:font>
  <w:font w:name="方正小标宋简体">
    <w:panose1 w:val="02010601030101010101"/>
    <w:charset w:val="86"/>
    <w:family w:val="script"/>
    <w:pitch w:val="default"/>
    <w:sig w:usb0="00000001" w:usb1="080E0000" w:usb2="00000000" w:usb3="00000000" w:csb0="00040000" w:csb1="00000000"/>
    <w:embedRegular r:id="rId2" w:fontKey="{4700BACC-AAF0-450E-A8CB-30E076FC5638}"/>
  </w:font>
  <w:font w:name="楷体_GB2312">
    <w:panose1 w:val="02010609030101010101"/>
    <w:charset w:val="86"/>
    <w:family w:val="modern"/>
    <w:pitch w:val="default"/>
    <w:sig w:usb0="00000000" w:usb1="00000000" w:usb2="00000000" w:usb3="00000000" w:csb0="00000000" w:csb1="00000000"/>
    <w:embedRegular r:id="rId3" w:fontKey="{8962B8E6-04ED-4ED5-89FF-8219B0A88388}"/>
  </w:font>
  <w:font w:name="仿宋">
    <w:panose1 w:val="02010609060101010101"/>
    <w:charset w:val="86"/>
    <w:family w:val="modern"/>
    <w:pitch w:val="default"/>
    <w:sig w:usb0="800002BF" w:usb1="38CF7CFA" w:usb2="00000016" w:usb3="00000000" w:csb0="00040001" w:csb1="00000000"/>
    <w:embedRegular r:id="rId4" w:fontKey="{2FC7FFB1-C99D-482D-B529-CCF9CACD9384}"/>
  </w:font>
  <w:font w:name="方正大黑繁体">
    <w:panose1 w:val="03000509000000000000"/>
    <w:charset w:val="86"/>
    <w:family w:val="auto"/>
    <w:pitch w:val="default"/>
    <w:sig w:usb0="00000001" w:usb1="080E0000" w:usb2="00000000" w:usb3="00000000" w:csb0="00040000" w:csb1="00000000"/>
  </w:font>
  <w:font w:name="方正大黑简体">
    <w:panose1 w:val="02010601030101010101"/>
    <w:charset w:val="86"/>
    <w:family w:val="auto"/>
    <w:pitch w:val="default"/>
    <w:sig w:usb0="00000001" w:usb1="080E0000" w:usb2="00000000" w:usb3="00000000" w:csb0="00040000" w:csb1="00000000"/>
  </w:font>
  <w:font w:name="方正大标宋繁体">
    <w:panose1 w:val="02010601030101010101"/>
    <w:charset w:val="86"/>
    <w:family w:val="auto"/>
    <w:pitch w:val="default"/>
    <w:sig w:usb0="00000001" w:usb1="080E0000" w:usb2="00000000" w:usb3="00000000" w:csb0="00040000" w:csb1="00000000"/>
  </w:font>
  <w:font w:name="方正大标宋简体">
    <w:panose1 w:val="02010601030101010101"/>
    <w:charset w:val="86"/>
    <w:family w:val="auto"/>
    <w:pitch w:val="default"/>
    <w:sig w:usb0="00000001" w:usb1="080E0000" w:usb2="00000000" w:usb3="00000000" w:csb0="00040000" w:csb1="00000000"/>
  </w:font>
  <w:font w:name="方正喵呜体">
    <w:panose1 w:val="02010600010101010101"/>
    <w:charset w:val="86"/>
    <w:family w:val="auto"/>
    <w:pitch w:val="default"/>
    <w:sig w:usb0="00000001" w:usb1="080E0000" w:usb2="00000000" w:usb3="00000000" w:csb0="00040000" w:csb1="00000000"/>
  </w:font>
  <w:font w:name="方正启体繁体">
    <w:panose1 w:val="03000509000000000000"/>
    <w:charset w:val="86"/>
    <w:family w:val="auto"/>
    <w:pitch w:val="default"/>
    <w:sig w:usb0="00000001" w:usb1="080E0000" w:usb2="00000000" w:usb3="00000000" w:csb0="00040000" w:csb1="00000000"/>
  </w:font>
  <w:font w:name="方正启体简体">
    <w:panose1 w:val="03000509000000000000"/>
    <w:charset w:val="86"/>
    <w:family w:val="auto"/>
    <w:pitch w:val="default"/>
    <w:sig w:usb0="00000001" w:usb1="080E0000" w:usb2="00000000" w:usb3="00000000" w:csb0="00040000" w:csb1="00000000"/>
  </w:font>
  <w:font w:name="方正古隶繁体">
    <w:panose1 w:val="03000509000000000000"/>
    <w:charset w:val="86"/>
    <w:family w:val="auto"/>
    <w:pitch w:val="default"/>
    <w:sig w:usb0="00000001" w:usb1="080E0000" w:usb2="00000000" w:usb3="00000000" w:csb0="00040000" w:csb1="00000000"/>
  </w:font>
  <w:font w:name="方正古隶简体">
    <w:panose1 w:val="03000509000000000000"/>
    <w:charset w:val="86"/>
    <w:family w:val="auto"/>
    <w:pitch w:val="default"/>
    <w:sig w:usb0="00000001" w:usb1="080E0000" w:usb2="00000000" w:usb3="00000000" w:csb0="00040000" w:csb1="00000000"/>
  </w:font>
  <w:font w:name="方正卡通繁体">
    <w:panose1 w:val="03000509000000000000"/>
    <w:charset w:val="86"/>
    <w:family w:val="auto"/>
    <w:pitch w:val="default"/>
    <w:sig w:usb0="00000001" w:usb1="080E0000" w:usb2="00000000" w:usb3="00000000" w:csb0="00040000" w:csb1="00000000"/>
  </w:font>
  <w:font w:name="方正兰亭超细黑简体">
    <w:panose1 w:val="02000000000000000000"/>
    <w:charset w:val="86"/>
    <w:family w:val="auto"/>
    <w:pitch w:val="default"/>
    <w:sig w:usb0="00000001" w:usb1="08000000" w:usb2="00000000" w:usb3="00000000" w:csb0="00040000" w:csb1="00000000"/>
  </w:font>
  <w:font w:name="新宋体">
    <w:panose1 w:val="02010609030101010101"/>
    <w:charset w:val="86"/>
    <w:family w:val="auto"/>
    <w:pitch w:val="default"/>
    <w:sig w:usb0="00000003" w:usb1="288F0000" w:usb2="00000006" w:usb3="00000000" w:csb0="00040001" w:csb1="00000000"/>
  </w:font>
  <w:font w:name="微软雅黑">
    <w:panose1 w:val="020B0503020204020204"/>
    <w:charset w:val="86"/>
    <w:family w:val="auto"/>
    <w:pitch w:val="default"/>
    <w:sig w:usb0="80000287" w:usb1="280F3C52" w:usb2="00000016" w:usb3="00000000" w:csb0="0004001F" w:csb1="00000000"/>
  </w:font>
  <w:font w:name="方正楷体简体">
    <w:panose1 w:val="02010601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w="6350">
                        <a:noFill/>
                      </a:ln>
                    </wps:spPr>
                    <wps:txbx>
                      <w:txbxContent>
                        <w:p>
                          <w:pPr>
                            <w:pStyle w:val="5"/>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67wAWNEAAAACAQAADwAAAAAAAAABACAA&#10;AAAiAAAAZHJzL2Rvd25yZXYueG1sUEsBAhQAFAAAAAgAh07iQBsTqE0UAgAABAQAAA4AAAAAAAAA&#10;AQAgAAAAIAEAAGRycy9lMm9Eb2MueG1sUEsFBgAAAAAGAAYAWQEAAKYFAAAAAA==&#10;">
              <v:fill on="f" focussize="0,0"/>
              <v:stroke on="f" weight="0.5pt"/>
              <v:imagedata o:title=""/>
              <o:lock v:ext="edit" aspectratio="f"/>
              <v:textbox inset="0mm,0mm,0mm,0mm" style="mso-fit-shape-to-text:t;">
                <w:txbxContent>
                  <w:p>
                    <w:pPr>
                      <w:pStyle w:val="5"/>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9"/>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303E9B"/>
    <w:rsid w:val="000328D7"/>
    <w:rsid w:val="0006749A"/>
    <w:rsid w:val="00095456"/>
    <w:rsid w:val="000B653C"/>
    <w:rsid w:val="00175923"/>
    <w:rsid w:val="003001B7"/>
    <w:rsid w:val="003152F4"/>
    <w:rsid w:val="003657CC"/>
    <w:rsid w:val="00377B73"/>
    <w:rsid w:val="003A39C8"/>
    <w:rsid w:val="003C7BCF"/>
    <w:rsid w:val="0040468E"/>
    <w:rsid w:val="00407F59"/>
    <w:rsid w:val="004122F1"/>
    <w:rsid w:val="00431F5B"/>
    <w:rsid w:val="004712AB"/>
    <w:rsid w:val="004934E5"/>
    <w:rsid w:val="004E56C0"/>
    <w:rsid w:val="004E5903"/>
    <w:rsid w:val="0051337C"/>
    <w:rsid w:val="00552701"/>
    <w:rsid w:val="00562948"/>
    <w:rsid w:val="0056706B"/>
    <w:rsid w:val="005C169D"/>
    <w:rsid w:val="005C27AD"/>
    <w:rsid w:val="005C7FC9"/>
    <w:rsid w:val="00603FD3"/>
    <w:rsid w:val="00641548"/>
    <w:rsid w:val="00743233"/>
    <w:rsid w:val="00744A86"/>
    <w:rsid w:val="007A637F"/>
    <w:rsid w:val="008471C4"/>
    <w:rsid w:val="008545A0"/>
    <w:rsid w:val="0087537A"/>
    <w:rsid w:val="008B7694"/>
    <w:rsid w:val="008E1073"/>
    <w:rsid w:val="00901B7F"/>
    <w:rsid w:val="00936B9A"/>
    <w:rsid w:val="009A0C2A"/>
    <w:rsid w:val="00A04C94"/>
    <w:rsid w:val="00A15111"/>
    <w:rsid w:val="00A3055D"/>
    <w:rsid w:val="00A329BA"/>
    <w:rsid w:val="00A56C0E"/>
    <w:rsid w:val="00A92271"/>
    <w:rsid w:val="00B12968"/>
    <w:rsid w:val="00B149A6"/>
    <w:rsid w:val="00B56609"/>
    <w:rsid w:val="00B67CAB"/>
    <w:rsid w:val="00BA3025"/>
    <w:rsid w:val="00BC336D"/>
    <w:rsid w:val="00C85F87"/>
    <w:rsid w:val="00CD0F4B"/>
    <w:rsid w:val="00D04019"/>
    <w:rsid w:val="00D177D6"/>
    <w:rsid w:val="00D605DF"/>
    <w:rsid w:val="00E2470D"/>
    <w:rsid w:val="00E367C8"/>
    <w:rsid w:val="00E50B9B"/>
    <w:rsid w:val="00E572C8"/>
    <w:rsid w:val="00E6025C"/>
    <w:rsid w:val="00E82FB6"/>
    <w:rsid w:val="00EF5592"/>
    <w:rsid w:val="00F63945"/>
    <w:rsid w:val="00F648F8"/>
    <w:rsid w:val="00FA56AA"/>
    <w:rsid w:val="00FB4F2A"/>
    <w:rsid w:val="01BA6B25"/>
    <w:rsid w:val="027D5118"/>
    <w:rsid w:val="076F5F22"/>
    <w:rsid w:val="0A5F25F9"/>
    <w:rsid w:val="0B833A45"/>
    <w:rsid w:val="0C697503"/>
    <w:rsid w:val="12A50D49"/>
    <w:rsid w:val="14642F49"/>
    <w:rsid w:val="14B45F4F"/>
    <w:rsid w:val="158D05BA"/>
    <w:rsid w:val="15C211ED"/>
    <w:rsid w:val="16980D79"/>
    <w:rsid w:val="19085CB3"/>
    <w:rsid w:val="1B9F3A20"/>
    <w:rsid w:val="1F6D60FB"/>
    <w:rsid w:val="216A37C6"/>
    <w:rsid w:val="21A310AD"/>
    <w:rsid w:val="26366156"/>
    <w:rsid w:val="29056DBA"/>
    <w:rsid w:val="2AA31F13"/>
    <w:rsid w:val="2DE6556B"/>
    <w:rsid w:val="30303E9B"/>
    <w:rsid w:val="33ED31FB"/>
    <w:rsid w:val="3678124B"/>
    <w:rsid w:val="3A630244"/>
    <w:rsid w:val="3ABC7F9C"/>
    <w:rsid w:val="3DBB54EB"/>
    <w:rsid w:val="3EF26944"/>
    <w:rsid w:val="3F134CAD"/>
    <w:rsid w:val="423F34F8"/>
    <w:rsid w:val="476E47E9"/>
    <w:rsid w:val="49721B62"/>
    <w:rsid w:val="4B88720B"/>
    <w:rsid w:val="4E1A6FEB"/>
    <w:rsid w:val="4F1C631A"/>
    <w:rsid w:val="52FF5D60"/>
    <w:rsid w:val="55631069"/>
    <w:rsid w:val="57F545A7"/>
    <w:rsid w:val="5ACA381B"/>
    <w:rsid w:val="5AEB5E4B"/>
    <w:rsid w:val="5CA70622"/>
    <w:rsid w:val="5F977685"/>
    <w:rsid w:val="6DA62C38"/>
    <w:rsid w:val="71536C9E"/>
    <w:rsid w:val="71A227A3"/>
    <w:rsid w:val="71C564C2"/>
    <w:rsid w:val="722354CA"/>
    <w:rsid w:val="7E7C2FFE"/>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qFormat/>
    <w:uiPriority w:val="1"/>
  </w:style>
  <w:style w:type="table" w:default="1" w:styleId="9">
    <w:name w:val="Normal Table"/>
    <w:unhideWhenUsed/>
    <w:qFormat/>
    <w:uiPriority w:val="99"/>
    <w:tblPr>
      <w:tblLayout w:type="fixed"/>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Plain Text"/>
    <w:basedOn w:val="1"/>
    <w:unhideWhenUsed/>
    <w:qFormat/>
    <w:uiPriority w:val="0"/>
    <w:rPr>
      <w:rFonts w:ascii="宋体" w:hAnsi="Courier New"/>
      <w:szCs w:val="20"/>
    </w:rPr>
  </w:style>
  <w:style w:type="paragraph" w:styleId="4">
    <w:name w:val="Balloon Text"/>
    <w:basedOn w:val="1"/>
    <w:link w:val="10"/>
    <w:unhideWhenUsed/>
    <w:uiPriority w:val="0"/>
    <w:rPr>
      <w:sz w:val="18"/>
      <w:szCs w:val="18"/>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Title"/>
    <w:basedOn w:val="1"/>
    <w:qFormat/>
    <w:uiPriority w:val="0"/>
    <w:pPr>
      <w:spacing w:before="240" w:after="60"/>
      <w:jc w:val="center"/>
      <w:outlineLvl w:val="0"/>
    </w:pPr>
    <w:rPr>
      <w:rFonts w:ascii="Arial" w:hAnsi="Arial"/>
      <w:b/>
      <w:sz w:val="32"/>
    </w:rPr>
  </w:style>
  <w:style w:type="character" w:customStyle="1" w:styleId="10">
    <w:name w:val="批注框文本 字符"/>
    <w:link w:val="4"/>
    <w:semiHidden/>
    <w:qFormat/>
    <w:uiPriority w:val="0"/>
    <w:rPr>
      <w:kern w:val="2"/>
      <w:sz w:val="18"/>
      <w:szCs w:val="18"/>
    </w:rPr>
  </w:style>
  <w:style w:type="paragraph" w:customStyle="1" w:styleId="11">
    <w:name w:val="样式1"/>
    <w:basedOn w:val="7"/>
    <w:next w:val="7"/>
    <w:qFormat/>
    <w:uiPriority w:val="0"/>
    <w:rPr>
      <w:rFonts w:eastAsia="方正小标宋简体"/>
      <w:b w:val="0"/>
      <w:sz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5440</Words>
  <Characters>31013</Characters>
  <Lines>258</Lines>
  <Paragraphs>72</Paragraphs>
  <TotalTime>0</TotalTime>
  <ScaleCrop>false</ScaleCrop>
  <LinksUpToDate>false</LinksUpToDate>
  <CharactersWithSpaces>36381</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2022-03-14T07:35:00Z</dcterms:created>
  <dc:creator>叶立明</dc:creator>
  <cp:lastModifiedBy>DZCG</cp:lastModifiedBy>
  <cp:lastPrinted>2020-08-04T08:25:00Z</cp:lastPrinted>
  <dcterms:modified xsi:type="dcterms:W3CDTF">2022-05-27T02:41:31Z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y fmtid="{D5CDD505-2E9C-101B-9397-08002B2CF9AE}" pid="3" name="ICV">
    <vt:lpwstr>1FF6E2B7FF0D4D5FAF7944798EB46154</vt:lpwstr>
  </property>
</Properties>
</file>