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8" w:lineRule="auto"/>
        <w:jc w:val="center"/>
      </w:pPr>
      <w:r>
        <w:rPr>
          <w:rFonts w:ascii="Calibri" w:hAnsi="Calibri" w:eastAsia="Microsoft JhengHei"/>
          <w:b/>
          <w:i w:val="0"/>
          <w:color w:val="2E6B8A"/>
          <w:sz w:val="22"/>
        </w:rPr>
        <w:t>技術摘記</w:t>
      </w:r>
    </w:p>
    <w:p>
      <w:pPr>
        <w:spacing w:after="120" w:before="0" w:line="288" w:lineRule="auto"/>
        <w:jc w:val="center"/>
      </w:pPr>
      <w:r>
        <w:rPr>
          <w:rFonts w:ascii="Calibri" w:hAnsi="Calibri" w:eastAsia="Microsoft JhengHei"/>
          <w:b/>
          <w:i w:val="0"/>
          <w:color w:val="1B365D"/>
          <w:sz w:val="40"/>
        </w:rPr>
        <w:t>鞋型左右側共用結構與試算範例</w:t>
      </w:r>
    </w:p>
    <w:p>
      <w:pPr>
        <w:spacing w:after="320" w:before="0" w:line="288" w:lineRule="auto"/>
        <w:jc w:val="center"/>
      </w:pPr>
      <w:r>
        <w:rPr>
          <w:rFonts w:ascii="Calibri" w:hAnsi="Calibri" w:eastAsia="Microsoft JhengHei"/>
          <w:b w:val="0"/>
          <w:i w:val="0"/>
          <w:color w:val="4A5568"/>
          <w:sz w:val="24"/>
        </w:rPr>
        <w:t>X、X2 共用 Y　　F = X理論 + dX</w:t>
      </w:r>
    </w:p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1. 共用結構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左側 X 與右側 X2 使用同一組 Y 軸理論值（鞋長方向，50～2160，共 25 點）。實際輪廓不是 X 理論值本身，而是：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F(y) = X理論(y) + dX(y)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因此 X(y)、X2(y) 在本文中均指 F，即修正後的實際座標。獨立變數必須是 Y；X2 沿 Y 並非單調，不能寫成單一的 F(X)。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1.1 中線與半寬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兩側合成一個共用模型，只保留兩條對同一 Y 定義的函數：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Xm(y) = [ X(y) + X2(y) ] / 2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H(y)  = [ X2(y) − X(y) ] / 2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還原：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X(y)  = Xm(y) − H(y)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X2(y) = Xm(y) + H(y)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第一筆（Y=50）：X=50，X2=40，故 Xm=45，H=−5。還原 45−(−5)=50、45+(−5)=40，與定義一致。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1.2 共用節點上的分段三次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全域一條多項式跟不上 X2 的斜率變化。精度做法是：Xm 與 H（或直接 X 與 X2）都建在同一組 Y 節點上，每段用三次式。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對 y ∈ [yi , yi+1]，令 Δ = y − yi：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Sᵢ(y) = aᵢ + bᵢ Δ + cᵢ Δ² + dᵢ Δ³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其中 aᵢ = S(yi)，即該節點的 X、X2、Xm 或 H。自然邊界 S''(y₁)=S''(yₙ)=0。測點上誤差為 0。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求值步驟：找出滿足 yi ≤ y ≤ yi+1 的段號 i，計算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S = a + (b + (c + d·Δ)·Δ)·Δ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定義域為 [50, 2160]，不要外插。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1.3 與本資料對應的節點（摘錄）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Y</w:t>
            </w:r>
          </w:p>
        </w:tc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X</w:t>
            </w:r>
          </w:p>
        </w:tc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X2</w:t>
            </w:r>
          </w:p>
        </w:tc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Xm</w:t>
            </w:r>
          </w:p>
        </w:tc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H</w:t>
            </w:r>
          </w:p>
        </w:tc>
        <w:tc>
          <w:tcPr>
            <w:tcW w:type="dxa" w:w="1606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60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50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−5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第 1 點／試算起點</w:t>
            </w:r>
          </w:p>
        </w:tc>
      </w:tr>
      <w:tr>
        <w:tc>
          <w:tcPr>
            <w:tcW w:type="dxa" w:w="160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140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110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155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132.5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X2 前段急升</w:t>
            </w:r>
          </w:p>
        </w:tc>
      </w:tr>
      <w:tr>
        <w:tc>
          <w:tcPr>
            <w:tcW w:type="dxa" w:w="160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1070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155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−90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−122.5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X2 谷底</w:t>
            </w:r>
          </w:p>
        </w:tc>
      </w:tr>
      <w:tr>
        <w:tc>
          <w:tcPr>
            <w:tcW w:type="dxa" w:w="160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1775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250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410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330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X2 後段高峰附近</w:t>
            </w:r>
          </w:p>
        </w:tc>
      </w:tr>
      <w:tr>
        <w:tc>
          <w:tcPr>
            <w:tcW w:type="dxa" w:w="1606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2040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195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405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105</w:t>
            </w:r>
          </w:p>
        </w:tc>
        <w:tc>
          <w:tcPr>
            <w:tcW w:type="dxa" w:w="1606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第 24 點／試算</w:t>
            </w:r>
          </w:p>
        </w:tc>
      </w:tr>
    </w:tbl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2. 試算範例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右側第 1 段（y ∈ [50, 140]）自然三次樣條：</w:t>
      </w:r>
    </w:p>
    <w:p>
      <w:pPr>
        <w:spacing w:after="160" w:before="0" w:line="288" w:lineRule="auto"/>
        <w:jc w:val="center"/>
      </w:pPr>
      <w:r>
        <w:rPr>
          <w:rFonts w:ascii="Calibri" w:hAnsi="Calibri" w:eastAsia="Microsoft JhengHei"/>
          <w:b w:val="0"/>
          <w:i/>
          <w:color w:val="1B365D"/>
          <w:sz w:val="22"/>
        </w:rPr>
        <w:t>X2(y) = 40 + 1.578558224 (y−50) − 3.713338847×10⁻⁵ (y−50)³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該段二次項係數為 0（自然邊界落在起點）。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2.1 X2(50)　—　節點，Δ = 0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y = 50 是第 1 段起點，也是原表第一筆。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/>
          <w:sz w:val="22"/>
        </w:rPr>
        <w:t>Δ = 50 − 50 = 0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/>
          <w:sz w:val="22"/>
        </w:rPr>
        <w:t>X2(50) = 40 + 1.578558224×0 − 3.713338847×10⁻⁵×0 = 40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與定義核對：X理論 + dX = 110 + (−70) = 40。結果：40。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2.2 X2(2040)　—　節點，Δ = 0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y = 2040 是第 24 段起點（該段區間 [2040, 2160]），a₂₄ = 405。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/>
          <w:sz w:val="22"/>
        </w:rPr>
        <w:t>Δ = 2040 − 2040 = 0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/>
          <w:sz w:val="22"/>
        </w:rPr>
        <w:t>X2(2040) = 405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與定義核對：X理論 + dX = 290 + 115 = 405。結果：405。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2.3 X2(24)　—　定義域外，僅示範外插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y = 24 &lt; 50，已離開第 1 段定義區間。若仍套用第 1 段公式：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/>
          <w:sz w:val="22"/>
        </w:rPr>
        <w:t>Δ = 24 − 50 = −26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/>
          <w:sz w:val="22"/>
        </w:rPr>
        <w:t>(−26)³ = −17,576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/>
          <w:sz w:val="22"/>
        </w:rPr>
        <w:t>1.578558224 × (−26) = −41.042513824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/>
          <w:sz w:val="22"/>
        </w:rPr>
        <w:t>−3.713338847×10⁻⁵ × (−17,576) = +0.652652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/>
          <w:sz w:val="22"/>
        </w:rPr>
        <w:t>X2(24) = 40 − 41.042514 + 0.652652 = −0.38986 ≈ −0.390</w:t>
      </w:r>
    </w:p>
    <w:p>
      <w:pPr>
        <w:spacing w:after="16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此值不可用於加工或控制。行程應限制在 Y ∈ [50, 2160]。</w:t>
      </w:r>
    </w:p>
    <w:p>
      <w:pPr>
        <w:pStyle w:val="Heading2"/>
        <w:spacing w:before="200" w:after="160"/>
      </w:pPr>
      <w:r>
        <w:rPr>
          <w:rFonts w:ascii="Calibri" w:hAnsi="Calibri" w:eastAsia="Microsoft JhengHei"/>
          <w:b/>
          <w:i w:val="0"/>
          <w:color w:val="2E6B8A"/>
          <w:sz w:val="26"/>
        </w:rPr>
        <w:t>2.4 試算彙總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查詢</w:t>
            </w:r>
          </w:p>
        </w:tc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Δ</w:t>
            </w:r>
          </w:p>
        </w:tc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  <w:tc>
          <w:tcPr>
            <w:tcW w:type="dxa" w:w="2409"/>
            <w:shd w:fill="1B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409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X2(50)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節點，可用</w:t>
            </w:r>
          </w:p>
        </w:tc>
      </w:tr>
      <w:tr>
        <w:tc>
          <w:tcPr>
            <w:tcW w:type="dxa" w:w="2409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X2(2040)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405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節點，可用</w:t>
            </w:r>
          </w:p>
        </w:tc>
      </w:tr>
      <w:tr>
        <w:tc>
          <w:tcPr>
            <w:tcW w:type="dxa" w:w="2409"/>
            <w:shd w:fill="E8EEF4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sz w:val="20"/>
              </w:rPr>
              <w:t>X2(24)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−26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約 −0.390</w:t>
            </w:r>
          </w:p>
        </w:tc>
        <w:tc>
          <w:tcPr>
            <w:tcW w:type="dxa" w:w="2409"/>
            <w:shd w:fill="FFFFFF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sz w:val="20"/>
              </w:rPr>
              <w:t>外插，不可用</w:t>
            </w:r>
          </w:p>
        </w:tc>
      </w:tr>
    </w:tbl>
    <w:p>
      <w:pPr>
        <w:pStyle w:val="Heading1"/>
        <w:spacing w:before="280" w:after="160"/>
      </w:pPr>
      <w:r>
        <w:rPr>
          <w:rFonts w:ascii="Calibri" w:hAnsi="Calibri" w:eastAsia="Microsoft JhengHei"/>
          <w:b/>
          <w:i w:val="0"/>
          <w:color w:val="1B365D"/>
          <w:sz w:val="32"/>
        </w:rPr>
        <w:t>3. 使用原則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輸入永遠是 Y；輸出同時得到 X(y) 與 X2(y)，或先算 Xm、H 再加減。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在節點上直接取 aᵢ，不必展開 Δ 的高次項（Δ=0）。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在兩節點之間才用該段 a、b、c、d。</w:t>
      </w:r>
    </w:p>
    <w:p>
      <w:pPr>
        <w:spacing w:after="80" w:before="0" w:line="288" w:lineRule="auto"/>
      </w:pPr>
      <w:r>
        <w:rPr>
          <w:rFonts w:ascii="Calibri" w:hAnsi="Calibri" w:eastAsia="Microsoft JhengHei"/>
          <w:b w:val="0"/>
          <w:i w:val="0"/>
          <w:sz w:val="22"/>
        </w:rPr>
        <w:t>•  Y 超出 [50, 2160] 時停止跟隨，不要沿用端點段外插。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b w:val="0"/>
        <w:i w:val="0"/>
        <w:color w:val="718096"/>
        <w:sz w:val="18"/>
      </w:rPr>
      <w:t>資料：鞋型表格1150902V2　　2026-09-03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b w:val="0"/>
        <w:i w:val="0"/>
        <w:color w:val="718096"/>
        <w:sz w:val="18"/>
      </w:rPr>
      <w:t>鞋型左右側共用結構與試算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