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Calibri" w:hAnsi="Calibri" w:eastAsia="Microsoft JhengHei"/>
          <w:b/>
          <w:i w:val="0"/>
          <w:color w:val="2E6B8A"/>
          <w:sz w:val="24"/>
        </w:rPr>
        <w:t>技術報告</w:t>
      </w:r>
    </w:p>
    <w:p>
      <w:pPr>
        <w:spacing w:after="120" w:before="0" w:line="276" w:lineRule="auto"/>
        <w:jc w:val="center"/>
      </w:pPr>
      <w:r>
        <w:rPr>
          <w:rFonts w:ascii="Calibri" w:hAnsi="Calibri" w:eastAsia="Microsoft JhengHei"/>
          <w:b/>
          <w:i w:val="0"/>
          <w:color w:val="1B365D"/>
          <w:sz w:val="44"/>
        </w:rPr>
        <w:t>鞋型左右側輪廓共用模型</w:t>
      </w:r>
    </w:p>
    <w:p>
      <w:pPr>
        <w:spacing w:after="80" w:before="0" w:line="276" w:lineRule="auto"/>
        <w:jc w:val="center"/>
      </w:pPr>
      <w:r>
        <w:rPr>
          <w:rFonts w:ascii="Calibri" w:hAnsi="Calibri" w:eastAsia="Microsoft JhengHei"/>
          <w:b w:val="0"/>
          <w:i w:val="0"/>
          <w:color w:val="4A5568"/>
          <w:sz w:val="24"/>
        </w:rPr>
        <w:t>F = X + dX　｜　三次樣條　｜　台達 AX-3 PLC（E-CAM）</w:t>
      </w:r>
    </w:p>
    <w:p>
      <w:pPr>
        <w:spacing w:after="320" w:before="0" w:line="276" w:lineRule="auto"/>
        <w:jc w:val="center"/>
      </w:pPr>
      <w:r>
        <w:rPr>
          <w:rFonts w:ascii="Calibri" w:hAnsi="Calibri" w:eastAsia="Microsoft JhengHei"/>
          <w:b w:val="0"/>
          <w:i w:val="0"/>
          <w:color w:val="718096"/>
          <w:sz w:val="20"/>
        </w:rPr>
        <w:t>資料：鞋型表格1150902V2.xlsx　　日期：2026-09-03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1. 目的與結論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本報告整理鞋型左側（X）與右側（X2）在同一組 Y 軸理論值下的實際輪廓 F = X理論 + dX，比較全域多項式與共用節點三次樣條的精度，並說明在台達 AX-3 運動 PLC 上的實施方式。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定義：Fi = Xi理論 + dXi。獨立變數為 Y（鞋長方向），不能把 X 當自變數（X2 非單調）。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第一筆範例（右側）：Y1=50，X1=110，dX1=−70，故 F1 = X2(50) = 40。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X2(2040) = 405（節點值，與原表 290+115 一致）。Y=24 低於定義域 [50, 2160]，不可外插。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全域多項式無法同時滿足 X2 大斜率變化與測點精度；右側 7～9 次最大殘差仍約 14～15。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建議共用模型：同一組 25 個 Y 節點上的自然三次樣條，測點誤差為 0。等價寫法為中線 Xm 與半寬 H。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AX-3 上優先使用 E-CAM（每表最多 256 點；現有 25 點）。Y 為主軸，X 與 X2 為從軸，不要在 PLC 內硬算高次多項式。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2. 資料定義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原始檔含兩張工作表：左側(X軸)、右側(X2軸)。欄位為 Y 軸理論值、X 軸理論值、dX 差異值。實際輪廓定義為：</w:t>
      </w:r>
    </w:p>
    <w:p>
      <w:pPr>
        <w:spacing w:after="160" w:before="0" w:line="276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4"/>
        </w:rPr>
        <w:t>F(y) = X理論(y) + dX(y)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Y 範圍 50～2160，共 25 點，兩側共用同一組 Y。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2.1 左側 F（X）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Y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X理論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dX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F = X+dX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6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7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8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9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815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16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17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18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245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19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260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265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1775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250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210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-90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2160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205</w:t>
            </w:r>
          </w:p>
        </w:tc>
      </w:tr>
    </w:tbl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2.2 右側 F（X2）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Y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X理論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dX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F = X+dX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6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7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8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-10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9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815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-75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-85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-90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-90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-80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-65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16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-15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17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18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19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235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340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1775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410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415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410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290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2160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385</w:t>
            </w:r>
          </w:p>
        </w:tc>
      </w:tr>
    </w:tbl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3. 全域多項式為何不夠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Excel 圖表 Polynomial Trendline 與 LINEST 同為整段最小平方多項式。左側曲率較緩，5～6 次尚可當平滑近似；右側最大斜率約 |dX2/dY|≈1.28，二階變化約為左側兩倍。提高次數只會在兩端振盪（Runge 現象），無法穩定達到測點精度。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模型</w:t>
            </w:r>
          </w:p>
        </w:tc>
        <w:tc>
          <w:tcPr>
            <w:tcW w:type="dxa" w:w="2438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RMSE（約）</w:t>
            </w:r>
          </w:p>
        </w:tc>
        <w:tc>
          <w:tcPr>
            <w:tcW w:type="dxa" w:w="2438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最大殘差（約）</w:t>
            </w:r>
          </w:p>
        </w:tc>
        <w:tc>
          <w:tcPr>
            <w:tcW w:type="dxa" w:w="2438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438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左側 5 次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9.4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可作平滑近似</w:t>
            </w:r>
          </w:p>
        </w:tc>
      </w:tr>
      <w:tr>
        <w:tc>
          <w:tcPr>
            <w:tcW w:type="dxa" w:w="2438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左側 6 次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6.9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略佳</w:t>
            </w:r>
          </w:p>
        </w:tc>
      </w:tr>
      <w:tr>
        <w:tc>
          <w:tcPr>
            <w:tcW w:type="dxa" w:w="2438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右側 4～6 次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40～43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跟不上陡坡</w:t>
            </w:r>
          </w:p>
        </w:tc>
      </w:tr>
      <w:tr>
        <w:tc>
          <w:tcPr>
            <w:tcW w:type="dxa" w:w="2438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右側 7～9 次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7.6～7.8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14～15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仍不足以當加工軌跡</w:t>
            </w:r>
          </w:p>
        </w:tc>
      </w:tr>
      <w:tr>
        <w:tc>
          <w:tcPr>
            <w:tcW w:type="dxa" w:w="2438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中線 Xm 7 次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6.0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結構對、基底仍不夠</w:t>
            </w:r>
          </w:p>
        </w:tc>
      </w:tr>
      <w:tr>
        <w:tc>
          <w:tcPr>
            <w:tcW w:type="dxa" w:w="2438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半寬 H 7 次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3.2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6.7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較易擬合，Xm 仍差</w:t>
            </w:r>
          </w:p>
        </w:tc>
      </w:tr>
      <w:tr>
        <w:tc>
          <w:tcPr>
            <w:tcW w:type="dxa" w:w="2438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共用 Y 三次樣條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0（測點）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0（測點）</w:t>
            </w:r>
          </w:p>
        </w:tc>
        <w:tc>
          <w:tcPr>
            <w:tcW w:type="dxa" w:w="2438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建議方案</w:t>
            </w:r>
          </w:p>
        </w:tc>
      </w:tr>
    </w:tbl>
    <w:p>
      <w:pPr>
        <w:spacing w:after="160" w:before="1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左側 5 次僅供近似，非正式軌跡：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18"/>
        </w:rPr>
        <w:t>F左(y) = 2.5349×10⁻¹³ y⁵ − 1.5479×10⁻⁹ y⁴ + 3.3464×10⁻⁶ y³ − 3.0481×10⁻³ y² + 1.1446 y − 3.8838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右側 7 次僅供近似：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18"/>
        </w:rPr>
        <w:t>F右(y) = 1.2627×10⁻¹⁸ y⁷ − 9.6389×10⁻¹⁵ y⁶ + 2.9139×10⁻¹¹ y⁵ − 4.4966×10⁻⁸ y⁴ + 3.8329×10⁻⁵ y³ − 1.7809×10⁻² y² + 3.6911 y − 104.29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4. 建議的共用模型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4.1 結構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X 與 X2 已經共用 Y。建議再拆成兩條較可解釋的函數：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/>
          <w:color w:val="1B365D"/>
          <w:sz w:val="22"/>
        </w:rPr>
        <w:t>Xm(y) = [X(y) + X2(y)] / 2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/>
          <w:color w:val="1B365D"/>
          <w:sz w:val="22"/>
        </w:rPr>
        <w:t>H(y)  = [X2(y) − X(y)] / 2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/>
          <w:color w:val="1B365D"/>
          <w:sz w:val="22"/>
        </w:rPr>
        <w:t>X(y)  = Xm(y) − H(y)，　　X2(y) = Xm(y) + H(y)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Xm 與 H 仍須用樣條，不可再各塞一條全域多項式。X2 斜率轉折可對應分段：50–225 急升、225–815 下降、815–1240 近平底、1240–1775 再急升、1775–2160 轉平。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4.2 自然三次樣條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對 y ∈ [yi, yi+1]，令 Δ = y − yi：</w:t>
      </w:r>
    </w:p>
    <w:p>
      <w:pPr>
        <w:spacing w:after="160" w:before="0" w:line="276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Si(y) = ai + bi·Δ + ci·Δ² + di·Δ³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ai = S(yi)，即該點的 F（或 Xm、H）。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自然邊界：S''(y1) = S''(yn) = 0。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測點上誤差為 0；一階、二階導數連續。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定義域 [50, 2160]，禁止外插。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求值：找到 yi ≤ y ≤ yi+1 的段 i，回傳 a + (b + (c + d·Δ)·Δ)·Δ。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4.3 檢核計算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查詢</w:t>
            </w:r>
          </w:p>
        </w:tc>
        <w:tc>
          <w:tcPr>
            <w:tcW w:type="dxa" w:w="3251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結果</w:t>
            </w:r>
          </w:p>
        </w:tc>
        <w:tc>
          <w:tcPr>
            <w:tcW w:type="dxa" w:w="3251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3251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X2(50)</w:t>
            </w:r>
          </w:p>
        </w:tc>
        <w:tc>
          <w:tcPr>
            <w:tcW w:type="dxa" w:w="3251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</w:t>
            </w:r>
          </w:p>
        </w:tc>
        <w:tc>
          <w:tcPr>
            <w:tcW w:type="dxa" w:w="3251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第 1 段 Δ=0，等於 110+(−70)</w:t>
            </w:r>
          </w:p>
        </w:tc>
      </w:tr>
      <w:tr>
        <w:tc>
          <w:tcPr>
            <w:tcW w:type="dxa" w:w="3251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X2(2040)</w:t>
            </w:r>
          </w:p>
        </w:tc>
        <w:tc>
          <w:tcPr>
            <w:tcW w:type="dxa" w:w="3251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405</w:t>
            </w:r>
          </w:p>
        </w:tc>
        <w:tc>
          <w:tcPr>
            <w:tcW w:type="dxa" w:w="3251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第 24 段起點 Δ=0，等於 290+115</w:t>
            </w:r>
          </w:p>
        </w:tc>
      </w:tr>
      <w:tr>
        <w:tc>
          <w:tcPr>
            <w:tcW w:type="dxa" w:w="3251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X2(24)</w:t>
            </w:r>
          </w:p>
        </w:tc>
        <w:tc>
          <w:tcPr>
            <w:tcW w:type="dxa" w:w="3251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約 −0.390</w:t>
            </w:r>
          </w:p>
        </w:tc>
        <w:tc>
          <w:tcPr>
            <w:tcW w:type="dxa" w:w="3251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y=24 &lt; 50，外插，不可用於加工</w:t>
            </w:r>
          </w:p>
        </w:tc>
      </w:tr>
    </w:tbl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4.4 右側樣條節點與初斜率（X2）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ai 即 X2(yi)。第 16～20 段 b≈0.6～1.1，對應 X2 大斜率區。完整 c、d 係數用於控制器或離線產生凸輪密表；上機優先走 E-CAM 節點，不必在 PLC 展開全部係數。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yi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yi+1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a = X2(yi)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b（初斜率）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1.57855822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0.67621688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-0.32375192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-0.44003275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-0.38670531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6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-0.48373425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7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-0.42064475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8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-0.22697572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9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815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-0.43615827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815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-0.32250886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-0.03851218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-90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-0.05285420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-90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0.07345838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0.11196185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0.36104716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16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0.62200769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17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0.93181335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18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1.08007300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19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1.08122800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1775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1.09501500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1775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0.37204535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-0.08319639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-0.03925979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2160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-0.10262665</w:t>
            </w:r>
          </w:p>
        </w:tc>
      </w:tr>
    </w:tbl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4.5 左側樣條節點與初斜率（X）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yi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yi+1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a = X(yi)</w:t>
            </w:r>
          </w:p>
        </w:tc>
        <w:tc>
          <w:tcPr>
            <w:tcW w:type="dxa" w:w="1950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b（初斜率）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0.82934235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0.34131530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0.13122502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0.19260814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395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-0.01930465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6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480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-0.11538956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7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560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-0.07493790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8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645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0.03328275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9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730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815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-0.05819308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815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0.02301900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0.14258767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985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0.11251267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1070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0.11324400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1155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0.14039368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1240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0.20753422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16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1330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0.22401549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17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1415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0.26833608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18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245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0.23863205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19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1595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0.11046906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1685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1775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-0.01384162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21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1775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250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-0.38843590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22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1865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210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-0.26574810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23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-0.04857168</w:t>
            </w:r>
          </w:p>
        </w:tc>
      </w:tr>
      <w:tr>
        <w:tc>
          <w:tcPr>
            <w:tcW w:type="dxa" w:w="1950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24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2040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2160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195</w:t>
            </w:r>
          </w:p>
        </w:tc>
        <w:tc>
          <w:tcPr>
            <w:tcW w:type="dxa" w:w="1950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-0.07047439</w:t>
            </w:r>
          </w:p>
        </w:tc>
      </w:tr>
    </w:tbl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5. 台達 AX-3 PLC 實施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5.1 產品定位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AX-3 為台達 CODESYS／IEC 61131-3 控制器。鞋型跟隨屬多軸同步，應選運動型 CPU（AX-308E／316E／332E），而非純邏輯型 AX-300N／324N。程式環境為 DIADesigner-AX。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487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487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運動網路</w:t>
            </w:r>
          </w:p>
        </w:tc>
        <w:tc>
          <w:tcPr>
            <w:tcW w:type="dxa" w:w="487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EtherCAT；308E 約 8 實軸／2 ms</w:t>
            </w:r>
          </w:p>
        </w:tc>
      </w:tr>
      <w:tr>
        <w:tc>
          <w:tcPr>
            <w:tcW w:type="dxa" w:w="487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語言</w:t>
            </w:r>
          </w:p>
        </w:tc>
        <w:tc>
          <w:tcPr>
            <w:tcW w:type="dxa" w:w="487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LD、ST、SFC、FBD、CFC</w:t>
            </w:r>
          </w:p>
        </w:tc>
      </w:tr>
      <w:tr>
        <w:tc>
          <w:tcPr>
            <w:tcW w:type="dxa" w:w="487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運動指令</w:t>
            </w:r>
          </w:p>
        </w:tc>
        <w:tc>
          <w:tcPr>
            <w:tcW w:type="dxa" w:w="487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PLCopen MC、電子齒輪、E-CAM</w:t>
            </w:r>
          </w:p>
        </w:tc>
      </w:tr>
      <w:tr>
        <w:tc>
          <w:tcPr>
            <w:tcW w:type="dxa" w:w="487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E-CAM</w:t>
            </w:r>
          </w:p>
        </w:tc>
        <w:tc>
          <w:tcPr>
            <w:tcW w:type="dxa" w:w="487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最多 80 張表，每表最多 256 點</w:t>
            </w:r>
          </w:p>
        </w:tc>
      </w:tr>
      <w:tr>
        <w:tc>
          <w:tcPr>
            <w:tcW w:type="dxa" w:w="487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IO 擴充</w:t>
            </w:r>
          </w:p>
        </w:tc>
        <w:tc>
          <w:tcPr>
            <w:tcW w:type="dxa" w:w="487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AS 系列模組，最多 32 台</w:t>
            </w:r>
          </w:p>
        </w:tc>
      </w:tr>
      <w:tr>
        <w:tc>
          <w:tcPr>
            <w:tcW w:type="dxa" w:w="487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16"/>
              </w:rPr>
              <w:t>其他介面</w:t>
            </w:r>
          </w:p>
        </w:tc>
        <w:tc>
          <w:tcPr>
            <w:tcW w:type="dxa" w:w="487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16"/>
              </w:rPr>
              <w:t>雙 Ethernet、RS-232/485、OPC UA、編碼器／SSI</w:t>
            </w:r>
          </w:p>
        </w:tc>
      </w:tr>
    </w:tbl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5.2 建議軸配置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軸 0：Y（主軸，鞋長）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軸 1：X（左側從軸）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軸 2：X2（右側從軸）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單位須統一（user unit 與表上 50～2160 的換算一次定死）。軟體行程限制在 Y∈[50, 2160]。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5.3 推薦做法：E-CAM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將 25 個節點直接寫入凸輪表：主位置 = Yi，從位置 = Fi。左側 CAM_X、右側 CAM_X2，主軸同為 Y。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MC_Power 激磁 → MC_Home 回原 → 先用 MC_MoveAbsolute 確認單軸。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MC_CamTableSelect 選表。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Y 走位置或速度；MC_CamIn 將 X、X2 接到 Y。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結束以 MC_CamOut 脫離凸輪。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這就是控制器上的共用模型：一個 Y 網格、兩張凸輪表。測點精度由表格保證，X2 陡坡由凸輪插值吸收。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5.4 不建議的做法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把 Excel 趨勢線係數當成唯一加工軌跡。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在週期任務裡即時計算 7 次以上多項式（數值不穩、難維護、與軸任務同步差）。</w:t>
      </w:r>
    </w:p>
    <w:p>
      <w:pPr>
        <w:spacing w:after="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對 y&lt;50 或 y&gt;2160 外插（例如先前試算的 X2(24)）。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5.5 上線步驟摘要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安裝 DIADesigner-AX → 建專案並選擇正確 CPU → HWCONFIG 掛電源、AS IO、EtherCAT 從站 → USB 或 Ethernet 下載 → 設定軸參數與原點 → 單軸試走 → 匯入兩張凸輪表 → CamIn 聯動 → 以實際單位驗證 X2(50)=40、X2(2040)=405。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6. 建議與後續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軌跡精度以「過測點誤差 = 0」為準時，採用樣條或 E-CAM，放棄單一全域 F(y)。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若只要外觀平滑近似，左側 5～6 次、右側至少 7 次，並接受最大誤差約 15。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下一步可產出：E-CAM 點表（Y, X, X2）、ST 樣條求值函式、或 DIADesigner-AX 軸與凸輪設定清單。</w:t>
      </w:r>
    </w:p>
    <w:p>
      <w:pPr>
        <w:spacing w:after="8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•  正式加工前須完成單位換算、軟體極限、回原與安全迴路。本報告不替代機台調試。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7. 參考</w:t>
      </w:r>
    </w:p>
    <w:p>
      <w:pPr>
        <w:spacing w:after="160" w:before="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鞋型表格1150902V2.xlsx（左側 X、右側 X2）。台達 AX-3 Series Operation Manual、Quick Start、DIADesigner-AX（E-CAM／PLCopen 章節）。多項式與樣條係數以 NumPy polyfit 及 SciPy CubicSpline（bc_type=natural）對 25 點計算。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i w:val="0"/>
        <w:color w:val="718096"/>
        <w:sz w:val="18"/>
      </w:rPr>
      <w:t>內部技術文件  ·  2026-09-03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b w:val="0"/>
        <w:i w:val="0"/>
        <w:color w:val="718096"/>
        <w:sz w:val="18"/>
      </w:rPr>
      <w:t>鞋型曲線共用模型與 AX-3 實施報告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