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新魏" w:hAnsi="华文新魏" w:eastAsia="华文新魏" w:cs="华文新魏"/>
          <w:b/>
          <w:bCs/>
          <w:color w:val="auto"/>
          <w:sz w:val="36"/>
          <w:szCs w:val="36"/>
          <w:lang w:val="en-US" w:eastAsia="zh-CN"/>
        </w:rPr>
      </w:pPr>
      <w:commentRangeStart w:id="0"/>
      <w:r>
        <w:rPr>
          <w:rFonts w:hint="eastAsia" w:ascii="华文新魏" w:hAnsi="华文新魏" w:eastAsia="华文新魏" w:cs="华文新魏"/>
          <w:b/>
          <w:bCs/>
          <w:color w:val="auto"/>
          <w:sz w:val="36"/>
          <w:szCs w:val="36"/>
          <w:lang w:val="en-US" w:eastAsia="zh-CN"/>
        </w:rPr>
        <w:t>[副图指标]八字箴言</w:t>
      </w:r>
      <w:commentRangeEnd w:id="0"/>
      <w:r>
        <w:commentReference w:id="0"/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BEN:=3;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CHI:=5;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KUAI:=13;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ZHONG:=21;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HUAN:=34;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R:=(HHV(HIGH,KUAI)-CLOSE)/(HHV(HIGH,CHI)-LLV(LOW,CHI))*-100;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见蓝早知道:SMA(R,BEN,1),COLORBLUE;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变橙形势好:SMA(见蓝早知道,ZHONG,1),RGB(255,128,0);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泛红正升起:EMA(见蓝早知道,KUAI),COLORRED;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冒绿准备跑:EMA(变橙形势好,HUAN),RGB(0,120,0);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STICKLINE(泛红正升起&gt;冒绿准备跑,泛红正升起,冒绿准备跑,COLORRED,0);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STICKLINE(泛红正升起&lt;冒绿准备跑,泛红正升起,冒绿准备跑,COLORBLUE,0);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STICKLINE(见蓝早知道&lt;泛红正升起,见蓝早知道,泛红正升起,RGB(0,120,0),0);</w:t>
      </w:r>
    </w:p>
    <w:p>
      <w:pPr>
        <w:rPr>
          <w:rFonts w:hint="default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STICKLINE(见蓝早知道&gt;泛红正升起,见蓝早知道,泛红正升起,RGB(255,128,0),0);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hengZGas" w:date="2021-03-26T12:15:24Z" w:initials="C">
    <w:p w14:paraId="14156D61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改佚名的升涨信号灯，文华财经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4156D6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engZGas">
    <w15:presenceInfo w15:providerId="None" w15:userId="ChengZGa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1C59C6"/>
    <w:rsid w:val="05115336"/>
    <w:rsid w:val="1E5C2607"/>
    <w:rsid w:val="30234BE0"/>
    <w:rsid w:val="55340D3A"/>
    <w:rsid w:val="5F1C59C6"/>
    <w:rsid w:val="6E9D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八字箴言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2020-04-23T14:58:00Z</dcterms:created>
  <dc:creator>ChengZ钢</dc:creator>
  <cp:lastModifiedBy>ChengZGas</cp:lastModifiedBy>
  <dcterms:modified xsi:type="dcterms:W3CDTF">2021-03-26T04:15:56Z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