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  <w:lang w:val="en-US" w:eastAsia="zh-CN"/>
        </w:rPr>
      </w:pPr>
      <w:commentRangeStart w:id="0"/>
      <w:r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  <w:lang w:val="en-US" w:eastAsia="zh-CN"/>
        </w:rPr>
        <w:t>[副图指标]觅庄建仓</w:t>
      </w:r>
      <w:commentRangeEnd w:id="0"/>
      <w:r>
        <w:commentReference w:id="0"/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VAR2:=1/WINNER(CLOSE);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VAR3:=100-ABS((CLOSE-EMA(CLOSE,13))/EMA(CLOSE,13)*100);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STICKLINE(VAR2&gt;5,VAR3&lt;100,VAR2,5,0),COLORMAGENTA;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VAR4:=(CLOSE-LLV(LOW,27))/(HHV(HIGH,27)-LLV(LOW,27))*100;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VAR5:=SMA(VAR4,5,1);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VAR6:=SMA(VAR5,9,1);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STICKLINE(VOL AND VAR6&lt;18,0,VAR2*0.5,5,0),COLORYELLOW;</w:t>
      </w:r>
    </w:p>
    <w:p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觅庄建仓:VAR2,RGB(128,0,0),LINETHICK3;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11:39Z" w:initials="C">
    <w:p w14:paraId="5F6E081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BOB的觅庄图，倚天财经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F6E081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C59C6"/>
    <w:rsid w:val="1E5C2607"/>
    <w:rsid w:val="28AC7AC0"/>
    <w:rsid w:val="5F1C59C6"/>
    <w:rsid w:val="5FB9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觅庄建仓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2020-04-23T14:58:00Z</dcterms:created>
  <dc:creator>ChengZ钢</dc:creator>
  <cp:lastModifiedBy>ChengZGas</cp:lastModifiedBy>
  <dcterms:modified xsi:type="dcterms:W3CDTF">2021-03-26T04:12:01Z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