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50"/>
          <w:szCs w:val="50"/>
          <w:shd w:val="clear" w:color="auto" w:fill="auto"/>
          <w:lang w:val="en-US" w:eastAsia="zh-CN"/>
        </w:rPr>
      </w:pPr>
      <w:r>
        <w:rPr>
          <w:rFonts w:hint="eastAsia" w:ascii="微软雅黑" w:hAnsi="微软雅黑" w:eastAsia="微软雅黑" w:cs="微软雅黑"/>
          <w:sz w:val="50"/>
          <w:szCs w:val="50"/>
          <w:shd w:val="clear" w:color="auto" w:fill="auto"/>
          <w:lang w:val="en-US" w:eastAsia="zh-CN"/>
        </w:rPr>
        <w:t>解问计划书</w:t>
      </w:r>
    </w:p>
    <w:p>
      <w:pPr>
        <w:jc w:val="both"/>
        <w:rPr>
          <w:rFonts w:hint="eastAsia" w:ascii="微软雅黑" w:hAnsi="微软雅黑" w:eastAsia="微软雅黑" w:cs="微软雅黑"/>
          <w:sz w:val="20"/>
          <w:szCs w:val="20"/>
          <w:shd w:val="clear" w:color="auto" w:fill="auto"/>
          <w:lang w:val="en-US" w:eastAsia="zh-CN"/>
        </w:rPr>
      </w:pPr>
      <w:bookmarkStart w:id="0" w:name="_GoBack"/>
      <w:bookmarkEnd w:id="0"/>
    </w:p>
    <w:p>
      <w:pPr>
        <w:numPr>
          <w:ilvl w:val="0"/>
          <w:numId w:val="1"/>
        </w:numPr>
        <w:jc w:val="both"/>
        <w:rPr>
          <w:rFonts w:hint="eastAsia" w:ascii="微软雅黑" w:hAnsi="微软雅黑" w:eastAsia="微软雅黑" w:cs="微软雅黑"/>
          <w:b/>
          <w:bCs/>
          <w:sz w:val="32"/>
          <w:szCs w:val="32"/>
          <w:shd w:val="clear" w:color="auto" w:fill="auto"/>
          <w:lang w:val="en-US" w:eastAsia="zh-CN"/>
        </w:rPr>
      </w:pPr>
      <w:r>
        <w:rPr>
          <w:rFonts w:hint="eastAsia" w:ascii="微软雅黑" w:hAnsi="微软雅黑" w:eastAsia="微软雅黑" w:cs="微软雅黑"/>
          <w:b/>
          <w:bCs/>
          <w:sz w:val="32"/>
          <w:szCs w:val="32"/>
          <w:shd w:val="clear" w:color="auto" w:fill="auto"/>
        </w:rPr>
        <w:t>项目背景及意义</w:t>
      </w:r>
    </w:p>
    <w:p>
      <w:pPr>
        <w:numPr>
          <w:ilvl w:val="0"/>
          <w:numId w:val="0"/>
        </w:numPr>
        <w:jc w:val="both"/>
        <w:rPr>
          <w:rFonts w:hint="eastAsia" w:ascii="微软雅黑" w:hAnsi="微软雅黑" w:eastAsia="微软雅黑" w:cs="微软雅黑"/>
          <w:b w:val="0"/>
          <w:bCs w:val="0"/>
          <w:sz w:val="26"/>
          <w:szCs w:val="26"/>
          <w:shd w:val="clear" w:color="auto" w:fill="auto"/>
          <w:lang w:val="en-US" w:eastAsia="zh-CN"/>
        </w:rPr>
      </w:pPr>
      <w:r>
        <w:rPr>
          <w:rFonts w:hint="eastAsia" w:ascii="微软雅黑" w:hAnsi="微软雅黑" w:eastAsia="微软雅黑" w:cs="微软雅黑"/>
          <w:b w:val="0"/>
          <w:bCs w:val="0"/>
          <w:sz w:val="20"/>
          <w:szCs w:val="20"/>
          <w:shd w:val="clear" w:color="auto" w:fill="auto"/>
          <w:lang w:val="en-US" w:eastAsia="zh-CN"/>
        </w:rPr>
        <w:t xml:space="preserve">     </w:t>
      </w:r>
      <w:r>
        <w:rPr>
          <w:rFonts w:hint="eastAsia" w:ascii="微软雅黑" w:hAnsi="微软雅黑" w:eastAsia="微软雅黑" w:cs="微软雅黑"/>
          <w:b w:val="0"/>
          <w:bCs w:val="0"/>
          <w:sz w:val="30"/>
          <w:szCs w:val="30"/>
          <w:shd w:val="clear" w:color="auto" w:fill="auto"/>
          <w:lang w:val="en-US" w:eastAsia="zh-CN"/>
        </w:rPr>
        <w:t xml:space="preserve"> </w:t>
      </w:r>
      <w:r>
        <w:rPr>
          <w:rFonts w:hint="eastAsia" w:ascii="微软雅黑" w:hAnsi="微软雅黑" w:eastAsia="微软雅黑" w:cs="微软雅黑"/>
          <w:b w:val="0"/>
          <w:bCs w:val="0"/>
          <w:sz w:val="28"/>
          <w:szCs w:val="28"/>
          <w:shd w:val="clear" w:color="auto" w:fill="auto"/>
          <w:lang w:val="en-US" w:eastAsia="zh-CN"/>
        </w:rPr>
        <w:t>知识是人类进步的阶梯，这个时代在飞速的发展，想要融入这个飞速发展的时代我们唯一可做的只有终身学习。</w:t>
      </w:r>
      <w:r>
        <w:rPr>
          <w:rFonts w:hint="eastAsia" w:ascii="微软雅黑" w:hAnsi="微软雅黑" w:eastAsia="微软雅黑" w:cs="微软雅黑"/>
          <w:b w:val="0"/>
          <w:bCs w:val="0"/>
          <w:sz w:val="28"/>
          <w:szCs w:val="28"/>
          <w:shd w:val="clear" w:color="auto" w:fill="auto"/>
          <w:rtl w:val="0"/>
          <w:lang w:val="en-US" w:eastAsia="zh-CN"/>
        </w:rPr>
        <w:t>让大学生在校就能够养成持续学习的习惯。</w:t>
      </w:r>
      <w:r>
        <w:rPr>
          <w:rFonts w:hint="eastAsia" w:ascii="微软雅黑" w:hAnsi="微软雅黑" w:eastAsia="微软雅黑" w:cs="微软雅黑"/>
          <w:b w:val="0"/>
          <w:bCs w:val="0"/>
          <w:sz w:val="26"/>
          <w:szCs w:val="26"/>
          <w:shd w:val="clear" w:color="auto" w:fill="auto"/>
          <w:lang w:val="en-US" w:eastAsia="zh-CN"/>
        </w:rPr>
        <w:t>本</w:t>
      </w:r>
      <w:r>
        <w:rPr>
          <w:rFonts w:hint="eastAsia" w:ascii="微软雅黑" w:hAnsi="微软雅黑" w:eastAsia="微软雅黑" w:cs="微软雅黑"/>
          <w:b w:val="0"/>
          <w:bCs w:val="0"/>
          <w:sz w:val="26"/>
          <w:szCs w:val="26"/>
          <w:shd w:val="clear" w:color="auto" w:fill="auto"/>
          <w:rtl w:val="0"/>
          <w:lang w:val="en-US" w:eastAsia="zh-CN"/>
        </w:rPr>
        <w:t>平台</w:t>
      </w:r>
      <w:r>
        <w:rPr>
          <w:rFonts w:hint="eastAsia" w:ascii="微软雅黑" w:hAnsi="微软雅黑" w:eastAsia="微软雅黑" w:cs="微软雅黑"/>
          <w:b w:val="0"/>
          <w:bCs w:val="0"/>
          <w:sz w:val="26"/>
          <w:szCs w:val="26"/>
          <w:shd w:val="clear" w:color="auto" w:fill="auto"/>
          <w:lang w:val="en-US" w:eastAsia="zh-CN"/>
        </w:rPr>
        <w:t>做的主要的目的是解决大学生当下学习的动力。当前大学生越来越多，但是一谈到你的大学都是怎么度过的睡、吃、玩。谈到大学生最需要什么就是钱。最多就是时间，我想可以把时间转换为钱，但是时间怎么转换为钱呢，时间可以用更多的分配到学习上，学到的知识可以通过平台上传（解决问题）转换为钱。</w:t>
      </w:r>
    </w:p>
    <w:p>
      <w:pPr>
        <w:numPr>
          <w:ilvl w:val="0"/>
          <w:numId w:val="1"/>
        </w:numPr>
        <w:ind w:left="0" w:leftChars="0" w:firstLine="0" w:firstLineChars="0"/>
        <w:jc w:val="both"/>
        <w:rPr>
          <w:rFonts w:hint="eastAsia" w:ascii="微软雅黑" w:hAnsi="微软雅黑" w:eastAsia="微软雅黑" w:cs="微软雅黑"/>
          <w:b/>
          <w:bCs/>
          <w:sz w:val="32"/>
          <w:szCs w:val="32"/>
          <w:shd w:val="clear" w:color="auto" w:fill="auto"/>
        </w:rPr>
      </w:pPr>
      <w:r>
        <w:rPr>
          <w:rFonts w:hint="eastAsia" w:ascii="微软雅黑" w:hAnsi="微软雅黑" w:eastAsia="微软雅黑" w:cs="微软雅黑"/>
          <w:b/>
          <w:bCs/>
          <w:sz w:val="32"/>
          <w:szCs w:val="32"/>
          <w:shd w:val="clear" w:color="auto" w:fill="auto"/>
        </w:rPr>
        <w:t>市场分析及定位</w:t>
      </w:r>
    </w:p>
    <w:p>
      <w:pPr>
        <w:numPr>
          <w:ilvl w:val="0"/>
          <w:numId w:val="0"/>
        </w:numPr>
        <w:ind w:leftChars="0" w:firstLine="640"/>
        <w:jc w:val="both"/>
        <w:rPr>
          <w:rFonts w:hint="eastAsia" w:ascii="微软雅黑" w:hAnsi="微软雅黑" w:eastAsia="微软雅黑" w:cs="微软雅黑"/>
          <w:b w:val="0"/>
          <w:bCs w:val="0"/>
          <w:sz w:val="28"/>
          <w:szCs w:val="28"/>
          <w:shd w:val="clear" w:color="auto" w:fill="auto"/>
          <w:lang w:val="en-US" w:eastAsia="zh-CN"/>
        </w:rPr>
      </w:pPr>
      <w:r>
        <w:rPr>
          <w:rFonts w:hint="eastAsia" w:ascii="微软雅黑" w:hAnsi="微软雅黑" w:eastAsia="微软雅黑" w:cs="微软雅黑"/>
          <w:b w:val="0"/>
          <w:bCs w:val="0"/>
          <w:sz w:val="28"/>
          <w:szCs w:val="28"/>
          <w:shd w:val="clear" w:color="auto" w:fill="auto"/>
          <w:lang w:val="en-US" w:eastAsia="zh-CN"/>
        </w:rPr>
        <w:t>中国这个偌大的市场里你见的最普遍的可能是菜市场、维修市场等等一系列的市场。</w:t>
      </w:r>
      <w:r>
        <w:rPr>
          <w:rFonts w:hint="eastAsia" w:ascii="微软雅黑" w:hAnsi="微软雅黑" w:eastAsia="微软雅黑" w:cs="微软雅黑"/>
          <w:b w:val="0"/>
          <w:bCs w:val="0"/>
          <w:sz w:val="28"/>
          <w:szCs w:val="28"/>
          <w:shd w:val="clear" w:color="auto" w:fill="auto"/>
          <w:rtl w:val="0"/>
          <w:lang w:val="en-US" w:eastAsia="zh-CN"/>
        </w:rPr>
        <w:t>但是你见过</w:t>
      </w:r>
      <w:r>
        <w:rPr>
          <w:rFonts w:hint="eastAsia" w:ascii="微软雅黑" w:hAnsi="微软雅黑" w:eastAsia="微软雅黑" w:cs="微软雅黑"/>
          <w:b w:val="0"/>
          <w:bCs w:val="0"/>
          <w:sz w:val="28"/>
          <w:szCs w:val="28"/>
          <w:shd w:val="clear" w:color="auto" w:fill="auto"/>
          <w:lang w:val="en-US" w:eastAsia="zh-CN"/>
        </w:rPr>
        <w:t>知识市场</w:t>
      </w:r>
      <w:r>
        <w:rPr>
          <w:rFonts w:hint="eastAsia" w:ascii="微软雅黑" w:hAnsi="微软雅黑" w:eastAsia="微软雅黑" w:cs="微软雅黑"/>
          <w:b w:val="0"/>
          <w:bCs w:val="0"/>
          <w:sz w:val="28"/>
          <w:szCs w:val="28"/>
          <w:shd w:val="clear" w:color="auto" w:fill="auto"/>
          <w:rtl w:val="0"/>
          <w:lang w:val="en-US" w:eastAsia="zh-CN"/>
        </w:rPr>
        <w:t>吗</w:t>
      </w:r>
      <w:r>
        <w:rPr>
          <w:rFonts w:hint="eastAsia" w:ascii="微软雅黑" w:hAnsi="微软雅黑" w:eastAsia="微软雅黑" w:cs="微软雅黑"/>
          <w:b w:val="0"/>
          <w:bCs w:val="0"/>
          <w:sz w:val="28"/>
          <w:szCs w:val="28"/>
          <w:shd w:val="clear" w:color="auto" w:fill="auto"/>
          <w:lang w:val="en-US" w:eastAsia="zh-CN"/>
        </w:rPr>
        <w:t>，或许当前已经有知识市场如得到、在行一点等。但是他们都是服务于社会。本平台做到的是服务于当下的大学生，解决大学生遇到的所有知识的问题，而不是服务于他们的衣食住行，如果是服务于大学生的衣食住行只能让当下的大学生变得更懒惰。本平台能让同学们快速找到学习的动力。</w:t>
      </w:r>
    </w:p>
    <w:p>
      <w:pPr>
        <w:numPr>
          <w:ilvl w:val="0"/>
          <w:numId w:val="0"/>
        </w:numPr>
        <w:ind w:leftChars="0" w:firstLine="640"/>
        <w:jc w:val="both"/>
        <w:rPr>
          <w:rFonts w:hint="eastAsia" w:ascii="微软雅黑" w:hAnsi="微软雅黑" w:eastAsia="微软雅黑" w:cs="微软雅黑"/>
          <w:b w:val="0"/>
          <w:bCs w:val="0"/>
          <w:sz w:val="28"/>
          <w:szCs w:val="28"/>
          <w:shd w:val="clear" w:color="auto" w:fill="auto"/>
          <w:lang w:val="en-US" w:eastAsia="zh-CN"/>
        </w:rPr>
      </w:pPr>
    </w:p>
    <w:p>
      <w:pPr>
        <w:numPr>
          <w:ilvl w:val="0"/>
          <w:numId w:val="0"/>
        </w:numPr>
        <w:ind w:leftChars="0" w:firstLine="640"/>
        <w:jc w:val="both"/>
        <w:rPr>
          <w:rFonts w:hint="eastAsia" w:ascii="微软雅黑" w:hAnsi="微软雅黑" w:eastAsia="微软雅黑" w:cs="微软雅黑"/>
          <w:b w:val="0"/>
          <w:bCs w:val="0"/>
          <w:sz w:val="22"/>
          <w:szCs w:val="22"/>
          <w:shd w:val="clear" w:color="auto" w:fill="auto"/>
          <w:lang w:val="en-US" w:eastAsia="zh-CN"/>
        </w:rPr>
      </w:pPr>
      <w:r>
        <w:rPr>
          <w:rFonts w:hint="eastAsia" w:ascii="微软雅黑" w:hAnsi="微软雅黑" w:eastAsia="微软雅黑" w:cs="微软雅黑"/>
          <w:b w:val="0"/>
          <w:bCs w:val="0"/>
          <w:sz w:val="22"/>
          <w:szCs w:val="22"/>
          <w:shd w:val="clear" w:color="auto" w:fill="auto"/>
          <w:lang w:val="en-US" w:eastAsia="zh-CN"/>
        </w:rPr>
        <w:t>附一张高校毕业生人数：</w:t>
      </w:r>
    </w:p>
    <w:p>
      <w:pPr>
        <w:numPr>
          <w:ilvl w:val="0"/>
          <w:numId w:val="0"/>
        </w:numPr>
        <w:jc w:val="both"/>
        <w:rPr>
          <w:rFonts w:hint="eastAsia" w:ascii="微软雅黑" w:hAnsi="微软雅黑" w:eastAsia="微软雅黑" w:cs="微软雅黑"/>
          <w:b w:val="0"/>
          <w:bCs w:val="0"/>
          <w:sz w:val="20"/>
          <w:szCs w:val="20"/>
          <w:shd w:val="clear" w:color="auto" w:fill="auto"/>
          <w:lang w:val="en-US" w:eastAsia="zh-CN"/>
        </w:rPr>
      </w:pPr>
      <w:r>
        <w:rPr>
          <w:rFonts w:hint="eastAsia" w:ascii="微软雅黑" w:hAnsi="微软雅黑" w:eastAsia="微软雅黑" w:cs="微软雅黑"/>
          <w:b w:val="0"/>
          <w:bCs w:val="0"/>
          <w:sz w:val="26"/>
          <w:szCs w:val="26"/>
          <w:shd w:val="clear" w:color="auto" w:fill="auto"/>
          <w:lang w:val="en-US" w:eastAsia="zh-CN"/>
        </w:rPr>
        <w:drawing>
          <wp:inline distT="0" distB="0" distL="0" distR="0">
            <wp:extent cx="5166995" cy="2527935"/>
            <wp:effectExtent l="0" t="0" r="0" b="0"/>
            <wp:docPr id="1025" name="shape1025"/>
            <wp:cNvGraphicFramePr/>
            <a:graphic xmlns:a="http://schemas.openxmlformats.org/drawingml/2006/main">
              <a:graphicData uri="http://schemas.openxmlformats.org/drawingml/2006/picture">
                <pic:pic xmlns:pic="http://schemas.openxmlformats.org/drawingml/2006/picture">
                  <pic:nvPicPr>
                    <pic:cNvPr id="1025" name="shape1025"/>
                    <pic:cNvPicPr/>
                  </pic:nvPicPr>
                  <pic:blipFill>
                    <a:blip r:embed="rId4">
                      <a:extLst>
                        <a:ext uri="{28A0092B-C50C-407E-A947-70E740481C1C}">
                          <a14:useLocalDpi xmlns:a14="http://schemas.microsoft.com/office/drawing/2010/main" val="0"/>
                        </a:ext>
                      </a:extLst>
                    </a:blip>
                    <a:srcRect/>
                    <a:stretch>
                      <a:fillRect/>
                    </a:stretch>
                  </pic:blipFill>
                  <pic:spPr>
                    <a:xfrm>
                      <a:off x="0" y="0"/>
                      <a:ext cx="5166995" cy="2527935"/>
                    </a:xfrm>
                    <a:prstGeom prst="rect">
                      <a:avLst/>
                    </a:prstGeom>
                  </pic:spPr>
                </pic:pic>
              </a:graphicData>
            </a:graphic>
          </wp:inline>
        </w:drawing>
      </w:r>
    </w:p>
    <w:p>
      <w:pPr>
        <w:numPr>
          <w:ilvl w:val="0"/>
          <w:numId w:val="0"/>
        </w:numPr>
        <w:jc w:val="both"/>
        <w:rPr>
          <w:rFonts w:hint="eastAsia" w:ascii="微软雅黑" w:hAnsi="微软雅黑" w:eastAsia="微软雅黑" w:cs="微软雅黑"/>
          <w:b w:val="0"/>
          <w:bCs w:val="0"/>
          <w:sz w:val="28"/>
          <w:szCs w:val="28"/>
          <w:shd w:val="clear" w:color="auto" w:fill="auto"/>
          <w:lang w:val="en-US" w:eastAsia="zh-CN"/>
        </w:rPr>
      </w:pPr>
    </w:p>
    <w:p>
      <w:pPr>
        <w:numPr>
          <w:ilvl w:val="0"/>
          <w:numId w:val="1"/>
        </w:numPr>
        <w:ind w:left="0" w:leftChars="0" w:firstLine="0" w:firstLineChars="0"/>
        <w:jc w:val="both"/>
        <w:rPr>
          <w:rFonts w:hint="eastAsia" w:ascii="微软雅黑" w:hAnsi="微软雅黑" w:eastAsia="微软雅黑" w:cs="微软雅黑"/>
          <w:b/>
          <w:bCs/>
          <w:sz w:val="28"/>
          <w:szCs w:val="28"/>
          <w:shd w:val="clear" w:color="auto" w:fill="auto"/>
          <w:lang w:val="en-US" w:eastAsia="zh-CN"/>
        </w:rPr>
      </w:pPr>
      <w:r>
        <w:rPr>
          <w:rFonts w:hint="eastAsia" w:ascii="微软雅黑" w:hAnsi="微软雅黑" w:eastAsia="微软雅黑" w:cs="微软雅黑"/>
          <w:b/>
          <w:bCs/>
          <w:sz w:val="32"/>
          <w:szCs w:val="32"/>
          <w:shd w:val="clear" w:color="auto" w:fill="auto"/>
        </w:rPr>
        <w:t>项目商业模式及营销策略</w:t>
      </w:r>
    </w:p>
    <w:p>
      <w:pPr>
        <w:numPr>
          <w:ilvl w:val="0"/>
          <w:numId w:val="0"/>
        </w:numPr>
        <w:ind w:leftChars="0" w:firstLine="560" w:firstLineChars="200"/>
        <w:jc w:val="both"/>
        <w:rPr>
          <w:rFonts w:hint="eastAsia" w:ascii="微软雅黑" w:hAnsi="微软雅黑" w:eastAsia="微软雅黑" w:cs="微软雅黑"/>
          <w:b w:val="0"/>
          <w:bCs w:val="0"/>
          <w:sz w:val="28"/>
          <w:szCs w:val="28"/>
          <w:shd w:val="clear" w:color="auto" w:fill="auto"/>
          <w:lang w:val="en-US" w:eastAsia="zh-CN"/>
        </w:rPr>
      </w:pPr>
      <w:r>
        <w:rPr>
          <w:rFonts w:hint="eastAsia" w:ascii="微软雅黑" w:hAnsi="微软雅黑" w:eastAsia="微软雅黑" w:cs="微软雅黑"/>
          <w:b w:val="0"/>
          <w:bCs w:val="0"/>
          <w:sz w:val="28"/>
          <w:szCs w:val="28"/>
          <w:shd w:val="clear" w:color="auto" w:fill="auto"/>
          <w:lang w:val="en-US" w:eastAsia="zh-CN"/>
        </w:rPr>
        <w:t>商业模式怎样才能盈利，怎么才能有钱赚。我们做到可收缩性、及时反馈、及时更改。</w:t>
      </w:r>
    </w:p>
    <w:p>
      <w:pPr>
        <w:numPr>
          <w:ilvl w:val="0"/>
          <w:numId w:val="0"/>
        </w:numPr>
        <w:ind w:firstLine="560" w:firstLineChars="200"/>
        <w:jc w:val="both"/>
        <w:rPr>
          <w:rFonts w:hint="eastAsia" w:ascii="微软雅黑" w:hAnsi="微软雅黑" w:eastAsia="微软雅黑" w:cs="微软雅黑"/>
          <w:b w:val="0"/>
          <w:bCs w:val="0"/>
          <w:sz w:val="28"/>
          <w:szCs w:val="28"/>
          <w:shd w:val="clear" w:color="auto" w:fill="auto"/>
          <w:lang w:val="en-US" w:eastAsia="zh-CN"/>
        </w:rPr>
      </w:pPr>
      <w:r>
        <w:rPr>
          <w:rFonts w:hint="eastAsia" w:ascii="微软雅黑" w:hAnsi="微软雅黑" w:eastAsia="微软雅黑" w:cs="微软雅黑"/>
          <w:b w:val="0"/>
          <w:bCs w:val="0"/>
          <w:sz w:val="28"/>
          <w:szCs w:val="28"/>
          <w:shd w:val="clear" w:color="auto" w:fill="auto"/>
          <w:lang w:val="en-US" w:eastAsia="zh-CN"/>
        </w:rPr>
        <w:t>开源知识：开源知识是为了存储更多的知识数据，也是为了方便团队共同维护、共同补充知识点。我们存储大量的知识后进行数据分析、推荐等一系列数据操作。</w:t>
      </w:r>
    </w:p>
    <w:p>
      <w:pPr>
        <w:numPr>
          <w:ilvl w:val="0"/>
          <w:numId w:val="0"/>
        </w:numPr>
        <w:ind w:leftChars="0" w:firstLine="560" w:firstLineChars="200"/>
        <w:jc w:val="both"/>
        <w:rPr>
          <w:rFonts w:hint="eastAsia" w:ascii="微软雅黑" w:hAnsi="微软雅黑" w:eastAsia="微软雅黑" w:cs="微软雅黑"/>
          <w:b w:val="0"/>
          <w:bCs w:val="0"/>
          <w:sz w:val="28"/>
          <w:szCs w:val="28"/>
          <w:shd w:val="clear" w:color="auto" w:fill="auto"/>
          <w:lang w:val="en-US" w:eastAsia="zh-CN"/>
        </w:rPr>
      </w:pPr>
      <w:r>
        <w:rPr>
          <w:rFonts w:hint="eastAsia" w:ascii="微软雅黑" w:hAnsi="微软雅黑" w:eastAsia="微软雅黑" w:cs="微软雅黑"/>
          <w:b w:val="0"/>
          <w:bCs w:val="0"/>
          <w:sz w:val="28"/>
          <w:szCs w:val="28"/>
          <w:shd w:val="clear" w:color="auto" w:fill="auto"/>
          <w:lang w:val="en-US" w:eastAsia="zh-CN"/>
        </w:rPr>
        <w:t>知识收费：上述提到了团队两个字，可以组建知识团队讨论、维护某一个领域的知识点等完善到极致可以进行收费查看。个人或团队解答你所遇到的问题可以进行收费咨询。（解决问题的对话消息保存）</w:t>
      </w:r>
    </w:p>
    <w:p>
      <w:pPr>
        <w:numPr>
          <w:ilvl w:val="0"/>
          <w:numId w:val="0"/>
        </w:numPr>
        <w:ind w:leftChars="0" w:firstLine="560" w:firstLineChars="200"/>
        <w:jc w:val="both"/>
        <w:rPr>
          <w:rFonts w:hint="eastAsia" w:ascii="微软雅黑" w:hAnsi="微软雅黑" w:eastAsia="微软雅黑" w:cs="微软雅黑"/>
          <w:b w:val="0"/>
          <w:bCs w:val="0"/>
          <w:sz w:val="28"/>
          <w:szCs w:val="28"/>
          <w:shd w:val="clear" w:color="auto" w:fill="auto"/>
          <w:lang w:val="en-US" w:eastAsia="zh-CN"/>
        </w:rPr>
      </w:pPr>
      <w:r>
        <w:rPr>
          <w:rFonts w:hint="eastAsia" w:ascii="微软雅黑" w:hAnsi="微软雅黑" w:eastAsia="微软雅黑" w:cs="微软雅黑"/>
          <w:b w:val="0"/>
          <w:bCs w:val="0"/>
          <w:sz w:val="28"/>
          <w:szCs w:val="28"/>
          <w:shd w:val="clear" w:color="auto" w:fill="auto"/>
          <w:lang w:val="en-US" w:eastAsia="zh-CN"/>
        </w:rPr>
        <w:t>营销策略：同学们上传知识到平台会得到相应的奖励（做到及时反馈）得到了奖励他会把这个消息反馈给身边的人进行迅速扩增。</w:t>
      </w:r>
    </w:p>
    <w:p>
      <w:pPr>
        <w:numPr>
          <w:ilvl w:val="0"/>
          <w:numId w:val="0"/>
        </w:numPr>
        <w:ind w:leftChars="0" w:firstLine="560" w:firstLineChars="200"/>
        <w:jc w:val="both"/>
        <w:rPr>
          <w:rFonts w:hint="eastAsia" w:ascii="微软雅黑" w:hAnsi="微软雅黑" w:eastAsia="微软雅黑" w:cs="微软雅黑"/>
          <w:b w:val="0"/>
          <w:bCs w:val="0"/>
          <w:sz w:val="28"/>
          <w:szCs w:val="28"/>
          <w:shd w:val="clear" w:color="auto" w:fill="auto"/>
          <w:lang w:val="en-US" w:eastAsia="zh-CN"/>
        </w:rPr>
      </w:pPr>
      <w:r>
        <w:rPr>
          <w:rFonts w:hint="eastAsia" w:ascii="微软雅黑" w:hAnsi="微软雅黑" w:eastAsia="微软雅黑" w:cs="微软雅黑"/>
          <w:b w:val="0"/>
          <w:bCs w:val="0"/>
          <w:sz w:val="28"/>
          <w:szCs w:val="28"/>
          <w:shd w:val="clear" w:color="auto" w:fill="auto"/>
          <w:lang w:val="en-US" w:eastAsia="zh-CN"/>
        </w:rPr>
        <w:t>为什么游戏会让人越玩越想玩，因为它做出了及时的反馈，胜利或失败。</w:t>
      </w:r>
    </w:p>
    <w:p>
      <w:pPr>
        <w:numPr>
          <w:ilvl w:val="0"/>
          <w:numId w:val="1"/>
        </w:numPr>
        <w:ind w:left="0" w:leftChars="0" w:firstLine="0" w:firstLineChars="0"/>
        <w:jc w:val="both"/>
        <w:rPr>
          <w:rFonts w:hint="eastAsia" w:ascii="微软雅黑" w:hAnsi="微软雅黑" w:eastAsia="微软雅黑" w:cs="微软雅黑"/>
          <w:b/>
          <w:bCs/>
          <w:sz w:val="32"/>
          <w:szCs w:val="32"/>
          <w:shd w:val="clear" w:color="auto" w:fill="auto"/>
        </w:rPr>
      </w:pPr>
      <w:r>
        <w:rPr>
          <w:rFonts w:hint="eastAsia" w:ascii="微软雅黑" w:hAnsi="微软雅黑" w:eastAsia="微软雅黑" w:cs="微软雅黑"/>
          <w:b/>
          <w:bCs/>
          <w:sz w:val="32"/>
          <w:szCs w:val="32"/>
          <w:shd w:val="clear" w:color="auto" w:fill="auto"/>
        </w:rPr>
        <w:t>项目财务分析及风险控制</w:t>
      </w:r>
    </w:p>
    <w:p>
      <w:pPr>
        <w:widowControl w:val="0"/>
        <w:numPr>
          <w:ilvl w:val="0"/>
          <w:numId w:val="0"/>
        </w:numPr>
        <w:jc w:val="both"/>
        <w:rPr>
          <w:rFonts w:hint="eastAsia" w:ascii="微软雅黑" w:hAnsi="微软雅黑" w:eastAsia="微软雅黑" w:cs="微软雅黑"/>
          <w:b w:val="0"/>
          <w:bCs w:val="0"/>
          <w:sz w:val="28"/>
          <w:szCs w:val="28"/>
          <w:shd w:val="clear" w:color="auto" w:fill="auto"/>
          <w:lang w:val="en-US" w:eastAsia="zh-CN"/>
        </w:rPr>
      </w:pPr>
      <w:r>
        <w:rPr>
          <w:rFonts w:hint="eastAsia" w:ascii="微软雅黑" w:hAnsi="微软雅黑" w:eastAsia="微软雅黑" w:cs="微软雅黑"/>
          <w:b/>
          <w:bCs/>
          <w:sz w:val="32"/>
          <w:szCs w:val="32"/>
          <w:shd w:val="clear" w:color="auto" w:fill="auto"/>
          <w:lang w:val="en-US" w:eastAsia="zh-CN"/>
        </w:rPr>
        <w:t xml:space="preserve">   </w:t>
      </w:r>
      <w:r>
        <w:rPr>
          <w:rFonts w:hint="eastAsia" w:ascii="微软雅黑" w:hAnsi="微软雅黑" w:eastAsia="微软雅黑" w:cs="微软雅黑"/>
          <w:b w:val="0"/>
          <w:bCs w:val="0"/>
          <w:sz w:val="28"/>
          <w:szCs w:val="28"/>
          <w:shd w:val="clear" w:color="auto" w:fill="auto"/>
          <w:lang w:val="en-US" w:eastAsia="zh-CN"/>
        </w:rPr>
        <w:t>对于财务分析及风险控制的话题在我看来没有刚开始就是盈利的项目。如果项目的某一个版块深受用户的喜欢，我们可以把项目做相应的调整但是也不会把那些不受欢迎的版块去掉。做到可进可退。及时统计盈亏点以及根据市场的需求不断的创新。</w:t>
      </w:r>
    </w:p>
    <w:p>
      <w:pPr>
        <w:widowControl w:val="0"/>
        <w:numPr>
          <w:ilvl w:val="0"/>
          <w:numId w:val="0"/>
        </w:numPr>
        <w:jc w:val="both"/>
        <w:rPr>
          <w:rFonts w:hint="eastAsia" w:ascii="微软雅黑" w:hAnsi="微软雅黑" w:eastAsia="微软雅黑" w:cs="微软雅黑"/>
          <w:b w:val="0"/>
          <w:bCs w:val="0"/>
          <w:sz w:val="28"/>
          <w:szCs w:val="28"/>
          <w:shd w:val="clear" w:color="auto" w:fill="auto"/>
          <w:lang w:val="en-US" w:eastAsia="zh-CN"/>
        </w:rPr>
      </w:pPr>
    </w:p>
    <w:p>
      <w:pPr>
        <w:numPr>
          <w:ilvl w:val="0"/>
          <w:numId w:val="1"/>
        </w:numPr>
        <w:spacing w:line="360" w:lineRule="auto"/>
        <w:ind w:left="0" w:leftChars="0" w:firstLine="0" w:firstLineChars="0"/>
        <w:rPr>
          <w:rFonts w:hint="eastAsia" w:ascii="微软雅黑" w:hAnsi="微软雅黑" w:eastAsia="微软雅黑" w:cs="微软雅黑"/>
          <w:b/>
          <w:bCs/>
          <w:sz w:val="32"/>
          <w:szCs w:val="32"/>
          <w:shd w:val="clear" w:color="auto" w:fill="auto"/>
        </w:rPr>
      </w:pPr>
      <w:r>
        <w:rPr>
          <w:rFonts w:hint="eastAsia" w:ascii="微软雅黑" w:hAnsi="微软雅黑" w:eastAsia="微软雅黑" w:cs="微软雅黑"/>
          <w:b/>
          <w:bCs/>
          <w:sz w:val="32"/>
          <w:szCs w:val="32"/>
          <w:shd w:val="clear" w:color="auto" w:fill="auto"/>
        </w:rPr>
        <w:t>项目未来发展方向及规划</w:t>
      </w:r>
    </w:p>
    <w:p>
      <w:pPr>
        <w:numPr>
          <w:ilvl w:val="0"/>
          <w:numId w:val="0"/>
        </w:numPr>
        <w:spacing w:line="360" w:lineRule="auto"/>
        <w:ind w:firstLine="560"/>
        <w:rPr>
          <w:rFonts w:hint="eastAsia" w:ascii="微软雅黑" w:hAnsi="微软雅黑" w:eastAsia="微软雅黑" w:cs="微软雅黑"/>
          <w:b w:val="0"/>
          <w:bCs w:val="0"/>
          <w:sz w:val="28"/>
          <w:szCs w:val="28"/>
          <w:shd w:val="clear" w:color="auto" w:fill="auto"/>
          <w:rtl w:val="0"/>
          <w:lang w:val="en-US" w:eastAsia="zh-CN"/>
        </w:rPr>
      </w:pPr>
      <w:r>
        <w:rPr>
          <w:rFonts w:hint="eastAsia" w:ascii="微软雅黑" w:hAnsi="微软雅黑" w:eastAsia="微软雅黑" w:cs="微软雅黑"/>
          <w:b w:val="0"/>
          <w:bCs w:val="0"/>
          <w:sz w:val="28"/>
          <w:szCs w:val="28"/>
          <w:shd w:val="clear" w:color="auto" w:fill="auto"/>
          <w:rtl w:val="0"/>
          <w:lang w:val="en-US" w:eastAsia="zh-CN"/>
        </w:rPr>
        <w:t>平台未来的发展方向会更多的注重在未来的教育，让大学生在校就能够养成持续学习的习惯。有机会的话家教系统等一系列的模式都会逐步推出。</w:t>
      </w:r>
    </w:p>
    <w:p>
      <w:pPr>
        <w:numPr>
          <w:ilvl w:val="0"/>
          <w:numId w:val="0"/>
        </w:numPr>
        <w:spacing w:line="360" w:lineRule="auto"/>
        <w:rPr>
          <w:rFonts w:hint="eastAsia" w:ascii="微软雅黑" w:hAnsi="微软雅黑" w:eastAsia="微软雅黑" w:cs="微软雅黑"/>
          <w:b/>
          <w:bCs/>
          <w:sz w:val="32"/>
          <w:szCs w:val="32"/>
          <w:shd w:val="clear" w:color="auto" w:fill="auto"/>
        </w:rPr>
      </w:pPr>
      <w:r>
        <w:rPr>
          <w:rFonts w:hint="eastAsia" w:ascii="微软雅黑" w:hAnsi="微软雅黑" w:eastAsia="微软雅黑" w:cs="微软雅黑"/>
          <w:b w:val="0"/>
          <w:bCs w:val="0"/>
          <w:sz w:val="28"/>
          <w:szCs w:val="28"/>
          <w:shd w:val="clear" w:color="auto" w:fill="auto"/>
          <w:rtl w:val="0"/>
          <w:lang w:val="en-US" w:eastAsia="zh-CN"/>
        </w:rPr>
        <w:t>我列出了推出以后的规划：</w:t>
      </w:r>
      <w:r>
        <w:rPr>
          <w:rFonts w:ascii="微软雅黑" w:hAnsi="微软雅黑" w:eastAsia="微软雅黑" w:cs="微软雅黑"/>
          <w:b w:val="0"/>
          <w:bCs w:val="0"/>
          <w:sz w:val="28"/>
          <w:szCs w:val="28"/>
          <w:shd w:val="clear" w:color="auto" w:fill="auto"/>
          <w:rtl w:val="0"/>
          <w:lang w:val="en-US" w:eastAsia="zh-CN"/>
        </w:rPr>
        <w:br w:type="textWrapping"/>
      </w:r>
      <w:r>
        <w:rPr>
          <w:rFonts w:hint="eastAsia" w:ascii="微软雅黑" w:hAnsi="微软雅黑" w:eastAsia="微软雅黑" w:cs="微软雅黑"/>
          <w:b w:val="0"/>
          <w:bCs w:val="0"/>
          <w:sz w:val="28"/>
          <w:szCs w:val="28"/>
          <w:shd w:val="clear" w:color="auto" w:fill="auto"/>
          <w:rtl w:val="0"/>
          <w:lang w:val="en-US" w:eastAsia="zh-CN"/>
        </w:rPr>
        <w:t xml:space="preserve">    收集数据</w:t>
      </w:r>
      <w:r>
        <w:rPr>
          <w:rFonts w:ascii="微软雅黑" w:hAnsi="微软雅黑" w:eastAsia="微软雅黑" w:cs="微软雅黑"/>
          <w:b w:val="0"/>
          <w:bCs w:val="0"/>
          <w:sz w:val="28"/>
          <w:szCs w:val="28"/>
          <w:shd w:val="clear" w:color="auto" w:fill="auto"/>
          <w:rtl w:val="0"/>
          <w:lang w:val="en-US" w:eastAsia="zh-CN"/>
        </w:rPr>
        <w:br w:type="textWrapping"/>
      </w:r>
      <w:r>
        <w:rPr>
          <w:rFonts w:hint="eastAsia" w:ascii="微软雅黑" w:hAnsi="微软雅黑" w:eastAsia="微软雅黑" w:cs="微软雅黑"/>
          <w:b w:val="0"/>
          <w:bCs w:val="0"/>
          <w:sz w:val="28"/>
          <w:szCs w:val="28"/>
          <w:shd w:val="clear" w:color="auto" w:fill="auto"/>
          <w:rtl w:val="0"/>
          <w:lang w:val="en-US" w:eastAsia="zh-CN"/>
        </w:rPr>
        <w:t xml:space="preserve">    市场反馈</w:t>
      </w:r>
      <w:r>
        <w:rPr>
          <w:rFonts w:ascii="微软雅黑" w:hAnsi="微软雅黑" w:eastAsia="微软雅黑" w:cs="微软雅黑"/>
          <w:b w:val="0"/>
          <w:bCs w:val="0"/>
          <w:sz w:val="28"/>
          <w:szCs w:val="28"/>
          <w:shd w:val="clear" w:color="auto" w:fill="auto"/>
          <w:rtl w:val="0"/>
          <w:lang w:val="en-US" w:eastAsia="zh-CN"/>
        </w:rPr>
        <w:br w:type="textWrapping"/>
      </w:r>
      <w:r>
        <w:rPr>
          <w:rFonts w:hint="eastAsia" w:ascii="微软雅黑" w:hAnsi="微软雅黑" w:eastAsia="微软雅黑" w:cs="微软雅黑"/>
          <w:b w:val="0"/>
          <w:bCs w:val="0"/>
          <w:sz w:val="28"/>
          <w:szCs w:val="28"/>
          <w:shd w:val="clear" w:color="auto" w:fill="auto"/>
          <w:rtl w:val="0"/>
          <w:lang w:val="en-US" w:eastAsia="zh-CN"/>
        </w:rPr>
        <w:t xml:space="preserve">    数据处理</w:t>
      </w:r>
      <w:r>
        <w:rPr>
          <w:rFonts w:ascii="微软雅黑" w:hAnsi="微软雅黑" w:eastAsia="微软雅黑" w:cs="微软雅黑"/>
          <w:b w:val="0"/>
          <w:bCs w:val="0"/>
          <w:sz w:val="28"/>
          <w:szCs w:val="28"/>
          <w:shd w:val="clear" w:color="auto" w:fill="auto"/>
          <w:rtl w:val="0"/>
          <w:lang w:val="en-US" w:eastAsia="zh-CN"/>
        </w:rPr>
        <w:br w:type="textWrapping"/>
      </w:r>
      <w:r>
        <w:rPr>
          <w:rFonts w:hint="eastAsia" w:ascii="微软雅黑" w:hAnsi="微软雅黑" w:eastAsia="微软雅黑" w:cs="微软雅黑"/>
          <w:b w:val="0"/>
          <w:bCs w:val="0"/>
          <w:sz w:val="28"/>
          <w:szCs w:val="28"/>
          <w:shd w:val="clear" w:color="auto" w:fill="auto"/>
          <w:rtl w:val="0"/>
          <w:lang w:val="en-US" w:eastAsia="zh-CN"/>
        </w:rPr>
        <w:t xml:space="preserve">    收费体系</w:t>
      </w:r>
    </w:p>
    <w:p>
      <w:pPr>
        <w:numPr>
          <w:ilvl w:val="0"/>
          <w:numId w:val="0"/>
        </w:numPr>
        <w:spacing w:line="360" w:lineRule="auto"/>
        <w:rPr>
          <w:rFonts w:hint="eastAsia" w:ascii="微软雅黑" w:hAnsi="微软雅黑" w:eastAsia="微软雅黑" w:cs="微软雅黑"/>
          <w:b/>
          <w:bCs/>
          <w:sz w:val="32"/>
          <w:szCs w:val="32"/>
          <w:shd w:val="clear" w:color="auto" w:fill="auto"/>
        </w:rPr>
      </w:pPr>
    </w:p>
    <w:p>
      <w:pPr>
        <w:jc w:val="both"/>
        <w:rPr>
          <w:rFonts w:hint="eastAsia" w:ascii="微软雅黑" w:hAnsi="微软雅黑" w:eastAsia="微软雅黑" w:cs="微软雅黑"/>
          <w:sz w:val="20"/>
          <w:szCs w:val="20"/>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C1A30"/>
    <w:multiLevelType w:val="singleLevel"/>
    <w:tmpl w:val="08DC1A3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hideGrammaticalErrors/>
  <w:documentProtection w:enforcement="0"/>
  <w:defaultTabStop w:val="420"/>
  <w:doNotUseMarginsForDrawingGridOrigin w:val="1"/>
  <w:drawingGridHorizontalOrigin w:val="1800"/>
  <w:drawingGridVerticalOrigin w:val="1440"/>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705601"/>
    <w:rsid w:val="0F1A0BAC"/>
    <w:rsid w:val="177A122C"/>
    <w:rsid w:val="21C33B9A"/>
    <w:rsid w:val="25663A3A"/>
    <w:rsid w:val="25927A96"/>
    <w:rsid w:val="329211EA"/>
    <w:rsid w:val="377529FD"/>
    <w:rsid w:val="39761AD7"/>
    <w:rsid w:val="3CCC1CCD"/>
    <w:rsid w:val="45633944"/>
    <w:rsid w:val="4F6D245C"/>
    <w:rsid w:val="51967582"/>
    <w:rsid w:val="6BF05C60"/>
  </w:rsids>
  <m:mathPr>
    <m:mathFont m:val="Cambria Math"/>
    <m:brkBin m:val="before"/>
    <m:brkBinSub m:val="--"/>
    <m:smallFrac m:val="0"/>
    <m:dispDef/>
    <m:lMargin m:val="0"/>
    <m:rMargin m:val="0"/>
    <m:defJc m:val="centerGroup"/>
    <m:wrapIndent m:val="1440"/>
    <m:intLim m:val="subSup"/>
    <m:naryLim m:val="undOvr"/>
    <m:interSp m:val="0"/>
    <m:intraSp m:val="0"/>
    <m:postSp m:val="0"/>
    <m:preSp m:val="0"/>
    <m:wrapRight m:val="0"/>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ScaleCrop>false</ScaleCrop>
  <LinksUpToDate>false</LinksUpToDate>
  <Application>WPS Office_10.1.0.7400_F1E327BC-269C-435d-A152-05C5408002CA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2018-06-12T01:47:00Z</dcterms:created>
  <dcterms:modified xsi:type="dcterms:W3CDTF">2018-06-12T11:56:42Z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