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FCA18">
      <w:pPr>
        <w:pStyle w:val="2"/>
        <w:jc w:val="center"/>
        <w:rPr>
          <w:rFonts w:hint="eastAsia" w:ascii="华文中宋" w:hAnsi="华文中宋" w:eastAsia="华文中宋" w:cs="华文中宋"/>
          <w:kern w:val="2"/>
          <w:sz w:val="36"/>
          <w:szCs w:val="36"/>
        </w:rPr>
      </w:pPr>
      <w:bookmarkStart w:id="0" w:name="_Toc524686737"/>
      <w:bookmarkStart w:id="1" w:name="_Toc5852"/>
      <w:bookmarkStart w:id="2" w:name="_Toc1243"/>
      <w:r>
        <w:rPr>
          <w:rFonts w:hint="eastAsia" w:ascii="华文中宋" w:hAnsi="华文中宋" w:eastAsia="华文中宋" w:cs="华文中宋"/>
          <w:kern w:val="2"/>
          <w:sz w:val="36"/>
          <w:szCs w:val="36"/>
        </w:rPr>
        <w:t>毕业实习总结</w:t>
      </w:r>
      <w:bookmarkEnd w:id="0"/>
      <w:bookmarkEnd w:id="1"/>
      <w:bookmarkEnd w:id="2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2D5FC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为期数月的毕业运营实习，是从校园理论学习走向社会工作实践的关键过渡阶段。</w:t>
            </w:r>
          </w:p>
        </w:tc>
      </w:tr>
      <w:tr w14:paraId="1864E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在实习期间，我正式接触互联网运营相关工作，沉浸式体验职场环境，将课堂所学</w:t>
            </w:r>
          </w:p>
        </w:tc>
      </w:tr>
      <w:tr w14:paraId="3E259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的专业知识逐步落地应用，在实操中积累经验、弥补短板，全面锻炼个人综合能力。</w:t>
            </w:r>
          </w:p>
        </w:tc>
      </w:tr>
      <w:tr w14:paraId="5CC0B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这段实习经历让我对运营岗位的工作内容、行业逻辑与职业要求有了清晰认知，也</w:t>
            </w:r>
          </w:p>
        </w:tc>
      </w:tr>
      <w:tr w14:paraId="5E41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让我在心态、能力与思维模式上完成蜕变。现将本次实习整体情况总结如下。本次</w:t>
            </w:r>
          </w:p>
        </w:tc>
      </w:tr>
      <w:tr w14:paraId="711066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实习就职于信息技术公司运营岗位，主要围绕日常基础运营开展辅助性工作。运营</w:t>
            </w:r>
          </w:p>
        </w:tc>
      </w:tr>
      <w:tr w14:paraId="738A0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工作覆盖面广、内容繁杂，兼具细致性与灵活性，涵盖用户维护、内容整理、数据</w:t>
            </w:r>
          </w:p>
        </w:tc>
      </w:tr>
      <w:tr w14:paraId="6FBE2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汇总、活动协助、反馈整理等多项基础板块。初入岗位时，我对职场节奏和工作模</w:t>
            </w:r>
          </w:p>
        </w:tc>
      </w:tr>
      <w:tr w14:paraId="19B72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式较为陌生，缺乏实操经验，面对碎片化的工作内容常常无从下手。在部门前辈的</w:t>
            </w:r>
          </w:p>
        </w:tc>
      </w:tr>
      <w:tr w14:paraId="7DC6C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耐心带领与指导下，我逐步熟悉公司规章制度、工作流程以及日常办公工具的使用，</w:t>
            </w:r>
          </w:p>
        </w:tc>
      </w:tr>
      <w:tr w14:paraId="435E1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慢慢适应职场节奏，以踏实认真的态度投入各项工作，顺利完成每一项分配的任务，</w:t>
            </w:r>
          </w:p>
        </w:tc>
      </w:tr>
      <w:tr w14:paraId="17681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稳步完成从学生到职场实习生的身份转变。在日常实习工作中，我主要负责基础运</w:t>
            </w:r>
          </w:p>
        </w:tc>
      </w:tr>
      <w:tr w14:paraId="62A36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营相关事务。在内容运营方面，协助完成日常内容梳理、素材整理、文案基础编辑</w:t>
            </w:r>
          </w:p>
        </w:tc>
      </w:tr>
      <w:tr w14:paraId="1E18D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等工作，配合完成日常内容的发布与优化。在此过程中，我了解到优质内容需要贴</w:t>
            </w:r>
          </w:p>
        </w:tc>
      </w:tr>
      <w:tr w14:paraId="31C03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合平台定位与用户喜好，注重表达逻辑与阅读体验，一改以往随性化的写作习惯，</w:t>
            </w:r>
          </w:p>
        </w:tc>
      </w:tr>
      <w:tr w14:paraId="61FF0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学会结合运营需求调整文字风格，培养内容思维。在用户运营工作中，参与社群日</w:t>
            </w:r>
          </w:p>
        </w:tc>
      </w:tr>
      <w:tr w14:paraId="564A1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常维护，及时回应日常咨询，常态化收集用户意见与使用反馈，做好问题记录与分</w:t>
            </w:r>
          </w:p>
        </w:tc>
      </w:tr>
      <w:tr w14:paraId="13F8E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类汇总。通过长期和用户接触，我深刻意识到用户是运营工作的核心，耐心沟通、</w:t>
            </w:r>
          </w:p>
        </w:tc>
      </w:tr>
      <w:tr w14:paraId="1C6DC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换位思考、及时响应，才能有效提升用户好感与留存意识，也锻炼了我的沟通表达</w:t>
            </w:r>
          </w:p>
        </w:tc>
      </w:tr>
      <w:tr w14:paraId="32A91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与问题处理能力。数据整理是日常工作的重要部分，我定期对日常运营相关数据进</w:t>
            </w:r>
          </w:p>
        </w:tc>
      </w:tr>
      <w:tr w14:paraId="7F618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行汇总、整理与归档，完成基础表格制作与数据登记。虽然不涉及深度数据分析，</w:t>
            </w:r>
          </w:p>
        </w:tc>
      </w:tr>
      <w:tr w14:paraId="67555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但长期的数据整理工作，让我养成严谨细致的工作习惯，明白数据是衡量运营效果、</w:t>
            </w:r>
          </w:p>
        </w:tc>
      </w:tr>
    </w:tbl>
    <w:p w14:paraId="78680954">
      <w:pPr>
        <w:keepNext/>
        <w:keepLines/>
        <w:spacing w:line="576" w:lineRule="auto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3" w:name="_Toc6938"/>
      <w:bookmarkStart w:id="4" w:name="_Toc14298"/>
      <w:bookmarkStart w:id="5" w:name="_Toc524686738"/>
      <w:bookmarkStart w:id="6" w:name="_Toc25456"/>
      <w:bookmarkStart w:id="7" w:name="_Toc25072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3"/>
      <w:bookmarkEnd w:id="4"/>
      <w:bookmarkEnd w:id="5"/>
      <w:bookmarkEnd w:id="6"/>
      <w:bookmarkEnd w:id="7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62303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优化工作方向的重要依据，树立起基础的数据思维。同时，我协助团队完成各类线</w:t>
            </w:r>
          </w:p>
        </w:tc>
      </w:tr>
      <w:tr w14:paraId="02CDC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上活动的前期准备、中期配合与后期复盘辅助工作，包括活动物料对接、流程跟进、</w:t>
            </w:r>
          </w:p>
        </w:tc>
      </w:tr>
      <w:tr w14:paraId="49AF9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信息同步等。在团队协作中，我了解到一场活动的落地需要各环节紧密配合，合理</w:t>
            </w:r>
          </w:p>
        </w:tc>
      </w:tr>
      <w:tr w14:paraId="00B84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分工、高效沟通、注重细节，才能保障工作有序推进，自身的团队协作能力与统筹</w:t>
            </w:r>
          </w:p>
        </w:tc>
      </w:tr>
      <w:tr w14:paraId="4DE11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意识也得到有效提升。经过这段时间的实习，我收获了全方位的成长与进步。首先，</w:t>
            </w:r>
          </w:p>
        </w:tc>
      </w:tr>
      <w:tr w14:paraId="5D65C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专业实践能力显著提升。原本只停留在书本上的运营理论，通过实际工作变得具象</w:t>
            </w:r>
          </w:p>
        </w:tc>
      </w:tr>
      <w:tr w14:paraId="789BA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化，我系统掌握了运营基础工作的流程与方法，熟练掌握办公软件、日常运营工具</w:t>
            </w:r>
          </w:p>
        </w:tc>
      </w:tr>
      <w:tr w14:paraId="202F3E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的使用，弥补了实操能力的不足，专业素养得到切实锻炼。其次，职场综合素养不</w:t>
            </w:r>
          </w:p>
        </w:tc>
      </w:tr>
      <w:tr w14:paraId="7D80B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断完善。校园环境相对单纯，而职场更注重效率、责任与执行力。实习期间，我学</w:t>
            </w:r>
          </w:p>
        </w:tc>
      </w:tr>
      <w:tr w14:paraId="3EFD1B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会合理规划工作时间，分清工作轻重缓急，高效完成日常任务；养成严谨负责的工</w:t>
            </w:r>
          </w:p>
        </w:tc>
      </w:tr>
      <w:tr w14:paraId="344CC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作态度，对待每一份文件、每一组数据认真核对，杜绝敷衍疏漏；在和同事协作沟</w:t>
            </w:r>
          </w:p>
        </w:tc>
      </w:tr>
      <w:tr w14:paraId="688912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通中，学会礼貌对接、高效配合，懂得尊重团队节奏，适应职场人际交往模式。再</w:t>
            </w:r>
          </w:p>
        </w:tc>
      </w:tr>
      <w:tr w14:paraId="0767B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者，个人心态与思维方式发生转变。从前看待问题偏向理论化、片面化，如今学会</w:t>
            </w:r>
          </w:p>
        </w:tc>
      </w:tr>
      <w:tr w14:paraId="2A6D9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立足实际，从工作落地的角度思考问题，面对困难不再消极退缩，而是主动请教、</w:t>
            </w:r>
          </w:p>
        </w:tc>
      </w:tr>
      <w:tr w14:paraId="094F6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自主摸索解决办法。抗压能力、适应能力和独立思考能力都有所增强，看待职业与</w:t>
            </w:r>
          </w:p>
        </w:tc>
      </w:tr>
      <w:tr w14:paraId="40ABA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未来发展也更加理性客观。在正视收获的同时，我也清晰认识到自身存在诸多不足。</w:t>
            </w:r>
          </w:p>
        </w:tc>
      </w:tr>
      <w:tr w14:paraId="1F66A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第一，运营专业思维较为薄弱，看待工作仅停留在完成任务层面，缺乏主动优化、</w:t>
            </w:r>
          </w:p>
        </w:tc>
      </w:tr>
      <w:tr w14:paraId="7D81B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深度思考的意识，对运营策略、平台逻辑的理解较为浅显，创新意识不足，难以提</w:t>
            </w:r>
          </w:p>
        </w:tc>
      </w:tr>
      <w:tr w14:paraId="7D556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出有效的优化想法。第二，工作统筹能力欠缺，面对多项同步工作时，偶尔会出现</w:t>
            </w:r>
          </w:p>
        </w:tc>
      </w:tr>
      <w:tr w14:paraId="51000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手忙脚乱的情况，时间分配不够合理，工作效率仍有提升空间。第三，沟通能力仍</w:t>
            </w:r>
          </w:p>
        </w:tc>
      </w:tr>
      <w:tr w14:paraId="71ECF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需加强，面对多部门对接或复杂问题沟通时，表达不够简洁精准，应变能力不足，</w:t>
            </w:r>
          </w:p>
        </w:tc>
      </w:tr>
      <w:tr w14:paraId="7043D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容易影响工作衔接效率。实习的结束，也是新的开始。这段宝贵的实习经历，让我</w:t>
            </w:r>
          </w:p>
        </w:tc>
      </w:tr>
      <w:tr w14:paraId="361FC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看清自身优势与短板，明确后续的学习和发展方向。在接下来的时间里，我会结合</w:t>
            </w:r>
          </w:p>
        </w:tc>
      </w:tr>
    </w:tbl>
    <w:p w14:paraId="1185BACC">
      <w:pPr>
        <w:keepNext/>
        <w:keepLines/>
        <w:spacing w:line="576" w:lineRule="auto"/>
        <w:jc w:val="center"/>
        <w:outlineLvl w:val="0"/>
        <w:rPr>
          <w:rFonts w:hint="eastAsia" w:ascii="黑体" w:hAnsi="黑体" w:eastAsia="黑体" w:cs="黑体"/>
          <w:b/>
          <w:bCs/>
          <w:kern w:val="44"/>
          <w:sz w:val="36"/>
          <w:szCs w:val="32"/>
        </w:rPr>
      </w:pPr>
      <w:bookmarkStart w:id="8" w:name="_Toc9367"/>
      <w:bookmarkStart w:id="9" w:name="_Toc25476"/>
      <w:bookmarkStart w:id="10" w:name="_Toc14118"/>
      <w:bookmarkStart w:id="11" w:name="_Toc524686739"/>
      <w:bookmarkStart w:id="12" w:name="_Toc15711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8"/>
      <w:bookmarkEnd w:id="9"/>
      <w:bookmarkEnd w:id="10"/>
      <w:bookmarkEnd w:id="11"/>
      <w:bookmarkEnd w:id="12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1111E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实习中发现的问题针对性改进，主动学习运营行业相关知识，关注行业发展动态，</w:t>
            </w:r>
          </w:p>
        </w:tc>
      </w:tr>
      <w:tr w14:paraId="5E106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积累优质运营案例，培养运营思维与创新能力；同时不断打磨自身沟通、统筹、办</w:t>
            </w:r>
          </w:p>
        </w:tc>
      </w:tr>
      <w:tr w14:paraId="218D3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公等综合能力，改掉浮躁粗心的问题，保持踏实务实的做事态度。此次实习，让我</w:t>
            </w:r>
          </w:p>
        </w:tc>
      </w:tr>
      <w:tr w14:paraId="60F6E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真切体会到理论结合实践的重要性，也让我褪去青涩，积累了宝贵的职场经验。感</w:t>
            </w:r>
          </w:p>
        </w:tc>
      </w:tr>
      <w:tr w14:paraId="67AA0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谢公司同事这段时间的包容、指导与帮助，让我能够快速成长。未来步入职场，我</w:t>
            </w:r>
          </w:p>
        </w:tc>
      </w:tr>
      <w:tr w14:paraId="4FE7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会带着这段实习的收获与感悟，保持学习热情，正视不足、持续进步，以更沉稳、</w:t>
            </w:r>
          </w:p>
        </w:tc>
      </w:tr>
      <w:tr w14:paraId="66596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>专业的状态面对未来的工作与挑战，不断提升自我，稳步走好职业发展道路。</w:t>
            </w:r>
          </w:p>
        </w:tc>
      </w:tr>
      <w:tr w14:paraId="2E7C3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648B2B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49AEEA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45589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438A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40914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74A960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67EBA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56632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3F22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6D49E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24A3C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672B2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7E33A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33EA6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091F4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</w:tbl>
    <w:p w14:paraId="760FD44D">
      <w:pPr>
        <w:jc w:val="left"/>
        <w:rPr>
          <w:rFonts w:ascii="黑体" w:hAnsi="黑体" w:eastAsia="黑体" w:cs="黑体"/>
          <w:b/>
          <w:bCs/>
          <w:sz w:val="36"/>
          <w:szCs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B99123A">
      <w:pPr>
        <w:keepNext/>
        <w:keepLines/>
        <w:spacing w:line="576" w:lineRule="auto"/>
        <w:jc w:val="center"/>
        <w:outlineLvl w:val="0"/>
        <w:rPr>
          <w:rFonts w:ascii="微软雅黑" w:hAnsi="仿宋" w:eastAsia="微软雅黑" w:cs="黑体"/>
          <w:b/>
          <w:bCs/>
          <w:kern w:val="44"/>
          <w:sz w:val="36"/>
          <w:szCs w:val="32"/>
        </w:rPr>
      </w:pPr>
      <w:bookmarkStart w:id="13" w:name="_Toc524686740"/>
      <w:bookmarkStart w:id="14" w:name="_Toc22294"/>
      <w:bookmarkStart w:id="15" w:name="_Toc30540"/>
      <w:bookmarkStart w:id="16" w:name="_Toc22919"/>
      <w:r>
        <w:rPr>
          <w:rFonts w:hint="eastAsia" w:ascii="华文中宋" w:hAnsi="华文中宋" w:eastAsia="华文中宋" w:cs="华文中宋"/>
          <w:b/>
          <w:bCs/>
          <w:kern w:val="44"/>
          <w:sz w:val="36"/>
          <w:szCs w:val="32"/>
        </w:rPr>
        <w:t>毕业实习总结</w:t>
      </w:r>
      <w:bookmarkEnd w:id="13"/>
      <w:bookmarkEnd w:id="14"/>
      <w:bookmarkEnd w:id="15"/>
    </w:p>
    <w:tbl>
      <w:tblPr>
        <w:tblStyle w:val="8"/>
        <w:tblpPr w:leftFromText="180" w:rightFromText="180" w:vertAnchor="text" w:horzAnchor="page" w:tblpXSpec="center" w:tblpY="228"/>
        <w:tblOverlap w:val="never"/>
        <w:tblW w:w="89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dashSmallGap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5"/>
      </w:tblGrid>
      <w:tr w14:paraId="16E6E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</w:tblPrEx>
        <w:trPr>
          <w:trHeight w:val="510" w:hRule="atLeast"/>
          <w:jc w:val="center"/>
        </w:trPr>
        <w:tc>
          <w:tcPr>
            <w:tcW w:w="89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5EC4A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7B07E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7FD14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57B34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0C52F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209AF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tcBorders>
              <w:top w:val="single" w:color="auto" w:sz="4" w:space="0"/>
            </w:tcBorders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20F5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384E0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0460E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69160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711A7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28D31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BD3C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31735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4CC4B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5B0F5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36A92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1E623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09F5E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3A1BE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01F4D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  <w:tr w14:paraId="28B57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dashSmallGap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995" w:type="dxa"/>
            <w:shd w:val="clear" w:color="auto" w:fill="auto"/>
          </w:tcPr>
          <w:p w14:paraId="37EF4A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Calibri" w:hAnsi="Calibri" w:eastAsia="宋体" w:cs="Times New Roman"/>
                <w:szCs w:val="24"/>
              </w:rPr>
            </w:pPr>
            <w:r>
              <w:rPr>
                <w:rFonts w:hint="eastAsia" w:ascii="Calibri" w:hAnsi="Calibri" w:eastAsia="宋体" w:cs="Times New Roman"/>
                <w:szCs w:val="24"/>
              </w:rPr>
              <w:t/>
            </w:r>
          </w:p>
        </w:tc>
      </w:tr>
    </w:tbl>
    <w:p w14:paraId="2DE2DF68">
      <w:pPr>
        <w:jc w:val="left"/>
        <w:rPr>
          <w:rFonts w:ascii="黑体" w:hAnsi="黑体" w:eastAsia="黑体" w:cs="黑体"/>
          <w:b/>
          <w:bCs/>
          <w:sz w:val="36"/>
          <w:szCs w:val="4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bookmarkEnd w:id="16"/>
    <w:p w14:paraId="3E1FD6B8">
      <w:pPr>
        <w:pStyle w:val="2"/>
        <w:jc w:val="center"/>
        <w:rPr>
          <w:rFonts w:hint="eastAsia" w:ascii="华文中宋" w:hAnsi="华文中宋" w:eastAsia="华文中宋" w:cs="华文中宋"/>
          <w:sz w:val="36"/>
          <w:szCs w:val="32"/>
        </w:rPr>
      </w:pPr>
      <w:bookmarkStart w:id="17" w:name="_Toc524686741"/>
      <w:r>
        <w:rPr>
          <w:rFonts w:hint="eastAsia" w:ascii="华文中宋" w:hAnsi="华文中宋" w:eastAsia="华文中宋" w:cs="华文中宋"/>
          <w:sz w:val="36"/>
          <w:szCs w:val="32"/>
        </w:rPr>
        <w:t>南昌工学院毕业实习鉴定表</w:t>
      </w:r>
      <w:bookmarkEnd w:id="17"/>
    </w:p>
    <w:tbl>
      <w:tblPr>
        <w:tblStyle w:val="1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272"/>
        <w:gridCol w:w="443"/>
        <w:gridCol w:w="900"/>
        <w:gridCol w:w="1485"/>
        <w:gridCol w:w="1268"/>
        <w:gridCol w:w="1770"/>
      </w:tblGrid>
      <w:tr w14:paraId="3DB39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307C85C6">
            <w:pPr>
              <w:jc w:val="center"/>
              <w:rPr>
                <w:rFonts w:ascii="仿宋" w:hAnsi="仿宋" w:eastAsia="仿宋" w:cs="宋体"/>
                <w:kern w:val="2"/>
                <w:sz w:val="28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姓名</w:t>
            </w:r>
          </w:p>
        </w:tc>
        <w:tc>
          <w:tcPr>
            <w:tcW w:w="1715" w:type="dxa"/>
            <w:gridSpan w:val="2"/>
            <w:vAlign w:val="center"/>
          </w:tcPr>
          <w:p w14:paraId="5938A9F8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818FE1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性别</w:t>
            </w:r>
          </w:p>
        </w:tc>
        <w:tc>
          <w:tcPr>
            <w:tcW w:w="1485" w:type="dxa"/>
            <w:vAlign w:val="center"/>
          </w:tcPr>
          <w:p w14:paraId="0DE216D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4FDDF39F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民族</w:t>
            </w:r>
          </w:p>
        </w:tc>
        <w:tc>
          <w:tcPr>
            <w:tcW w:w="1770" w:type="dxa"/>
            <w:vAlign w:val="center"/>
          </w:tcPr>
          <w:p w14:paraId="7E7CCE74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14D2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384" w:type="dxa"/>
            <w:vAlign w:val="center"/>
          </w:tcPr>
          <w:p w14:paraId="55A0880C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专业</w:t>
            </w:r>
          </w:p>
        </w:tc>
        <w:tc>
          <w:tcPr>
            <w:tcW w:w="1715" w:type="dxa"/>
            <w:gridSpan w:val="2"/>
            <w:vAlign w:val="center"/>
          </w:tcPr>
          <w:p w14:paraId="71E5865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0D078F6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班级</w:t>
            </w:r>
          </w:p>
        </w:tc>
        <w:tc>
          <w:tcPr>
            <w:tcW w:w="1485" w:type="dxa"/>
            <w:vAlign w:val="center"/>
          </w:tcPr>
          <w:p w14:paraId="6047FA6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4F92D5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学号</w:t>
            </w:r>
          </w:p>
        </w:tc>
        <w:tc>
          <w:tcPr>
            <w:tcW w:w="1770" w:type="dxa"/>
            <w:vAlign w:val="center"/>
          </w:tcPr>
          <w:p w14:paraId="2E3CBC71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876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6EE6F7A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所属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学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院</w:t>
            </w:r>
          </w:p>
        </w:tc>
        <w:tc>
          <w:tcPr>
            <w:tcW w:w="1715" w:type="dxa"/>
            <w:gridSpan w:val="2"/>
            <w:vAlign w:val="center"/>
          </w:tcPr>
          <w:p w14:paraId="1284B7B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28DC837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联系电话</w:t>
            </w:r>
          </w:p>
        </w:tc>
        <w:tc>
          <w:tcPr>
            <w:tcW w:w="1485" w:type="dxa"/>
            <w:vAlign w:val="center"/>
          </w:tcPr>
          <w:p w14:paraId="19E50F14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75DCD98E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实习单位</w:t>
            </w:r>
          </w:p>
        </w:tc>
        <w:tc>
          <w:tcPr>
            <w:tcW w:w="1770" w:type="dxa"/>
            <w:vAlign w:val="center"/>
          </w:tcPr>
          <w:p w14:paraId="32E8E5F5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5EE6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7EAA4F92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实习时间</w:t>
            </w:r>
          </w:p>
        </w:tc>
        <w:tc>
          <w:tcPr>
            <w:tcW w:w="7138" w:type="dxa"/>
            <w:gridSpan w:val="6"/>
            <w:vAlign w:val="center"/>
          </w:tcPr>
          <w:p w14:paraId="2A758DA1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年    月    日至      年    月    日</w:t>
            </w:r>
          </w:p>
        </w:tc>
      </w:tr>
      <w:tr w14:paraId="5447B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1384" w:type="dxa"/>
            <w:vAlign w:val="center"/>
          </w:tcPr>
          <w:p w14:paraId="2B009A70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企业指导教师评分（百分制）</w:t>
            </w:r>
          </w:p>
        </w:tc>
        <w:tc>
          <w:tcPr>
            <w:tcW w:w="1272" w:type="dxa"/>
            <w:vAlign w:val="center"/>
          </w:tcPr>
          <w:p w14:paraId="5A74045B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343" w:type="dxa"/>
            <w:gridSpan w:val="2"/>
            <w:vAlign w:val="center"/>
          </w:tcPr>
          <w:p w14:paraId="0BC2314A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专职指导教师评分（百分制）</w:t>
            </w:r>
          </w:p>
        </w:tc>
        <w:tc>
          <w:tcPr>
            <w:tcW w:w="1485" w:type="dxa"/>
            <w:vAlign w:val="center"/>
          </w:tcPr>
          <w:p w14:paraId="64BFCAD0">
            <w:pPr>
              <w:jc w:val="center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</w:tc>
        <w:tc>
          <w:tcPr>
            <w:tcW w:w="1268" w:type="dxa"/>
            <w:vAlign w:val="center"/>
          </w:tcPr>
          <w:p w14:paraId="6A6D5A48">
            <w:pPr>
              <w:jc w:val="center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思想政治指导教师评分（百分制）</w:t>
            </w:r>
          </w:p>
        </w:tc>
        <w:tc>
          <w:tcPr>
            <w:tcW w:w="1770" w:type="dxa"/>
            <w:vAlign w:val="center"/>
          </w:tcPr>
          <w:p w14:paraId="5007E972">
            <w:pPr>
              <w:jc w:val="center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</w:tc>
      </w:tr>
      <w:tr w14:paraId="67BF1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center"/>
        </w:trPr>
        <w:tc>
          <w:tcPr>
            <w:tcW w:w="6752" w:type="dxa"/>
            <w:gridSpan w:val="6"/>
            <w:vAlign w:val="center"/>
          </w:tcPr>
          <w:p w14:paraId="5FE1F5A8">
            <w:pPr>
              <w:ind w:left="960" w:hanging="960" w:hangingChars="40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总评成绩（企业指导教师评分占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eastAsia="zh-CN"/>
              </w:rPr>
              <w:t>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0%、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思想政治指导教师评分占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  <w:lang w:val="en-US" w:eastAsia="zh-CN"/>
              </w:rPr>
              <w:t>2</w:t>
            </w: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0%综合评定百分制成绩）</w:t>
            </w:r>
          </w:p>
        </w:tc>
        <w:tc>
          <w:tcPr>
            <w:tcW w:w="1770" w:type="dxa"/>
            <w:vAlign w:val="center"/>
          </w:tcPr>
          <w:p w14:paraId="06F60065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</w:rPr>
            </w:pPr>
          </w:p>
        </w:tc>
      </w:tr>
      <w:tr w14:paraId="17E3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1" w:hRule="atLeast"/>
          <w:jc w:val="center"/>
        </w:trPr>
        <w:tc>
          <w:tcPr>
            <w:tcW w:w="8522" w:type="dxa"/>
            <w:gridSpan w:val="7"/>
          </w:tcPr>
          <w:p w14:paraId="14D8458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企业指导教师评语：</w:t>
            </w:r>
          </w:p>
          <w:p w14:paraId="361CA93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4143BA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6AE5325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426945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512BE2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70F9EC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E642EF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27965B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C79C4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4EFCF3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A61945">
            <w:pPr>
              <w:tabs>
                <w:tab w:val="center" w:pos="4153"/>
              </w:tabs>
              <w:ind w:firstLine="2760" w:firstLineChars="1150"/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企业指导教师签名（单位盖章）：</w:t>
            </w:r>
          </w:p>
          <w:p w14:paraId="3D792C3E">
            <w:pPr>
              <w:tabs>
                <w:tab w:val="center" w:pos="4153"/>
              </w:tabs>
              <w:ind w:firstLine="4800" w:firstLineChars="2000"/>
              <w:jc w:val="righ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 月    日</w:t>
            </w:r>
          </w:p>
        </w:tc>
      </w:tr>
      <w:tr w14:paraId="56E0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atLeast"/>
          <w:jc w:val="center"/>
        </w:trPr>
        <w:tc>
          <w:tcPr>
            <w:tcW w:w="8522" w:type="dxa"/>
            <w:gridSpan w:val="7"/>
          </w:tcPr>
          <w:p w14:paraId="59AC22E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专职指导教师评语：</w:t>
            </w:r>
          </w:p>
          <w:p w14:paraId="1D2F5D0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081E476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8F0CB0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0B1182A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B75907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7AA82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B6ED18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5A7A9AD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C26176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F45A219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6B29CAD3">
            <w:pPr>
              <w:ind w:firstLine="4080" w:firstLineChars="17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专职指导老师签名：</w:t>
            </w:r>
          </w:p>
          <w:p w14:paraId="03CFC5B4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14B3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  <w:jc w:val="center"/>
        </w:trPr>
        <w:tc>
          <w:tcPr>
            <w:tcW w:w="8522" w:type="dxa"/>
            <w:gridSpan w:val="7"/>
          </w:tcPr>
          <w:p w14:paraId="4C2423CB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思想政治指导教师评语：</w:t>
            </w:r>
          </w:p>
          <w:p w14:paraId="75E6FA54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346E226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8A3D9C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7630B3D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27B86A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ED8EC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DD8913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6518F41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D4DAF0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276B817C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40E29030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912397F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11B11937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006F2A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76D4E4BE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</w:p>
          <w:p w14:paraId="358C5AF7">
            <w:pPr>
              <w:ind w:firstLine="3600" w:firstLineChars="15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思想政治指导老师签名：</w:t>
            </w:r>
          </w:p>
          <w:p w14:paraId="4F6DFC7B">
            <w:pPr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 xml:space="preserve">                       年   月   日</w:t>
            </w:r>
          </w:p>
        </w:tc>
      </w:tr>
      <w:tr w14:paraId="6FDB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4" w:hRule="atLeast"/>
          <w:jc w:val="center"/>
        </w:trPr>
        <w:tc>
          <w:tcPr>
            <w:tcW w:w="8522" w:type="dxa"/>
            <w:gridSpan w:val="7"/>
          </w:tcPr>
          <w:p w14:paraId="4E5B4DD2">
            <w:pPr>
              <w:jc w:val="left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教学单位鉴定意见：</w:t>
            </w:r>
          </w:p>
          <w:p w14:paraId="4C3141C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94BC70F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6D05DE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5335A3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462BD6F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4218D1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1816BA4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C5EAEA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81C59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02B748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F3678CC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0251A2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E728AA6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74D90E1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0F7BEFE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C8ECD58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0108AC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607EF97D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5DC38589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249C177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7EE5BDDA">
            <w:pPr>
              <w:jc w:val="lef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</w:p>
          <w:p w14:paraId="145EBD9E">
            <w:pPr>
              <w:ind w:firstLine="2640" w:firstLineChars="1100"/>
              <w:rPr>
                <w:rFonts w:ascii="仿宋" w:hAnsi="仿宋" w:eastAsia="仿宋" w:cs="Times New Roman"/>
                <w:kern w:val="2"/>
                <w:sz w:val="24"/>
                <w:szCs w:val="28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教学单位负责人签字（部门盖章）：</w:t>
            </w:r>
          </w:p>
          <w:p w14:paraId="37D09C25">
            <w:pPr>
              <w:ind w:firstLine="5040" w:firstLineChars="2100"/>
              <w:jc w:val="right"/>
              <w:rPr>
                <w:rFonts w:ascii="宋体" w:hAnsi="宋体" w:eastAsia="宋体" w:cs="宋体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kern w:val="2"/>
                <w:sz w:val="24"/>
                <w:szCs w:val="28"/>
              </w:rPr>
              <w:t>年  月  日</w:t>
            </w:r>
          </w:p>
        </w:tc>
      </w:tr>
    </w:tbl>
    <w:p w14:paraId="592BD52E">
      <w:pPr>
        <w:rPr>
          <w:sz w:val="32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C2F8EF0-1964-4B04-A2D8-A4C88954291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5F9E8A2-9943-4183-B373-8E1C18279E4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8252A17A-CCED-4339-94D2-4A130A5FA4E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78E44BB8-EF52-4DC7-9A73-E57DF88EC42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F1D7B0D8-E05D-44A0-A925-F8208F1A5823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0611819"/>
      <w:docPartObj>
        <w:docPartGallery w:val="autotext"/>
      </w:docPartObj>
    </w:sdtPr>
    <w:sdtContent>
      <w:p w14:paraId="644F778B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36</w:t>
        </w:r>
        <w:r>
          <w:fldChar w:fldCharType="end"/>
        </w:r>
      </w:p>
    </w:sdtContent>
  </w:sdt>
  <w:p w14:paraId="461ACB85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lYzA4MDZlMjVhMjQxN2Q1YWFmYWIxMDU1NjBiNzgifQ=="/>
  </w:docVars>
  <w:rsids>
    <w:rsidRoot w:val="003F1BD0"/>
    <w:rsid w:val="0000125F"/>
    <w:rsid w:val="00010A77"/>
    <w:rsid w:val="0003122D"/>
    <w:rsid w:val="00067F65"/>
    <w:rsid w:val="00092995"/>
    <w:rsid w:val="000D34BE"/>
    <w:rsid w:val="000D6A41"/>
    <w:rsid w:val="001472D1"/>
    <w:rsid w:val="0018066B"/>
    <w:rsid w:val="001837DD"/>
    <w:rsid w:val="00193A81"/>
    <w:rsid w:val="001C12BD"/>
    <w:rsid w:val="001C6F15"/>
    <w:rsid w:val="0027307C"/>
    <w:rsid w:val="002A60BF"/>
    <w:rsid w:val="002C0DD4"/>
    <w:rsid w:val="00305BD2"/>
    <w:rsid w:val="00322B37"/>
    <w:rsid w:val="003B6D30"/>
    <w:rsid w:val="003E571C"/>
    <w:rsid w:val="003E69F8"/>
    <w:rsid w:val="003F1BD0"/>
    <w:rsid w:val="00402DDB"/>
    <w:rsid w:val="00416113"/>
    <w:rsid w:val="00417F0C"/>
    <w:rsid w:val="004729F2"/>
    <w:rsid w:val="00472DDA"/>
    <w:rsid w:val="0047494C"/>
    <w:rsid w:val="00495F9D"/>
    <w:rsid w:val="00510F75"/>
    <w:rsid w:val="00544446"/>
    <w:rsid w:val="005B7917"/>
    <w:rsid w:val="005C367D"/>
    <w:rsid w:val="005E67CD"/>
    <w:rsid w:val="00614638"/>
    <w:rsid w:val="0063383E"/>
    <w:rsid w:val="00646BDB"/>
    <w:rsid w:val="006711AE"/>
    <w:rsid w:val="006B6A83"/>
    <w:rsid w:val="006C1587"/>
    <w:rsid w:val="006E67F9"/>
    <w:rsid w:val="00701842"/>
    <w:rsid w:val="00735191"/>
    <w:rsid w:val="007543F5"/>
    <w:rsid w:val="007B42CE"/>
    <w:rsid w:val="007C05A7"/>
    <w:rsid w:val="0086766E"/>
    <w:rsid w:val="008714E3"/>
    <w:rsid w:val="008C75DF"/>
    <w:rsid w:val="008D3603"/>
    <w:rsid w:val="00913531"/>
    <w:rsid w:val="00925DBF"/>
    <w:rsid w:val="009C0B3A"/>
    <w:rsid w:val="009C0E57"/>
    <w:rsid w:val="009E58E8"/>
    <w:rsid w:val="00A57A58"/>
    <w:rsid w:val="00A600CC"/>
    <w:rsid w:val="00A95160"/>
    <w:rsid w:val="00B4146A"/>
    <w:rsid w:val="00B67E1E"/>
    <w:rsid w:val="00B81D6A"/>
    <w:rsid w:val="00C3467C"/>
    <w:rsid w:val="00C45C80"/>
    <w:rsid w:val="00C46D2D"/>
    <w:rsid w:val="00C5431A"/>
    <w:rsid w:val="00C6541B"/>
    <w:rsid w:val="00C71315"/>
    <w:rsid w:val="00CD0F35"/>
    <w:rsid w:val="00D547A8"/>
    <w:rsid w:val="00D72FFF"/>
    <w:rsid w:val="00D764C2"/>
    <w:rsid w:val="00DA4F3F"/>
    <w:rsid w:val="00DF293D"/>
    <w:rsid w:val="00E206C5"/>
    <w:rsid w:val="00E23A41"/>
    <w:rsid w:val="00E944AB"/>
    <w:rsid w:val="00EC0829"/>
    <w:rsid w:val="00F1633D"/>
    <w:rsid w:val="00F461F3"/>
    <w:rsid w:val="00F731EA"/>
    <w:rsid w:val="00FB0137"/>
    <w:rsid w:val="00FB5E2B"/>
    <w:rsid w:val="00FF135A"/>
    <w:rsid w:val="00FF6FDD"/>
    <w:rsid w:val="01CC27E3"/>
    <w:rsid w:val="076B2AD1"/>
    <w:rsid w:val="08F90C7F"/>
    <w:rsid w:val="0A654D2A"/>
    <w:rsid w:val="0B477D60"/>
    <w:rsid w:val="11A204DC"/>
    <w:rsid w:val="12B30D8A"/>
    <w:rsid w:val="152F6116"/>
    <w:rsid w:val="15A45406"/>
    <w:rsid w:val="1B6C3E26"/>
    <w:rsid w:val="1E380E9E"/>
    <w:rsid w:val="20C754E6"/>
    <w:rsid w:val="221824F3"/>
    <w:rsid w:val="2467189D"/>
    <w:rsid w:val="2B1C5383"/>
    <w:rsid w:val="2E443C1E"/>
    <w:rsid w:val="2E6D16B6"/>
    <w:rsid w:val="2E8D28AE"/>
    <w:rsid w:val="364F1D33"/>
    <w:rsid w:val="36EA771B"/>
    <w:rsid w:val="3C3A10E4"/>
    <w:rsid w:val="3C7A0BC4"/>
    <w:rsid w:val="42746990"/>
    <w:rsid w:val="44497721"/>
    <w:rsid w:val="45AE726D"/>
    <w:rsid w:val="52ED1154"/>
    <w:rsid w:val="52EF0725"/>
    <w:rsid w:val="543F566E"/>
    <w:rsid w:val="587E6C9C"/>
    <w:rsid w:val="595251F6"/>
    <w:rsid w:val="5EA16F19"/>
    <w:rsid w:val="5F5260D4"/>
    <w:rsid w:val="60F7719B"/>
    <w:rsid w:val="611355AA"/>
    <w:rsid w:val="62F5588C"/>
    <w:rsid w:val="681D1202"/>
    <w:rsid w:val="71DF0F37"/>
    <w:rsid w:val="76520F1B"/>
    <w:rsid w:val="76C57688"/>
    <w:rsid w:val="7A9279F6"/>
    <w:rsid w:val="7FAA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unhideWhenUsed/>
    <w:qFormat/>
    <w:uiPriority w:val="39"/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批注框文本 Char"/>
    <w:basedOn w:val="10"/>
    <w:link w:val="3"/>
    <w:semiHidden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4"/>
    <w:qFormat/>
    <w:uiPriority w:val="99"/>
    <w:rPr>
      <w:sz w:val="18"/>
      <w:szCs w:val="18"/>
    </w:rPr>
  </w:style>
  <w:style w:type="table" w:customStyle="1" w:styleId="13">
    <w:name w:val="网格型1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10"/>
    <w:link w:val="5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CC6F8-AAE6-4552-A15F-4EBBDBBED5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17510</Words>
  <Characters>18058</Characters>
  <Lines>68</Lines>
  <Paragraphs>19</Paragraphs>
  <TotalTime>14</TotalTime>
  <ScaleCrop>false</ScaleCrop>
  <LinksUpToDate>false</LinksUpToDate>
  <CharactersWithSpaces>18907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2018-09-14T01:49:00Z</dcterms:created>
  <dc:creator>微软用户</dc:creator>
  <cp:lastModifiedBy>乔若</cp:lastModifiedBy>
  <cp:lastPrinted>2023-05-11T06:58:00Z</cp:lastPrinted>
  <dcterms:modified xsi:type="dcterms:W3CDTF">2026-04-24T15:31:56Z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0C2C26A1823B4DE0B4702D0092B21A3E_13</vt:lpwstr>
  </property>
  <property fmtid="{D5CDD505-2E9C-101B-9397-08002B2CF9AE}" pid="4" name="KSOTemplateDocerSaveRecord">
    <vt:lpwstr>eyJoZGlkIjoiMWNhNmE5ODAyNjQ4MTBjNDg5ZjE3N2JhMWFhOTRlNDAiLCJ1c2VySWQiOiI0MTA3MjIwNTEifQ==</vt:lpwstr>
  </property>
</Properties>
</file>