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5DBD9">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32"/>
          <w:szCs w:val="36"/>
          <w:lang w:val="en-US" w:eastAsia="zh-CN"/>
        </w:rPr>
      </w:pPr>
      <w:r>
        <w:rPr>
          <w:rFonts w:hint="eastAsia" w:cs="Times New Roman"/>
          <w:b/>
          <w:bCs/>
          <w:sz w:val="32"/>
          <w:szCs w:val="36"/>
          <w:lang w:val="en-US" w:eastAsia="zh-CN"/>
        </w:rPr>
        <w:t>参考答案</w:t>
      </w:r>
    </w:p>
    <w:p w14:paraId="2B76F545">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1"/>
          <w:szCs w:val="21"/>
        </w:rPr>
      </w:pPr>
      <w:r>
        <w:rPr>
          <w:rFonts w:hint="eastAsia" w:ascii="黑体" w:hAnsi="黑体" w:eastAsia="黑体" w:cs="黑体"/>
          <w:b/>
          <w:bCs/>
          <w:sz w:val="28"/>
          <w:szCs w:val="28"/>
          <w:lang w:val="en-US" w:eastAsia="zh-CN"/>
        </w:rPr>
        <w:t>周南中学高二生物暑假作业</w:t>
      </w:r>
      <w:r>
        <w:rPr>
          <w:rFonts w:hint="default" w:ascii="Times New Roman" w:hAnsi="Times New Roman" w:cs="Times New Roman"/>
          <w:b/>
          <w:bCs/>
          <w:sz w:val="28"/>
          <w:szCs w:val="32"/>
          <w:lang w:val="en-US" w:eastAsia="zh-CN"/>
        </w:rPr>
        <w:t>（1）</w:t>
      </w:r>
    </w:p>
    <w:p w14:paraId="6F99C5E2">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r>
        <w:rPr>
          <w:rFonts w:hint="default" w:ascii="Times New Roman" w:hAnsi="Times New Roman" w:cs="Times New Roman"/>
          <w:sz w:val="21"/>
          <w:szCs w:val="21"/>
        </w:rPr>
        <w:t>1．A</w:t>
      </w:r>
    </w:p>
    <w:p w14:paraId="142A30BE">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2．D</w:t>
      </w:r>
    </w:p>
    <w:p w14:paraId="3F03FB93">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3．B【详解】A、稀释涂布平板法可通过菌落数进行计数，而平板划线法仅用于分离纯化菌种，无法计数，A错误；B、平板划线法操作后需设置未接种的平板作为空白对照，以验证培养基灭菌是否彻底，B正确； C、醋酸菌为严格好氧菌，其代谢需氧气，无氧条件下无法将葡萄糖转化为乙酸，C错误；D、筛选尿素分解菌的培养基应以尿素为唯一氮源，若含蛋白胨（含其他氮源），则无法筛选目标菌，D错误。</w:t>
      </w:r>
    </w:p>
    <w:p w14:paraId="25B6D7DC">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4．D【详解】A、沸水浸泡能使蚕豆细胞死亡，从而减少细胞呼吸等对有机物的消耗，A正确；B、面粉中含有淀粉等营养物质，可为菌种的快速繁殖和生长提供营养，B正确；C、在发酵过程中需要将蛋白质和淀粉等分解，所以菌种中含有产蛋白酶和淀粉酶的微生物，C正确；D、从图中可以看出，在制作豆瓣曲过程中有翻拌操作，且整个过程不是完全密封的，说明主要利用的是好氧微生物发酵，而不是厌氧微生物发酵，D错误。</w:t>
      </w:r>
    </w:p>
    <w:p w14:paraId="432C6EA9">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5．D【详解】A、金龟子绿僵菌（Ma）作为昆虫病原真菌，可通过寄生导致害虫死亡，符合微生物杀虫剂的特点，可用于生物防治，A正确；B、僵化死亡的昆虫体内含有大量Ma菌体，因此从研磨的僵虫组织取样是分离Ma的合理方法，B正确；C、稀释涂布平板法可通过梯度稀释和菌落形成来分离纯化微生物，适用于分离样品中的Ma，C正确；D、微生物培养中，接种环等直接接触菌种的器具需严格灭菌（如灼烧灭菌），而非仅消毒，消毒无法彻底杀灭微生物的芽孢或孢子，D错误。</w:t>
      </w:r>
    </w:p>
    <w:p w14:paraId="560442B0">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14:ligatures w14:val="none"/>
        </w:rPr>
      </w:pPr>
      <w:r>
        <w:rPr>
          <w:rFonts w:hint="default" w:ascii="Times New Roman" w:hAnsi="Times New Roman" w:cs="Times New Roman"/>
          <w:sz w:val="21"/>
          <w:szCs w:val="21"/>
          <w:lang w:val="en-US" w:eastAsia="zh-CN"/>
          <w14:ligatures w14:val="none"/>
        </w:rPr>
        <w:t xml:space="preserve">6. </w:t>
      </w:r>
      <w:r>
        <w:rPr>
          <w:rFonts w:hint="default" w:ascii="Times New Roman" w:hAnsi="Times New Roman" w:cs="Times New Roman"/>
          <w:sz w:val="21"/>
          <w:szCs w:val="21"/>
          <w14:ligatures w14:val="none"/>
        </w:rPr>
        <w:t>A【详解】A、发酵工程采用纯种发酵，通过严格的无菌操作控制单一菌种，避免杂菌污染，所以发酵工程所用的菌种绝大多数是单一菌种，A正确；B、微生物农药是生物防治的重要手段，B错误；C、单细胞蛋白指通过发酵获得的微生物菌体本身，C错误；D、发酵工程为满足大规模生产需求，通常采用液体培养基，以利于营养物质均质分布、气体交换及产物分离，D错误。</w:t>
      </w:r>
    </w:p>
    <w:p w14:paraId="53C4F832">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7</w:t>
      </w:r>
      <w:r>
        <w:rPr>
          <w:rFonts w:hint="default" w:ascii="Times New Roman" w:hAnsi="Times New Roman" w:cs="Times New Roman"/>
          <w:sz w:val="21"/>
          <w:szCs w:val="21"/>
        </w:rPr>
        <w:t>．AB【详解】A、镉污染的土壤或水体中镉含量高，在长期自然选择下，该环境中耐镉细菌的比例远高于普通环境，因此宜从该类环境中分离目的菌，A正确；B、培养基的基本营养成分一般包含碳源、氮源、无机盐、水，因此配制时需添加碳源、氮源和无机盐等营养成分，B正确；C、含氯化镉的培养基属于选择培养基，仅能筛选出耐镉细菌，无法鉴定其种属，鉴定种属还需要结合形态观察、生理生化检测等其他实验，C错误；D、利用稀释涂布平板法计数时，若两个或多个活菌连在一起，平板上只能形成一个菌落，因此统计的菌落数往往比活菌实际数目少，D错误。</w:t>
      </w:r>
    </w:p>
    <w:p w14:paraId="48A093B3">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8</w:t>
      </w:r>
      <w:r>
        <w:rPr>
          <w:rFonts w:hint="default" w:ascii="Times New Roman" w:hAnsi="Times New Roman" w:cs="Times New Roman"/>
          <w:sz w:val="21"/>
          <w:szCs w:val="21"/>
        </w:rPr>
        <w:t>．AD【详解】A、筛选可分解纤维素的菌株a时，需使用以纤维素为唯一碳源的选择培养基，只有能分解利用纤维素的微生物可在该培养基上存活繁殖，A正确；B、将菌液接种到培养基进行菌株筛选时应使用稀释涂布平板法，B错误；C、菌株c的比值和菌株a相同仅说明二者分解纤维素的能力相近，若发生同义突变、突变未影响纤维素酶的活性或表达量，也会出现该结果，不能判定其纤维素酶合成基因未发生突变，C错误；D、菌落直径与透明圈直径的比值越小，说明同等大小的菌落分解纤维素的范围越大，分解能力越强，菌株b的比值最小，故其分解纤维素的能力最强，D正确。</w:t>
      </w:r>
    </w:p>
    <w:p w14:paraId="02A280B2">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9</w:t>
      </w:r>
      <w:r>
        <w:rPr>
          <w:rFonts w:hint="default" w:ascii="Times New Roman" w:hAnsi="Times New Roman" w:cs="Times New Roman"/>
          <w:sz w:val="21"/>
          <w:szCs w:val="21"/>
        </w:rPr>
        <w:t>．(1)不相同           (2)无菌等渗</w:t>
      </w:r>
    </w:p>
    <w:p w14:paraId="5A439BED">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(3)  ①②⑤     检测培养基和培养过程是否被杂菌污染，排除杂菌污染对OD值检测结果的干扰       (4) 稳定不再变化     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是测试菌生长的限制因子，只有当菌体生长达到稳定期，菌体浓度不再改变，OD 值才能稳定，OD值才与VB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浓度形成稳定对应关系，保证计算结果准确</w:t>
      </w:r>
    </w:p>
    <w:p w14:paraId="15681DD7">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【详解】（1）液体培养基(b)用于培养活化测试菌，需要含有VB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才能供测试菌生长繁殖；液体培养基(c)用于检测样品中VB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含量，本身不含VB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，因此二者成分不相同。  （2）无菌的等渗溶液，可维持菌体正常形态和活性，同时无菌条件能防止杂菌污染，符合操作要求。   （3）阴性空白对照的目的是排除提取VB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的溶剂本身对实验的影响，因此需要保留液体培养基(c)、测试菌液，用提取VB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的溶液代替待测样品液，故选①②⑤。不接种测试菌的对照，可通过OD值变化判断培养体系是否被杂菌污染，排除杂菌对结果的干扰。</w:t>
      </w:r>
    </w:p>
    <w:p w14:paraId="564D8032">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（4）该方法依靠最终菌体生物量反映初始VB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浓度，VB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是测试菌生长的限制因子，只有当菌体生长达到稳定期，菌体浓度不再改变，OD 值才能稳定，OD值才与VB</w:t>
      </w:r>
      <w:r>
        <w:rPr>
          <w:rFonts w:hint="default" w:ascii="Times New Roman" w:hAnsi="Times New Roman" w:cs="Times New Roman"/>
          <w:sz w:val="21"/>
          <w:szCs w:val="21"/>
          <w:vertAlign w:val="subscript"/>
        </w:rPr>
        <w:t>12</w:t>
      </w:r>
      <w:r>
        <w:rPr>
          <w:rFonts w:hint="default" w:ascii="Times New Roman" w:hAnsi="Times New Roman" w:cs="Times New Roman"/>
          <w:sz w:val="21"/>
          <w:szCs w:val="21"/>
        </w:rPr>
        <w:t>浓度形成稳定对应关系，保证计算结果准确。</w:t>
      </w:r>
    </w:p>
    <w:p w14:paraId="708433EA">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10</w:t>
      </w:r>
      <w:r>
        <w:rPr>
          <w:rFonts w:hint="default" w:ascii="Times New Roman" w:hAnsi="Times New Roman" w:cs="Times New Roman"/>
          <w:sz w:val="21"/>
          <w:szCs w:val="21"/>
        </w:rPr>
        <w:t>．(1)     为乳酸菌提供碳源、氮源、维生素     无氧环境和适宜的温度     高压蒸汽灭菌法    (2)     排除MRS培养基中的成分对α-淀粉酶活性的干扰     C</w:t>
      </w:r>
    </w:p>
    <w:p w14:paraId="1AC879F1">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(3)     发酵产物     与F组相比，E组的透明圈明显更小，而F组透明圈大小与A、B组相近，说明抑制作用来自发酵产物而非乳酸菌菌体本身</w:t>
      </w:r>
    </w:p>
    <w:p w14:paraId="17FAD59D">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详解】（1）蛋白胨的作用：蛋白胨富含氨基酸、多肽，可为乳酸菌提供碳源、氮源，同时也能提供维生素等营养物质，满足乳酸菌生长的营养需求。乳酸菌生长的外界条件：乳酸菌是厌氧型细菌，需提供无氧环境；同时，其生长繁殖需要适宜的温度（通常为37℃左右），以保证酶的活性。培养基灭菌方法：实验室对液体/固体培养基的灭菌，常用高压蒸汽灭菌法（121℃、100kPa、15～30min），可杀灭包括芽孢在内的所有微生物。</w:t>
      </w:r>
    </w:p>
    <w:p w14:paraId="0CE1B152">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2）B组的实验目的：B组为MRS乳酸菌专用培养基，设置该组是为了排除培养基中的营养成分（如蛋白胨、葡萄糖等）对α-淀粉酶活性的影响，作为培养基空白对照，确保后续实验结果是由乳酸菌相关处理引起的。排除酸性环境影响的依据：C组为pH=3.5的乳酸溶液，若酸性环境本身会抑制α-淀粉酶活性，则C组的透明圈应缩小。但实验中C组透明圈大小与A（PBS缓冲液）、B组相近，说明酸性环境本身对α-淀粉酶活性无显著影响，因此可排除乳酸酸性环境的干扰。</w:t>
      </w:r>
    </w:p>
    <w:p w14:paraId="5B9CD5EE">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r>
        <w:rPr>
          <w:rFonts w:hint="default" w:ascii="Times New Roman" w:hAnsi="Times New Roman" w:cs="Times New Roman"/>
          <w:sz w:val="21"/>
          <w:szCs w:val="21"/>
        </w:rPr>
        <w:t>（3）抑制作用来源的判断：F组为乳酸菌IC（未发酵的细菌悬液），其透明圈大小与A、B组相近，说明乳酸菌菌体本身对α-淀粉酶活性无明显抑制作用；E组为乳酸菌CFS（无细胞发酵上清液），其透明圈明显小于A、B、F组，说明发酵上清液中的成分（即发酵产物）对α-淀粉酶活性有显著抑制作用。综上，α-淀粉酶的抑制作用来自乳酸菌的发酵产物，而非菌体本身。</w:t>
      </w:r>
    </w:p>
    <w:p w14:paraId="23818641">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p>
    <w:p w14:paraId="7C6CFE36">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p>
    <w:p w14:paraId="4FC4F4B1">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p>
    <w:p w14:paraId="08A68F24">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p>
    <w:p w14:paraId="4433E8FC">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p>
    <w:p w14:paraId="6F607840">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p>
    <w:p w14:paraId="08F090E6">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default" w:ascii="Times New Roman" w:hAnsi="Times New Roman" w:cs="Times New Roman"/>
          <w:b/>
          <w:bCs/>
          <w:sz w:val="28"/>
          <w:szCs w:val="32"/>
          <w:lang w:val="en-US" w:eastAsia="zh-CN"/>
        </w:rPr>
        <w:t>（2）</w:t>
      </w:r>
    </w:p>
    <w:p w14:paraId="42A1B70A">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r>
        <w:rPr>
          <w:rFonts w:hint="default" w:ascii="Times New Roman" w:hAnsi="Times New Roman" w:cs="Times New Roman"/>
          <w:sz w:val="21"/>
          <w:szCs w:val="21"/>
        </w:rPr>
        <w:t>1．B【详解】A、 哺乳动物早期胚胎体外培养只能发育至桑葚胚或囊胚阶段，后续发育需要将胚胎移植到受体母猴的子宫中才能完成，无法完全在体外发育成嵌合体猴，A错误；B、 4细胞期属于早期胚胎阶段，该时期的细胞仍具有全能性，具备发育成完整个体的潜能，B正确；C、 动物细胞融合技术是将两个或多个动物细胞融合为一个单核杂交细胞的技术，该培育过程是将多个完整的早期胚胎整合为嵌合胚胎，运用的是胚胎融合技术，不属于动物细胞融合技术，C错误；D、 嵌合体猴是由不同来源的二倍体细胞嵌合发育而来，每个体细胞中仍然只含有2个染色体组，染色体组数目不会叠加为12个，D错误。</w:t>
      </w:r>
    </w:p>
    <w:p w14:paraId="1ABA7E14">
      <w:pPr>
        <w:keepNext w:val="0"/>
        <w:keepLines w:val="0"/>
        <w:pageBreakBefore w:val="0"/>
        <w:widowControl w:val="0"/>
        <w:kinsoku/>
        <w:wordWrap/>
        <w:overflowPunct/>
        <w:topLinePunct w:val="0"/>
        <w:autoSpaceDE/>
        <w:autoSpaceDN/>
        <w:bidi w:val="0"/>
        <w:adjustRightInd/>
        <w:snapToGrid/>
        <w:spacing w:line="264" w:lineRule="auto"/>
        <w:rPr>
          <w:rFonts w:hint="default" w:ascii="Times New Roman" w:hAnsi="Times New Roman" w:cs="Times New Roman"/>
          <w:sz w:val="21"/>
          <w:szCs w:val="21"/>
        </w:rPr>
      </w:pPr>
      <w:r>
        <w:rPr>
          <w:rFonts w:hint="default" w:ascii="Times New Roman" w:hAnsi="Times New Roman" w:cs="Times New Roman"/>
          <w:sz w:val="21"/>
          <w:szCs w:val="21"/>
        </w:rPr>
        <w:t>2．D</w:t>
      </w:r>
    </w:p>
    <w:p w14:paraId="486D99CB">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3．D【详解】A、制备杂交瘤细胞的核心操作就是将免疫小鼠的B淋巴细胞（可分泌特异性抗体）与骨髓瘤细胞（可无限增殖）融合，符合单克隆抗体制备的流程，A正确；B、抗原蛋白F上存在多个不同的抗原决定簇，可刺激小鼠产生多种分泌抗F抗体的B淋巴细胞，因此可制备多种抗F的单克隆抗体，B正确；C、单克隆抗体阳性克隆的培养属于动物细胞培养，目前人类未完全掌握动物细胞所需的全部营养物质，因此培养液中通常需要添加血清等天然成分补充未知营养，C正确；D、PCR是扩增和检测核酸的技术，抗F抗体的本质是蛋白质，无法用PCR检测，检测抗体需要使用抗原-抗体杂交技术，D错误。</w:t>
      </w:r>
    </w:p>
    <w:p w14:paraId="01F401BC">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4．C【详解】A、采集的卵子需要在体外培养至减数第二次分裂中期（MⅡ 中期）才具备受精能力，不能采集后立即和获能精子受精，否则无法正常完成受精，A错误；B、桑葚胚阶段的细胞尚未分化，还没有成纤维细胞；囊胚仅分化为滋养层细胞和内细胞团，尚未分化形成成纤维细胞，无法直接分离得到成纤维细胞，B错误；C、核移植后形成的重构胚需人工激活以启动发育程序，常用方法包括蛋白酶合成抑制剂、电脉冲或钙离子载体等，可有效诱导胚胎2和胚胎3的形成，C正确；D、成纤维细胞甲与乙均来自同一胚胎1，核遗传物质除T基因外其余都相同，性染色体组成一致，故小狗甲与乙性别一定相同。毛色受T基因影响（编码酪氨酸酶），敲除后可能导致白化表型，但其他毛色相关基因未变，因此毛色“可能不同”，D错误。</w:t>
      </w:r>
    </w:p>
    <w:p w14:paraId="44BDDA09">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5．C【详解】A、核移植的受体卵母细胞需培养至减数第二次分裂中期，第二极体是卵母细胞完成受精的标志之一，A错误；B、人Ig基因在小鼠胚胎干细胞中不表达是基因选择性表达的结果，胚胎干细胞为未分化细胞，缺乏表达Ig基因的相关调控条件，与是否接受抗原刺激无关，B错误；C、单克隆抗体制备流程中，获取免疫后的B淋巴细胞后，直接即可与骨髓瘤细胞融合；克隆化培养是融合筛选得到杂交瘤细胞之后的步骤，且B淋巴细胞是高度分化的细胞，无法在融合前进行克隆化培养，因此免疫B淋巴细胞无需克隆化培养即可融合，C正确；D、选择培养基上存活的仅为杂交瘤细胞，还未经过抗体阳性检测，不一定能产生所需的特异性抗体，需筛选出可产生目标抗体的杂交瘤细胞后，才能注入小鼠腹腔培养获得单克隆抗体，D错误。</w:t>
      </w:r>
    </w:p>
    <w:p w14:paraId="50B9A169">
      <w:pPr>
        <w:keepNext w:val="0"/>
        <w:keepLines w:val="0"/>
        <w:pageBreakBefore w:val="0"/>
        <w:widowControl w:val="0"/>
        <w:numPr>
          <w:ilvl w:val="0"/>
          <w:numId w:val="1"/>
        </w:numPr>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14:ligatures w14:val="none"/>
        </w:rPr>
      </w:pPr>
      <w:r>
        <w:rPr>
          <w:rFonts w:hint="default" w:ascii="Times New Roman" w:hAnsi="Times New Roman" w:cs="Times New Roman"/>
          <w:sz w:val="21"/>
          <w:szCs w:val="21"/>
          <w14:ligatures w14:val="none"/>
        </w:rPr>
        <w:t>B【详解】A、植物细胞壁的主要成分是纤维素和果胶，进行①处理时能用纤维素酶和果胶酶，制备原生质体，A正确； B、原生质体融合的方法有多种，包括物理方法（如电融合、离心、振动等）和化学方法（如高Ca</w:t>
      </w:r>
      <w:r>
        <w:rPr>
          <w:rFonts w:hint="default" w:ascii="Times New Roman" w:hAnsi="Times New Roman" w:cs="Times New Roman"/>
          <w:sz w:val="21"/>
          <w:szCs w:val="21"/>
          <w:vertAlign w:val="superscript"/>
          <w14:ligatures w14:val="none"/>
        </w:rPr>
        <w:t>2+</w:t>
      </w:r>
      <w:r>
        <w:rPr>
          <w:rFonts w:hint="default" w:ascii="Times New Roman" w:hAnsi="Times New Roman" w:cs="Times New Roman"/>
          <w:sz w:val="21"/>
          <w:szCs w:val="21"/>
          <w14:ligatures w14:val="none"/>
        </w:rPr>
        <w:t xml:space="preserve">-高pH、PEG融合等），灭活病毒诱导法只能诱导动物细胞融合，B错误； C、C正确； D、通过检测杂种植株是否具有抗病性和出油率来筛选得到高产抗病的油菜，D正确。 </w:t>
      </w:r>
    </w:p>
    <w:p w14:paraId="147BAA0B">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7</w:t>
      </w:r>
      <w:r>
        <w:rPr>
          <w:rFonts w:hint="default" w:ascii="Times New Roman" w:hAnsi="Times New Roman" w:cs="Times New Roman"/>
          <w:sz w:val="21"/>
          <w:szCs w:val="21"/>
        </w:rPr>
        <w:t>．BD【详解】A、植物细胞壁的主要成分是纤维素和果胶，故用果胶酶和纤维素酶去除愈伤组织的细胞壁获得原生质体，A错误；B、用纤维素酶和果胶酶分别处理不同的植物细胞，得到原生质体，运用物理方法或化学方法诱导融合，形成杂种细胞，再利用植物组织培养技术将杂种细胞培养成杂种植株，故融合的原生质体需再生出细胞壁后才能形成愈伤组织，B正确；C、体细胞杂交获得的杂种植株细胞中具有来自亲本的遗传物质，只有1个细胞核，C错误；D、通过愈伤组织再生出多个完整植株的过程属于植物的组织培养，从繁殖看属于无性繁殖，D正确。</w:t>
      </w:r>
    </w:p>
    <w:p w14:paraId="79D77D46">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8</w:t>
      </w:r>
      <w:r>
        <w:rPr>
          <w:rFonts w:hint="default" w:ascii="Times New Roman" w:hAnsi="Times New Roman" w:cs="Times New Roman"/>
          <w:sz w:val="21"/>
          <w:szCs w:val="21"/>
        </w:rPr>
        <w:t>．BCD【详解】A、选取发育状态一致的卵母细胞进行培养，这样可以排除其他因素的干扰，保证实验结果是由温度这一变量引起的，A正确；B、体外培养卵母细胞时通常加入血清，但是动物血清并不能进行湿热灭菌，否则会使其中部分有效成分失活，B错误；C、卵母细胞不能进行传代培养，因为卵母细胞是生殖细胞，不具有连续分裂的能力，C错误；D、由图可知，高温降低了卵母细胞发育的成熟率，而不是提高，D错误。</w:t>
      </w:r>
    </w:p>
    <w:p w14:paraId="161A2E01">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9</w:t>
      </w:r>
      <w:r>
        <w:rPr>
          <w:rFonts w:hint="default" w:ascii="Times New Roman" w:hAnsi="Times New Roman" w:cs="Times New Roman"/>
          <w:sz w:val="21"/>
          <w:szCs w:val="21"/>
        </w:rPr>
        <w:t>．(1)  HER2     CO</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培养箱       (2)灭活病毒诱导</w:t>
      </w:r>
      <w:r>
        <w:rPr>
          <w:rFonts w:hint="eastAsia" w:cs="Times New Roman"/>
          <w:sz w:val="21"/>
          <w:szCs w:val="21"/>
          <w:lang w:val="en-US" w:eastAsia="zh-CN"/>
        </w:rPr>
        <w:t xml:space="preserve">   </w:t>
      </w:r>
      <w:r>
        <w:rPr>
          <w:rFonts w:hint="default" w:ascii="Times New Roman" w:hAnsi="Times New Roman" w:cs="Times New Roman"/>
          <w:sz w:val="21"/>
          <w:szCs w:val="21"/>
        </w:rPr>
        <w:t>(3) 克隆化培养     抗体检测</w:t>
      </w:r>
    </w:p>
    <w:p w14:paraId="05639E3B">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(4)</w:t>
      </w:r>
      <w:r>
        <w:rPr>
          <w:rFonts w:hint="eastAsia" w:cs="Times New Roman"/>
          <w:sz w:val="21"/>
          <w:szCs w:val="21"/>
          <w:lang w:val="en-US" w:eastAsia="zh-CN"/>
        </w:rPr>
        <w:t xml:space="preserve"> </w:t>
      </w:r>
      <w:r>
        <w:rPr>
          <w:rFonts w:hint="default" w:ascii="Times New Roman" w:hAnsi="Times New Roman" w:cs="Times New Roman"/>
          <w:sz w:val="21"/>
          <w:szCs w:val="21"/>
        </w:rPr>
        <w:t>将药物定向递送到HER2过度表达的癌细胞处，减少对正常细胞的杀伤</w:t>
      </w:r>
    </w:p>
    <w:p w14:paraId="59B9E3F2">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(5) 等量的磷酸缓冲液     抗HER2-ADC对BT-474细胞的凋亡具有促进作用，且效果较其他药物更好</w:t>
      </w:r>
    </w:p>
    <w:p w14:paraId="2AC00448">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【详解】（1）制备单克隆抗体时，需要用目标抗原HER2多次免疫小鼠，刺激小鼠产生相应B淋巴细胞，B淋巴细胞从免疫小鼠的脾脏中分离获取。动物细胞悬液需要放入95%空气和5%CO</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的混合气体的CO</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培养箱中培养。O</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是细胞代谢所必需的，CO</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主要是为了维持培养液的pH。（2）细胞融合的原理是细胞膜具有一定的流动性；与植物体细胞杂交相比，动物细胞融合特有的诱导方法是用灭活病毒诱导。（3）第一次筛选得到杂交瘤细胞后，还需要经过克隆化培养和抗体检测，才能得到能稳定分泌所需单克隆抗体的杂交瘤细胞。（4）抗HER2-ADC可依靠抗原抗体特异性结合，将药物定向递送到HER2过度表达的癌细胞处，减少对正常细胞的杀伤，从而降低药物副作用。（5）①实验的空白对照组遵循单一变量原则，需要注射等量的溶剂，即磷酸缓冲液。②根据实验结果可知，抗HER2-ADC组裸鼠的肿瘤体积最小，且比初始肿瘤体积小，说明抗HER2-ADC对BT-474细胞的凋亡具有促进作用，且效果较其他药物更好。</w:t>
      </w:r>
    </w:p>
    <w:p w14:paraId="407993EF">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10</w:t>
      </w:r>
      <w:r>
        <w:rPr>
          <w:rFonts w:hint="default" w:ascii="Times New Roman" w:hAnsi="Times New Roman" w:cs="Times New Roman"/>
          <w:sz w:val="21"/>
          <w:szCs w:val="21"/>
        </w:rPr>
        <w:t>．(1)促性腺激素</w:t>
      </w:r>
      <w:r>
        <w:rPr>
          <w:rFonts w:hint="eastAsia" w:cs="Times New Roman"/>
          <w:sz w:val="21"/>
          <w:szCs w:val="21"/>
          <w:lang w:val="en-US" w:eastAsia="zh-CN"/>
        </w:rPr>
        <w:t xml:space="preserve">       </w:t>
      </w:r>
      <w:r>
        <w:rPr>
          <w:rFonts w:hint="default" w:ascii="Times New Roman" w:hAnsi="Times New Roman" w:cs="Times New Roman"/>
          <w:sz w:val="21"/>
          <w:szCs w:val="21"/>
        </w:rPr>
        <w:t>(2)</w:t>
      </w:r>
      <w:r>
        <w:rPr>
          <w:rFonts w:hint="eastAsia" w:cs="Times New Roman"/>
          <w:sz w:val="21"/>
          <w:szCs w:val="21"/>
          <w:lang w:val="en-US" w:eastAsia="zh-CN"/>
        </w:rPr>
        <w:t xml:space="preserve"> </w:t>
      </w:r>
      <w:r>
        <w:rPr>
          <w:rFonts w:hint="default" w:ascii="Times New Roman" w:hAnsi="Times New Roman" w:cs="Times New Roman"/>
          <w:sz w:val="21"/>
          <w:szCs w:val="21"/>
        </w:rPr>
        <w:t>桑葚胚     将内细胞团均等分割</w:t>
      </w:r>
    </w:p>
    <w:p w14:paraId="45391F57">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(3) 分化为成年动物体内的任何一种类型的细胞，并进一步形成机体的所有组织和器官甚至个体     XX、XY或YY      (4)需要将ahESC和另一个精子一起注入一个去核卵细胞中；重构胚必须移植到雌性小鼠体内才能发育为个体</w:t>
      </w:r>
    </w:p>
    <w:p w14:paraId="3B742C24">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【详解】（1）用促性腺激素对雌性小鼠进行超数排卵处理可得到大量卵母细胞。</w:t>
      </w:r>
    </w:p>
    <w:p w14:paraId="72CE2B41">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2）为了获得更多甲的后代，应选择发育良好、形态正常的桑葚胚或囊胚，将其移入盛有操作液的培养皿中，然后在显微镜下用分割针或分割刀分割。在分割囊胚阶段的胚胎时，要注意将内细胞团均等分割，否则会影响胚胎的恢复和进一步发育。</w:t>
      </w:r>
    </w:p>
    <w:p w14:paraId="6A5E5612">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3）卵细胞、精子分别转化为phESC、ahESC，它们类似于胚胎干细胞，胚胎干细胞具有分化为成年动物体内的任何一种类型的细胞，并进一步形成机体的所有组织和器官甚至个体的潜能。不考虑致死情况，孤雌小鼠具有双母亲来源，因此其性染色体组成为XX，而孤雄小鼠的染色体来源于两只雄鼠产生的精子，精子的性染色体为X或Y，所以孤雄小鼠的性染色体组成可能是XX、XY或YY。</w:t>
      </w:r>
    </w:p>
    <w:p w14:paraId="16E7CD7C">
      <w:pPr>
        <w:keepNext w:val="0"/>
        <w:keepLines w:val="0"/>
        <w:pageBreakBefore w:val="0"/>
        <w:widowControl w:val="0"/>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rPr>
      </w:pPr>
      <w:r>
        <w:rPr>
          <w:rFonts w:hint="default" w:ascii="Times New Roman" w:hAnsi="Times New Roman" w:cs="Times New Roman"/>
          <w:sz w:val="21"/>
          <w:szCs w:val="21"/>
        </w:rPr>
        <w:t>（4）结合题图可知，只依赖雄性小鼠不能得到孤雄小鼠，这是因为要获得孤雄小鼠需要将ahESC和另一个精子一起注入一个去核卵细胞中，而卵细胞来自雌性小鼠，另外获得的重构胚必须移植到雌性小鼠体内才能发育为个体，可见离开雌性小鼠不能获得孤雄小鼠。</w:t>
      </w:r>
    </w:p>
    <w:p w14:paraId="36D07CAD">
      <w:pPr>
        <w:keepNext w:val="0"/>
        <w:keepLines w:val="0"/>
        <w:pageBreakBefore w:val="0"/>
        <w:widowControl w:val="0"/>
        <w:shd w:val="clear" w:color="auto" w:fill="auto"/>
        <w:kinsoku/>
        <w:wordWrap/>
        <w:overflowPunct/>
        <w:topLinePunct w:val="0"/>
        <w:autoSpaceDE/>
        <w:autoSpaceDN/>
        <w:bidi w:val="0"/>
        <w:adjustRightInd/>
        <w:snapToGrid/>
        <w:spacing w:line="264" w:lineRule="auto"/>
        <w:jc w:val="center"/>
        <w:textAlignment w:val="center"/>
        <w:rPr>
          <w:rFonts w:hint="default" w:ascii="Times New Roman" w:hAnsi="Times New Roman" w:cs="Times New Roman"/>
          <w:b/>
          <w:bCs/>
          <w:sz w:val="28"/>
          <w:szCs w:val="32"/>
          <w:lang w:val="en-US" w:eastAsia="zh-CN"/>
        </w:rPr>
      </w:pPr>
    </w:p>
    <w:p w14:paraId="15E37ECE">
      <w:pPr>
        <w:keepNext w:val="0"/>
        <w:keepLines w:val="0"/>
        <w:pageBreakBefore w:val="0"/>
        <w:widowControl w:val="0"/>
        <w:shd w:val="clear" w:color="auto" w:fill="auto"/>
        <w:kinsoku/>
        <w:wordWrap/>
        <w:overflowPunct/>
        <w:topLinePunct w:val="0"/>
        <w:autoSpaceDE/>
        <w:autoSpaceDN/>
        <w:bidi w:val="0"/>
        <w:adjustRightInd/>
        <w:snapToGrid/>
        <w:spacing w:line="264" w:lineRule="auto"/>
        <w:jc w:val="center"/>
        <w:textAlignment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default" w:ascii="Times New Roman" w:hAnsi="Times New Roman" w:cs="Times New Roman"/>
          <w:b/>
          <w:bCs/>
          <w:sz w:val="28"/>
          <w:szCs w:val="32"/>
          <w:lang w:val="en-US" w:eastAsia="zh-CN"/>
        </w:rPr>
        <w:t>（3）</w:t>
      </w:r>
    </w:p>
    <w:p w14:paraId="2B8B5328">
      <w:pPr>
        <w:pStyle w:val="2"/>
        <w:keepNext w:val="0"/>
        <w:keepLines w:val="0"/>
        <w:pageBreakBefore w:val="0"/>
        <w:widowControl w:val="0"/>
        <w:numPr>
          <w:ilvl w:val="0"/>
          <w:numId w:val="2"/>
        </w:numPr>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细菌的质粒有自我复制能力，并可以在细胞间转移，质粒作为基因工程的常用载体，为基因跨物种转移的运载工具，B正确；基因工程诞生的过程中，限制酶和DNA连接酶的发现为DNA的切割和连接创造了条件，C正确；在基因工程中，利用PCR技术扩增目的基因的前提需要有一段目的基因的已知碱基序列，便于合成引物，并不是已知目的基因的全部碱基序列，D错误。</w:t>
      </w:r>
    </w:p>
    <w:p w14:paraId="67CC4092">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DNA连接酶使DNA片段间形成磷酸二酯键，DNA聚合酶在DNA复制时发挥作用，使单个的脱氧核苷酸连接到已有的DNA片段上，形成磷酸二酯键，两种酶催化合成的化学键相同，但催化反应的底物不同，A正确；作为载体必须具备的条件之一是具有某些特殊的标记基因，以便重组DNA分子的筛选，B正确；限制酶不切割自身DNA的原因可能是自身的识别序列已经被修饰，C错误；可以用受精卵作为受体细胞，也可以用体细胞作为受体细胞，再采用植物组织培养技术将受体细胞培育成转基因植株，D正确。</w:t>
      </w:r>
    </w:p>
    <w:p w14:paraId="69F38278">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lang w:val="en-US" w:eastAsia="zh-CN"/>
        </w:rPr>
        <w:t xml:space="preserve">3. </w:t>
      </w: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PCR技术在短时间内将目的基因扩增几百万倍，使分子生物实验所需的遗传物质不再受限于活的生物体，因而对基因工程的操作有极大帮助，A正确；PCR技术的原理是DNA半保留复制，需要模板、原料、能量、酶等条件，同时也遵循碱基互补配对原则，B、C正确；如果一个目的基因(双链DNA片段)在PCR仪中经</w:t>
      </w:r>
      <w:r>
        <w:rPr>
          <w:rFonts w:hint="eastAsia" w:ascii="宋体" w:hAnsi="宋体" w:eastAsia="宋体" w:cs="宋体"/>
          <w:i/>
          <w:sz w:val="21"/>
          <w:szCs w:val="21"/>
        </w:rPr>
        <w:t>n</w:t>
      </w:r>
      <w:r>
        <w:rPr>
          <w:rFonts w:hint="eastAsia" w:ascii="宋体" w:hAnsi="宋体" w:eastAsia="宋体" w:cs="宋体"/>
          <w:sz w:val="21"/>
          <w:szCs w:val="21"/>
        </w:rPr>
        <w:t>次循环可得到的目的基因为2</w:t>
      </w:r>
      <w:r>
        <w:rPr>
          <w:rFonts w:hint="eastAsia" w:ascii="宋体" w:hAnsi="宋体" w:eastAsia="宋体" w:cs="宋体"/>
          <w:i/>
          <w:sz w:val="21"/>
          <w:szCs w:val="21"/>
          <w:vertAlign w:val="superscript"/>
        </w:rPr>
        <w:t>n</w:t>
      </w:r>
      <w:r>
        <w:rPr>
          <w:rFonts w:hint="eastAsia" w:ascii="宋体" w:hAnsi="宋体" w:eastAsia="宋体" w:cs="宋体"/>
          <w:sz w:val="21"/>
          <w:szCs w:val="21"/>
        </w:rPr>
        <w:t>个，D错误。</w:t>
      </w:r>
    </w:p>
    <w:p w14:paraId="6C237A42">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color w:val="2E75B6"/>
          <w:sz w:val="21"/>
          <w:szCs w:val="21"/>
        </w:rPr>
      </w:pPr>
      <w:r>
        <w:rPr>
          <w:rFonts w:hint="eastAsia" w:ascii="宋体" w:hAnsi="宋体" w:eastAsia="宋体" w:cs="宋体"/>
          <w:sz w:val="21"/>
          <w:szCs w:val="21"/>
          <w:lang w:val="en-US" w:eastAsia="zh-CN"/>
        </w:rPr>
        <w:t xml:space="preserve">4. </w:t>
      </w: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通过基因工程将甜菜红素在棉花纤维中富集，创制出纤维呈粉红色的棉花，可有效减少化学染料使用量，A正确；过程①→②为基因表达载体的构建，完成该过程需要限制性内切核酸酶和DNA连接酶的参与，B正确；在⑤的植株中检测到甜菜红素合成相关的基因，但该基因不一定能进行转录和翻译，故检测到甜菜红素合成相关的基因，不代表该粉红色棉花一定能培育成功，C错误；过程④→⑤为植物组织培养，植物组织培养的原理是植物体细胞具有全能性，D正确。</w:t>
      </w:r>
    </w:p>
    <w:p w14:paraId="1C1DE1C9">
      <w:pPr>
        <w:keepNext w:val="0"/>
        <w:keepLines w:val="0"/>
        <w:pageBreakBefore w:val="0"/>
        <w:widowControl w:val="0"/>
        <w:kinsoku/>
        <w:wordWrap/>
        <w:overflowPunct/>
        <w:topLinePunct w:val="0"/>
        <w:autoSpaceDE/>
        <w:autoSpaceDN/>
        <w:bidi w:val="0"/>
        <w:adjustRightInd/>
        <w:snapToGrid/>
        <w:spacing w:line="264" w:lineRule="auto"/>
        <w:textAlignment w:val="center"/>
        <w:rPr>
          <w:rFonts w:hint="eastAsia" w:ascii="宋体" w:hAnsi="宋体" w:eastAsia="宋体" w:cs="宋体"/>
          <w:color w:val="000000"/>
          <w:sz w:val="21"/>
          <w:szCs w:val="21"/>
        </w:rPr>
      </w:pPr>
      <w:r>
        <w:rPr>
          <w:rFonts w:hint="eastAsia" w:ascii="宋体" w:hAnsi="宋体" w:eastAsia="宋体" w:cs="宋体"/>
          <w:color w:val="2E75B6"/>
          <w:sz w:val="21"/>
          <w:szCs w:val="21"/>
          <w:lang w:val="en-US" w:eastAsia="zh-CN"/>
        </w:rPr>
        <w:t xml:space="preserve">5. </w:t>
      </w:r>
      <w:r>
        <w:rPr>
          <w:rFonts w:hint="eastAsia" w:ascii="宋体" w:hAnsi="宋体" w:eastAsia="宋体" w:cs="宋体"/>
          <w:color w:val="000000"/>
          <w:sz w:val="21"/>
          <w:szCs w:val="21"/>
        </w:rPr>
        <w:t>D【详解】A、农杆菌转化法主要用于植物转基因，动物细胞（如小鼠）常用显微注射法或病毒载体法导入外源基因，A错误；B、核酸分子杂交用于检测特定核酸序列（DNA或RNA），检测蛋白质需采用抗原-抗体杂交技术（如Western Blot），B错误；C、四环素抑制tTA蛋白活性，导致tTA响应启动子无法激活荧光素酶基因表达，因此四环素处理会抑制而非促进表达，C错误；D、心脏特异性启动子实现空间调控（仅在心脏表达tTA），四环素通过调控tTA活性实现时间调控（药物处理控制荧光素酶表达时机），D正确。</w:t>
      </w:r>
    </w:p>
    <w:p w14:paraId="0BE32EC4">
      <w:pPr>
        <w:keepNext w:val="0"/>
        <w:keepLines w:val="0"/>
        <w:pageBreakBefore w:val="0"/>
        <w:widowControl w:val="0"/>
        <w:kinsoku/>
        <w:wordWrap/>
        <w:overflowPunct/>
        <w:topLinePunct w:val="0"/>
        <w:autoSpaceDE/>
        <w:autoSpaceDN/>
        <w:bidi w:val="0"/>
        <w:adjustRightInd/>
        <w:snapToGrid/>
        <w:spacing w:line="264" w:lineRule="auto"/>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6. D</w:t>
      </w:r>
    </w:p>
    <w:p w14:paraId="2DEC3737">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lang w:val="en-US" w:eastAsia="zh-CN"/>
        </w:rPr>
        <w:t xml:space="preserve">7. </w:t>
      </w:r>
      <w:r>
        <w:rPr>
          <w:rFonts w:hint="eastAsia" w:ascii="宋体" w:hAnsi="宋体" w:eastAsia="宋体" w:cs="宋体"/>
          <w:sz w:val="21"/>
          <w:szCs w:val="21"/>
        </w:rPr>
        <w:t>AD</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当Y为C、R为A时，</w:t>
      </w:r>
      <w:r>
        <w:rPr>
          <w:rFonts w:hint="eastAsia" w:ascii="宋体" w:hAnsi="宋体" w:eastAsia="宋体" w:cs="宋体"/>
          <w:i/>
          <w:sz w:val="21"/>
          <w:szCs w:val="21"/>
        </w:rPr>
        <w:t>Hin</w:t>
      </w:r>
      <w:r>
        <w:rPr>
          <w:rFonts w:hint="eastAsia" w:ascii="宋体" w:hAnsi="宋体" w:eastAsia="宋体" w:cs="宋体"/>
          <w:sz w:val="21"/>
          <w:szCs w:val="21"/>
        </w:rPr>
        <w:t>dⅡ的识别序列为GTCAAC，当Y为T、R为A时，</w:t>
      </w:r>
      <w:r>
        <w:rPr>
          <w:rFonts w:hint="eastAsia" w:ascii="宋体" w:hAnsi="宋体" w:eastAsia="宋体" w:cs="宋体"/>
          <w:i/>
          <w:sz w:val="21"/>
          <w:szCs w:val="21"/>
        </w:rPr>
        <w:t>Hin</w:t>
      </w:r>
      <w:r>
        <w:rPr>
          <w:rFonts w:hint="eastAsia" w:ascii="宋体" w:hAnsi="宋体" w:eastAsia="宋体" w:cs="宋体"/>
          <w:sz w:val="21"/>
          <w:szCs w:val="21"/>
        </w:rPr>
        <w:t>dⅡ的识别序列为GTTAAC，A正确；</w:t>
      </w:r>
      <w:r>
        <w:rPr>
          <w:rFonts w:hint="eastAsia" w:ascii="宋体" w:hAnsi="宋体" w:eastAsia="宋体" w:cs="宋体"/>
          <w:i/>
          <w:sz w:val="21"/>
          <w:szCs w:val="21"/>
        </w:rPr>
        <w:t>Sau</w:t>
      </w:r>
      <w:r>
        <w:rPr>
          <w:rFonts w:hint="eastAsia" w:ascii="宋体" w:hAnsi="宋体" w:eastAsia="宋体" w:cs="宋体"/>
          <w:sz w:val="21"/>
          <w:szCs w:val="21"/>
        </w:rPr>
        <w:t>3AⅠ识别序列和切割位点为5′—↓GATC—3′，切割后形成的黏性末端是GATC—3′，破坏的是识别序列中心轴线两侧的磷酸二酯键，</w:t>
      </w:r>
      <w:r>
        <w:rPr>
          <w:rFonts w:hint="eastAsia" w:ascii="宋体" w:hAnsi="宋体" w:eastAsia="宋体" w:cs="宋体"/>
          <w:i/>
          <w:sz w:val="21"/>
          <w:szCs w:val="21"/>
        </w:rPr>
        <w:t>Eco</w:t>
      </w:r>
      <w:r>
        <w:rPr>
          <w:rFonts w:hint="eastAsia" w:ascii="宋体" w:hAnsi="宋体" w:eastAsia="宋体" w:cs="宋体"/>
          <w:sz w:val="21"/>
          <w:szCs w:val="21"/>
        </w:rPr>
        <w:t>RⅠ的识别序列和切割位点为5′—G↓AATTC—3′，切割后形成的黏性末端为AATTC—3′，破坏的也是中心轴线两侧的磷酸二酯键，B错误；</w:t>
      </w:r>
      <w:r>
        <w:rPr>
          <w:rFonts w:hint="eastAsia" w:ascii="宋体" w:hAnsi="宋体" w:eastAsia="宋体" w:cs="宋体"/>
          <w:i/>
          <w:sz w:val="21"/>
          <w:szCs w:val="21"/>
        </w:rPr>
        <w:t>Bam</w:t>
      </w:r>
      <w:r>
        <w:rPr>
          <w:rFonts w:hint="eastAsia" w:ascii="宋体" w:hAnsi="宋体" w:eastAsia="宋体" w:cs="宋体"/>
          <w:sz w:val="21"/>
          <w:szCs w:val="21"/>
        </w:rPr>
        <w:t>HⅠ和</w:t>
      </w:r>
      <w:r>
        <w:rPr>
          <w:rFonts w:hint="eastAsia" w:ascii="宋体" w:hAnsi="宋体" w:eastAsia="宋体" w:cs="宋体"/>
          <w:i/>
          <w:sz w:val="21"/>
          <w:szCs w:val="21"/>
        </w:rPr>
        <w:t>Kpn</w:t>
      </w:r>
      <w:r>
        <w:rPr>
          <w:rFonts w:hint="eastAsia" w:ascii="宋体" w:hAnsi="宋体" w:eastAsia="宋体" w:cs="宋体"/>
          <w:sz w:val="21"/>
          <w:szCs w:val="21"/>
        </w:rPr>
        <w:t>Ⅰ两种限制酶的识别序列不同，切割后形成的黏性末端也不同，C错误；由表格可知，</w:t>
      </w:r>
      <w:r>
        <w:rPr>
          <w:rFonts w:hint="eastAsia" w:ascii="宋体" w:hAnsi="宋体" w:eastAsia="宋体" w:cs="宋体"/>
          <w:i/>
          <w:sz w:val="21"/>
          <w:szCs w:val="21"/>
        </w:rPr>
        <w:t>Hin</w:t>
      </w:r>
      <w:r>
        <w:rPr>
          <w:rFonts w:hint="eastAsia" w:ascii="宋体" w:hAnsi="宋体" w:eastAsia="宋体" w:cs="宋体"/>
          <w:sz w:val="21"/>
          <w:szCs w:val="21"/>
        </w:rPr>
        <w:t>dⅡ、</w:t>
      </w:r>
      <w:r>
        <w:rPr>
          <w:rFonts w:hint="eastAsia" w:ascii="宋体" w:hAnsi="宋体" w:eastAsia="宋体" w:cs="宋体"/>
          <w:i/>
          <w:sz w:val="21"/>
          <w:szCs w:val="21"/>
        </w:rPr>
        <w:t>Sma</w:t>
      </w:r>
      <w:r>
        <w:rPr>
          <w:rFonts w:hint="eastAsia" w:ascii="宋体" w:hAnsi="宋体" w:eastAsia="宋体" w:cs="宋体"/>
          <w:sz w:val="21"/>
          <w:szCs w:val="21"/>
        </w:rPr>
        <w:t>Ⅰ两种限制酶的切割位点在识别序列中心轴线上，因而形成平末端，D正确。</w:t>
      </w:r>
    </w:p>
    <w:p w14:paraId="31BFE7C7">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lang w:val="en-US" w:eastAsia="zh-CN"/>
        </w:rPr>
        <w:t>8. ABD【</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质粒的复制原点上有DNA聚合酶的结合位点，A错误；①②③三种重组后细菌的外源基因插入点①是b，②是c，③是a，B错误；将外源基因与质粒连接时需用DNA连接酶，D错误。</w:t>
      </w:r>
    </w:p>
    <w:p w14:paraId="525CC401">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lang w:val="en-US" w:eastAsia="zh-CN"/>
        </w:rPr>
        <w:t xml:space="preserve">9. </w:t>
      </w:r>
      <w:r>
        <w:rPr>
          <w:rFonts w:hint="eastAsia" w:ascii="宋体" w:hAnsi="宋体" w:eastAsia="宋体" w:cs="宋体"/>
          <w:sz w:val="21"/>
          <w:szCs w:val="21"/>
        </w:rPr>
        <w:t>(1)能与P基因母链的一段碱基序列互补配对、短单链核酸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5′端　</w:t>
      </w:r>
    </w:p>
    <w:p w14:paraId="2B1D283A">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rPr>
        <w:t>(2)P基因编码链的第一个碱基与</w:t>
      </w:r>
      <w:r>
        <w:rPr>
          <w:rFonts w:hint="eastAsia" w:ascii="宋体" w:hAnsi="宋体" w:eastAsia="宋体" w:cs="宋体"/>
          <w:i/>
          <w:sz w:val="21"/>
          <w:szCs w:val="21"/>
        </w:rPr>
        <w:t>EcoR</w:t>
      </w:r>
      <w:r>
        <w:rPr>
          <w:rFonts w:hint="eastAsia" w:ascii="宋体" w:hAnsi="宋体" w:eastAsia="宋体" w:cs="宋体"/>
          <w:sz w:val="21"/>
          <w:szCs w:val="21"/>
        </w:rPr>
        <w:t xml:space="preserve"> Ⅰ识别序列的最后两个碱基编码一个氨基酸，导致mRNA的密码子被错位读取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在引物中的</w:t>
      </w:r>
      <w:r>
        <w:rPr>
          <w:rFonts w:hint="eastAsia" w:ascii="宋体" w:hAnsi="宋体" w:eastAsia="宋体" w:cs="宋体"/>
          <w:i/>
          <w:sz w:val="21"/>
          <w:szCs w:val="21"/>
        </w:rPr>
        <w:t>EcoR</w:t>
      </w:r>
      <w:r>
        <w:rPr>
          <w:rFonts w:hint="eastAsia" w:ascii="宋体" w:hAnsi="宋体" w:eastAsia="宋体" w:cs="宋体"/>
          <w:sz w:val="21"/>
          <w:szCs w:val="21"/>
        </w:rPr>
        <w:t>Ⅰ识别序列3′端添加1个碱基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(3)增强FLAG－P与UBC的结合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参与P与UBC的结合　</w:t>
      </w:r>
    </w:p>
    <w:p w14:paraId="21198D94">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rPr>
        <w:t>(4)药物A通过增强P与UBC结合促进P降解</w:t>
      </w:r>
    </w:p>
    <w:p w14:paraId="412B93AD">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(1)引物是一小段能与DNA母链的一段碱基序列互补配对的短单链核苷酸，因此设计扩增P基因的引物，需要两种引物分别与两条模板链3′端的碱基序列互补。DNA聚合酶延伸时，是将脱氧核苷酸加到引物的3′端，为了不破坏目的基因，该限制酶识别序列应添加在引物的5′端。(2)融合基因转录出的mRNA序列正确，翻译出的融合蛋白中FLAG的氨基酸序列正确，但P基因对应的氨基酸序列与P不同，说明P基因翻译时出错。由图可看出，在转录出的mRNA中，限制酶识别序列对应的最后两个碱基与P基因对应的第一个碱基构成一个密码子，导致读码框改变，翻译出的氨基酸序列改变，可通过在</w:t>
      </w:r>
      <w:r>
        <w:rPr>
          <w:rFonts w:hint="eastAsia" w:ascii="宋体" w:hAnsi="宋体" w:eastAsia="宋体" w:cs="宋体"/>
          <w:i/>
          <w:sz w:val="21"/>
          <w:szCs w:val="21"/>
        </w:rPr>
        <w:t>EcoR</w:t>
      </w:r>
      <w:r>
        <w:rPr>
          <w:rFonts w:hint="eastAsia" w:ascii="宋体" w:hAnsi="宋体" w:eastAsia="宋体" w:cs="宋体"/>
          <w:sz w:val="21"/>
          <w:szCs w:val="21"/>
        </w:rPr>
        <w:t>Ⅰ识别序列前后增加碱基，使其碱基数目加上FLAG的碱基数目为3的倍数，这样能保证P基因转录出的mRNA上的读码框不改变，能够正常翻译。(3)①组仅添加UBC，处理后，用UBC抗体检测，不出现杂交带；②组添加UBC和FLAG－P，出现杂交带；③组添加UBC、药物A和FLAG－P，杂交带更加明显，说明药物A的作用是促进UBC与FLAG－P的结合。由②④组或③⑤组的差异在于②③组使用FLAG－P，出现杂交带；④⑤组使用FLAG－P△，不出现杂交带，据此推测P△中缺失的特定序列是与UBC结合的关键序列。(4)根据(3)的分析推测，药物A促进UBC与FLAG－P的结合，从而促进蛋白P被蛋白酶识别并降解，达到治疗的目的。</w:t>
      </w:r>
    </w:p>
    <w:p w14:paraId="55D47955">
      <w:pPr>
        <w:keepNext w:val="0"/>
        <w:keepLines w:val="0"/>
        <w:pageBreakBefore w:val="0"/>
        <w:widowControl w:val="0"/>
        <w:numPr>
          <w:ilvl w:val="0"/>
          <w:numId w:val="3"/>
        </w:numPr>
        <w:kinsoku/>
        <w:wordWrap/>
        <w:overflowPunct/>
        <w:topLinePunct w:val="0"/>
        <w:autoSpaceDE/>
        <w:autoSpaceDN/>
        <w:bidi w:val="0"/>
        <w:adjustRightInd/>
        <w:snapToGrid/>
        <w:spacing w:line="264" w:lineRule="auto"/>
        <w:textAlignment w:val="auto"/>
        <w:rPr>
          <w:rFonts w:hint="eastAsia" w:ascii="宋体" w:hAnsi="宋体" w:eastAsia="宋体" w:cs="宋体"/>
          <w:sz w:val="21"/>
          <w:szCs w:val="21"/>
        </w:rPr>
      </w:pPr>
      <w:r>
        <w:rPr>
          <w:rFonts w:hint="eastAsia" w:ascii="宋体" w:hAnsi="宋体" w:eastAsia="宋体" w:cs="宋体"/>
          <w:sz w:val="21"/>
          <w:szCs w:val="21"/>
        </w:rPr>
        <w:t>EcoRⅠ、HindⅢ</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(2)</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CaCl2　卡那霉素　S－F和E－R</w:t>
      </w:r>
    </w:p>
    <w:p w14:paraId="56DCAE15">
      <w:pPr>
        <w:keepNext w:val="0"/>
        <w:keepLines w:val="0"/>
        <w:pageBreakBefore w:val="0"/>
        <w:widowControl w:val="0"/>
        <w:numPr>
          <w:ilvl w:val="0"/>
          <w:numId w:val="3"/>
        </w:numPr>
        <w:kinsoku/>
        <w:wordWrap/>
        <w:overflowPunct/>
        <w:topLinePunct w:val="0"/>
        <w:autoSpaceDE/>
        <w:autoSpaceDN/>
        <w:bidi w:val="0"/>
        <w:adjustRightInd/>
        <w:snapToGrid/>
        <w:spacing w:line="264" w:lineRule="auto"/>
        <w:ind w:left="0" w:leftChars="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启动子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C</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(4)</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①SOD－ELP50组纯化蛋白含量比SOD组高　②高温使蛋白变性，离心后沉淀  ③纯化回收率高、杂蛋白少、低温下纯化有利于酶活性的保持</w:t>
      </w:r>
    </w:p>
    <w:p w14:paraId="42E04A63">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default" w:ascii="Times New Roman" w:hAnsi="Times New Roman" w:cs="Times New Roman"/>
          <w:b/>
          <w:bCs/>
          <w:sz w:val="28"/>
          <w:szCs w:val="32"/>
          <w:lang w:val="en-US" w:eastAsia="zh-CN"/>
        </w:rPr>
      </w:pP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解析</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(1)目的基因应插入启动子和终止子之间，结合题意可知，ELP</w:t>
      </w:r>
      <w:r>
        <w:rPr>
          <w:rFonts w:hint="eastAsia" w:ascii="宋体" w:hAnsi="宋体" w:eastAsia="宋体" w:cs="宋体"/>
          <w:color w:val="000000" w:themeColor="text1"/>
          <w:sz w:val="21"/>
          <w:szCs w:val="21"/>
          <w:vertAlign w:val="subscript"/>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应插入pET-SOD之后，由图可知，限制酶a和限制酶b分别是</w:t>
      </w:r>
      <w:r>
        <w:rPr>
          <w:rFonts w:hint="eastAsia" w:ascii="宋体" w:hAnsi="宋体" w:eastAsia="宋体" w:cs="宋体"/>
          <w:i/>
          <w:color w:val="000000" w:themeColor="text1"/>
          <w:sz w:val="21"/>
          <w:szCs w:val="21"/>
          <w14:textFill>
            <w14:solidFill>
              <w14:schemeClr w14:val="tx1"/>
            </w14:solidFill>
          </w14:textFill>
        </w:rPr>
        <w:t>Eco</w:t>
      </w:r>
      <w:r>
        <w:rPr>
          <w:rFonts w:hint="eastAsia" w:ascii="宋体" w:hAnsi="宋体" w:eastAsia="宋体" w:cs="宋体"/>
          <w:color w:val="000000" w:themeColor="text1"/>
          <w:sz w:val="21"/>
          <w:szCs w:val="21"/>
          <w14:textFill>
            <w14:solidFill>
              <w14:schemeClr w14:val="tx1"/>
            </w14:solidFill>
          </w14:textFill>
        </w:rPr>
        <w:t>RⅠ、</w:t>
      </w:r>
      <w:r>
        <w:rPr>
          <w:rFonts w:hint="eastAsia" w:ascii="宋体" w:hAnsi="宋体" w:eastAsia="宋体" w:cs="宋体"/>
          <w:i/>
          <w:color w:val="000000" w:themeColor="text1"/>
          <w:sz w:val="21"/>
          <w:szCs w:val="21"/>
          <w14:textFill>
            <w14:solidFill>
              <w14:schemeClr w14:val="tx1"/>
            </w14:solidFill>
          </w14:textFill>
        </w:rPr>
        <w:t>Hin</w:t>
      </w:r>
      <w:r>
        <w:rPr>
          <w:rFonts w:hint="eastAsia" w:ascii="宋体" w:hAnsi="宋体" w:eastAsia="宋体" w:cs="宋体"/>
          <w:color w:val="000000" w:themeColor="text1"/>
          <w:sz w:val="21"/>
          <w:szCs w:val="21"/>
          <w14:textFill>
            <w14:solidFill>
              <w14:schemeClr w14:val="tx1"/>
            </w14:solidFill>
          </w14:textFill>
        </w:rPr>
        <w:t>dⅢ。(2)步骤②转化时常用CaCl</w:t>
      </w:r>
      <w:r>
        <w:rPr>
          <w:rFonts w:hint="eastAsia" w:ascii="宋体" w:hAnsi="宋体" w:eastAsia="宋体" w:cs="宋体"/>
          <w:color w:val="000000" w:themeColor="text1"/>
          <w:sz w:val="21"/>
          <w:szCs w:val="21"/>
          <w:vertAlign w:val="subscript"/>
          <w14:textFill>
            <w14:solidFill>
              <w14:schemeClr w14:val="tx1"/>
            </w14:solidFill>
          </w14:textFill>
        </w:rPr>
        <w:t>2</w:t>
      </w:r>
      <w:r>
        <w:rPr>
          <w:rFonts w:hint="eastAsia" w:ascii="宋体" w:hAnsi="宋体" w:eastAsia="宋体" w:cs="宋体"/>
          <w:color w:val="000000" w:themeColor="text1"/>
          <w:sz w:val="21"/>
          <w:szCs w:val="21"/>
          <w14:textFill>
            <w14:solidFill>
              <w14:schemeClr w14:val="tx1"/>
            </w14:solidFill>
          </w14:textFill>
        </w:rPr>
        <w:t>处理细菌，使细胞处于感受态。由图可知，重组DNA含有标记基因卡那霉素抗性基因，所以转化后的大肠杆菌采用含有卡那霉素的培养基进行筛选。pET-SOD-ELP</w:t>
      </w:r>
      <w:r>
        <w:rPr>
          <w:rFonts w:hint="eastAsia" w:ascii="宋体" w:hAnsi="宋体" w:eastAsia="宋体" w:cs="宋体"/>
          <w:color w:val="000000" w:themeColor="text1"/>
          <w:sz w:val="21"/>
          <w:szCs w:val="21"/>
          <w:vertAlign w:val="subscript"/>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的大肠杆菌同时含有SOD和ELP</w:t>
      </w:r>
      <w:r>
        <w:rPr>
          <w:rFonts w:hint="eastAsia" w:ascii="宋体" w:hAnsi="宋体" w:eastAsia="宋体" w:cs="宋体"/>
          <w:color w:val="000000" w:themeColor="text1"/>
          <w:sz w:val="21"/>
          <w:szCs w:val="21"/>
          <w:vertAlign w:val="subscript"/>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，结合图示可知，选用引物S-F和E-R可特异性对SOD-ELP</w:t>
      </w:r>
      <w:r>
        <w:rPr>
          <w:rFonts w:hint="eastAsia" w:ascii="宋体" w:hAnsi="宋体" w:eastAsia="宋体" w:cs="宋体"/>
          <w:color w:val="000000" w:themeColor="text1"/>
          <w:sz w:val="21"/>
          <w:szCs w:val="21"/>
          <w:vertAlign w:val="subscript"/>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进行扩增。(3)RNA聚合酶与启动子结合后，驱动转录。由图1可知，ELP</w:t>
      </w:r>
      <w:r>
        <w:rPr>
          <w:rFonts w:hint="eastAsia" w:ascii="宋体" w:hAnsi="宋体" w:eastAsia="宋体" w:cs="宋体"/>
          <w:color w:val="000000" w:themeColor="text1"/>
          <w:sz w:val="21"/>
          <w:szCs w:val="21"/>
          <w:vertAlign w:val="subscript"/>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中-（GTTCCTGGTGTTGGC）50-转录出的RNA对应5×50=250（个）密码子，ELP</w:t>
      </w:r>
      <w:r>
        <w:rPr>
          <w:rFonts w:hint="eastAsia" w:ascii="宋体" w:hAnsi="宋体" w:eastAsia="宋体" w:cs="宋体"/>
          <w:color w:val="000000" w:themeColor="text1"/>
          <w:sz w:val="21"/>
          <w:szCs w:val="21"/>
          <w:vertAlign w:val="subscript"/>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为750 bp，SOD为462 bp，同理可以算出SOD转录出的RNA对应154个密码子，则pET-SOD-ELP</w:t>
      </w:r>
      <w:r>
        <w:rPr>
          <w:rFonts w:hint="eastAsia" w:ascii="宋体" w:hAnsi="宋体" w:eastAsia="宋体" w:cs="宋体"/>
          <w:color w:val="000000" w:themeColor="text1"/>
          <w:sz w:val="21"/>
          <w:szCs w:val="21"/>
          <w:vertAlign w:val="subscript"/>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转录出的RNA对应404个密码子，即对应404个氨基酸，其脱水缩合形成的蛋白质质量为404×0.11=44.44（kDa），电泳后应该为条带C。(4)①由图3可知，20 ℃时，加入NaCl后，SOD-ELP</w:t>
      </w:r>
      <w:r>
        <w:rPr>
          <w:rFonts w:hint="eastAsia" w:ascii="宋体" w:hAnsi="宋体" w:eastAsia="宋体" w:cs="宋体"/>
          <w:color w:val="000000" w:themeColor="text1"/>
          <w:sz w:val="21"/>
          <w:szCs w:val="21"/>
          <w:vertAlign w:val="subscript"/>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组较SOD组纯化蛋白数量更多。②100 ℃时，温度过高，导致蛋白质变性而沉淀。③20 ℃，加入NaCl时，与SOD组相比，SOD-ELP</w:t>
      </w:r>
      <w:r>
        <w:rPr>
          <w:rFonts w:hint="eastAsia" w:ascii="宋体" w:hAnsi="宋体" w:eastAsia="宋体" w:cs="宋体"/>
          <w:color w:val="000000" w:themeColor="text1"/>
          <w:sz w:val="21"/>
          <w:szCs w:val="21"/>
          <w:vertAlign w:val="subscript"/>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组沉淀中蛋白质相对含量较高，说明低温下添加NaCl有利于SOD蛋白纯化，且杂蛋白较少，有利于酶活性的保持。</w:t>
      </w:r>
    </w:p>
    <w:p w14:paraId="515F4386">
      <w:pPr>
        <w:keepNext w:val="0"/>
        <w:keepLines w:val="0"/>
        <w:pageBreakBefore w:val="0"/>
        <w:widowControl w:val="0"/>
        <w:shd w:val="clear" w:color="auto" w:fill="auto"/>
        <w:kinsoku/>
        <w:wordWrap/>
        <w:overflowPunct/>
        <w:topLinePunct w:val="0"/>
        <w:autoSpaceDE/>
        <w:autoSpaceDN/>
        <w:bidi w:val="0"/>
        <w:adjustRightInd/>
        <w:snapToGrid/>
        <w:spacing w:line="264" w:lineRule="auto"/>
        <w:jc w:val="center"/>
        <w:textAlignment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default" w:ascii="Times New Roman" w:hAnsi="Times New Roman" w:cs="Times New Roman"/>
          <w:b/>
          <w:bCs/>
          <w:sz w:val="28"/>
          <w:szCs w:val="32"/>
          <w:lang w:val="en-US" w:eastAsia="zh-CN"/>
        </w:rPr>
        <w:t>（4）</w:t>
      </w:r>
    </w:p>
    <w:p w14:paraId="2E17280F">
      <w:pPr>
        <w:pStyle w:val="2"/>
        <w:keepNext w:val="0"/>
        <w:keepLines w:val="0"/>
        <w:pageBreakBefore w:val="0"/>
        <w:widowControl w:val="0"/>
        <w:numPr>
          <w:ilvl w:val="0"/>
          <w:numId w:val="4"/>
        </w:numPr>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“结合”过程即基因表达载体的构建过程，需使用限制酶、DNA连接酶，不需使用</w:t>
      </w:r>
      <w:r>
        <w:rPr>
          <w:rFonts w:hint="eastAsia" w:ascii="宋体" w:hAnsi="宋体" w:eastAsia="宋体" w:cs="宋体"/>
          <w:i/>
          <w:sz w:val="21"/>
          <w:szCs w:val="21"/>
        </w:rPr>
        <w:t>Taq</w:t>
      </w:r>
      <w:r>
        <w:rPr>
          <w:rFonts w:hint="eastAsia" w:ascii="宋体" w:hAnsi="宋体" w:eastAsia="宋体" w:cs="宋体"/>
          <w:sz w:val="21"/>
          <w:szCs w:val="21"/>
        </w:rPr>
        <w:t xml:space="preserve"> DNA聚合酶，A错误；由于将人的生长激素基因导入质粒时破坏了四环素抗性基因的完整性，导入了重组质粒的细菌没有对四环素的抗性，在含有四环素的培养基上不能存活，能存活的是导入质粒A的细菌，B正确；导入重组质粒的细菌和导入质粒A的细菌，均能在含有氨苄青霉素的培养基上生长，C错误；生长激素基因导入了细菌B，并完成表达才能说明“工程菌”制备成功，D错误。</w:t>
      </w:r>
    </w:p>
    <w:p w14:paraId="40212BBE">
      <w:pPr>
        <w:pStyle w:val="2"/>
        <w:keepNext w:val="0"/>
        <w:keepLines w:val="0"/>
        <w:pageBreakBefore w:val="0"/>
        <w:widowControl w:val="0"/>
        <w:numPr>
          <w:ilvl w:val="0"/>
          <w:numId w:val="4"/>
        </w:numPr>
        <w:tabs>
          <w:tab w:val="left" w:pos="4253"/>
        </w:tabs>
        <w:kinsoku/>
        <w:wordWrap/>
        <w:overflowPunct/>
        <w:topLinePunct w:val="0"/>
        <w:autoSpaceDE/>
        <w:autoSpaceDN/>
        <w:bidi w:val="0"/>
        <w:adjustRightInd/>
        <w:snapToGrid/>
        <w:spacing w:line="264"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将t－PA第84位的半胱氨酸换成丝氨酸需要利用蛋白质工程技术，该技术的关键是了解t－PA蛋白质的分子结构，A错误。</w:t>
      </w:r>
    </w:p>
    <w:p w14:paraId="573A529F">
      <w:pPr>
        <w:pStyle w:val="2"/>
        <w:keepNext w:val="0"/>
        <w:keepLines w:val="0"/>
        <w:pageBreakBefore w:val="0"/>
        <w:widowControl w:val="0"/>
        <w:numPr>
          <w:ilvl w:val="0"/>
          <w:numId w:val="4"/>
        </w:numPr>
        <w:tabs>
          <w:tab w:val="left" w:pos="4253"/>
        </w:tabs>
        <w:kinsoku/>
        <w:wordWrap/>
        <w:overflowPunct/>
        <w:topLinePunct w:val="0"/>
        <w:autoSpaceDE/>
        <w:autoSpaceDN/>
        <w:bidi w:val="0"/>
        <w:adjustRightInd/>
        <w:snapToGrid/>
        <w:spacing w:line="264"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破碎细胞在冷冻下进行，可将组织材料冻裂，方便研磨，低温可以降低DNA酶的活性，防止DNA被降解，A正确；DNA不溶于酒精，但细胞中的某些物质却可以溶于酒精，据此推测，溶于酒精中的可能有某些盐类、蛋白质、糖类或其他大分子物质，B正确；DNA容易吸附在玻璃表面，使用塑料离心管可减少提取过程中DNA的损失，用二苯胺试剂对离心结果进行鉴定，C正确；鉴定絮状物中DNA时，需用2 mol·L</w:t>
      </w:r>
      <w:r>
        <w:rPr>
          <w:rFonts w:hint="eastAsia" w:ascii="宋体" w:hAnsi="宋体" w:eastAsia="宋体" w:cs="宋体"/>
          <w:sz w:val="21"/>
          <w:szCs w:val="21"/>
          <w:vertAlign w:val="superscript"/>
        </w:rPr>
        <w:t>－1</w:t>
      </w:r>
      <w:r>
        <w:rPr>
          <w:rFonts w:hint="eastAsia" w:ascii="宋体" w:hAnsi="宋体" w:eastAsia="宋体" w:cs="宋体"/>
          <w:sz w:val="21"/>
          <w:szCs w:val="21"/>
        </w:rPr>
        <w:t xml:space="preserve"> NaCl溶液溶解DNA，向溶液中加入二苯胺试剂后，需要置于沸水中加热，冷却后观察溶液颜色的变化，D错误。</w:t>
      </w:r>
    </w:p>
    <w:p w14:paraId="6E440486">
      <w:pPr>
        <w:pStyle w:val="2"/>
        <w:keepNext w:val="0"/>
        <w:keepLines w:val="0"/>
        <w:pageBreakBefore w:val="0"/>
        <w:widowControl w:val="0"/>
        <w:numPr>
          <w:ilvl w:val="0"/>
          <w:numId w:val="4"/>
        </w:numPr>
        <w:tabs>
          <w:tab w:val="left" w:pos="4253"/>
        </w:tabs>
        <w:kinsoku/>
        <w:wordWrap/>
        <w:overflowPunct/>
        <w:topLinePunct w:val="0"/>
        <w:autoSpaceDE/>
        <w:autoSpaceDN/>
        <w:bidi w:val="0"/>
        <w:adjustRightInd/>
        <w:snapToGrid/>
        <w:spacing w:line="264" w:lineRule="auto"/>
        <w:ind w:left="0" w:leftChars="0" w:firstLine="0" w:firstLineChars="0"/>
        <w:rPr>
          <w:rFonts w:hint="eastAsia" w:ascii="宋体" w:hAnsi="宋体" w:eastAsia="宋体" w:cs="宋体"/>
          <w:color w:val="000000"/>
          <w:sz w:val="21"/>
          <w:szCs w:val="21"/>
          <w:lang w:val="en-US" w:eastAsia="zh-CN"/>
        </w:rPr>
      </w:pP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猪肝和菜花都含DNA，皆可用于提取DNA，A正确；对研磨液进行离心或4 ℃冰箱静置都是为了去除细胞碎片等杂质，而DNA存在于上清液中，B错误；由表格信息可知，离心法的OD</w:t>
      </w:r>
      <w:r>
        <w:rPr>
          <w:rFonts w:hint="eastAsia" w:ascii="宋体" w:hAnsi="宋体" w:eastAsia="宋体" w:cs="宋体"/>
          <w:sz w:val="21"/>
          <w:szCs w:val="21"/>
          <w:vertAlign w:val="subscript"/>
        </w:rPr>
        <w:t>260</w:t>
      </w:r>
      <w:r>
        <w:rPr>
          <w:rFonts w:hint="eastAsia" w:ascii="宋体" w:hAnsi="宋体" w:eastAsia="宋体" w:cs="宋体"/>
          <w:sz w:val="21"/>
          <w:szCs w:val="21"/>
        </w:rPr>
        <w:t>/OD</w:t>
      </w:r>
      <w:r>
        <w:rPr>
          <w:rFonts w:hint="eastAsia" w:ascii="宋体" w:hAnsi="宋体" w:eastAsia="宋体" w:cs="宋体"/>
          <w:sz w:val="21"/>
          <w:szCs w:val="21"/>
          <w:vertAlign w:val="subscript"/>
        </w:rPr>
        <w:t>280</w:t>
      </w:r>
      <w:r>
        <w:rPr>
          <w:rFonts w:hint="eastAsia" w:ascii="宋体" w:hAnsi="宋体" w:eastAsia="宋体" w:cs="宋体"/>
          <w:sz w:val="21"/>
          <w:szCs w:val="21"/>
        </w:rPr>
        <w:t>更大，DNA纯度更高，C正确；与细胞碎片等杂质相比，DNA相对分子质量更小，故DNA析出时的离心转速明显高于去杂质时，D正确。</w:t>
      </w:r>
    </w:p>
    <w:p w14:paraId="169C3DBC">
      <w:pPr>
        <w:keepNext w:val="0"/>
        <w:keepLines w:val="0"/>
        <w:pageBreakBefore w:val="0"/>
        <w:widowControl w:val="0"/>
        <w:numPr>
          <w:ilvl w:val="0"/>
          <w:numId w:val="5"/>
        </w:numPr>
        <w:kinsoku/>
        <w:wordWrap/>
        <w:overflowPunct/>
        <w:topLinePunct w:val="0"/>
        <w:autoSpaceDE/>
        <w:autoSpaceDN/>
        <w:bidi w:val="0"/>
        <w:adjustRightInd/>
        <w:snapToGrid/>
        <w:spacing w:line="264" w:lineRule="auto"/>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D</w:t>
      </w:r>
    </w:p>
    <w:p w14:paraId="0B5B2BBF">
      <w:pPr>
        <w:keepNext w:val="0"/>
        <w:keepLines w:val="0"/>
        <w:pageBreakBefore w:val="0"/>
        <w:widowControl w:val="0"/>
        <w:numPr>
          <w:ilvl w:val="0"/>
          <w:numId w:val="5"/>
        </w:numPr>
        <w:kinsoku/>
        <w:wordWrap/>
        <w:overflowPunct/>
        <w:topLinePunct w:val="0"/>
        <w:autoSpaceDE/>
        <w:autoSpaceDN/>
        <w:bidi w:val="0"/>
        <w:adjustRightInd/>
        <w:snapToGrid/>
        <w:spacing w:line="264" w:lineRule="auto"/>
        <w:textAlignment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A</w:t>
      </w:r>
    </w:p>
    <w:p w14:paraId="33CAFF79">
      <w:pPr>
        <w:pStyle w:val="2"/>
        <w:keepNext w:val="0"/>
        <w:keepLines w:val="0"/>
        <w:pageBreakBefore w:val="0"/>
        <w:widowControl w:val="0"/>
        <w:numPr>
          <w:ilvl w:val="0"/>
          <w:numId w:val="5"/>
        </w:numPr>
        <w:tabs>
          <w:tab w:val="left" w:pos="4253"/>
        </w:tabs>
        <w:kinsoku/>
        <w:wordWrap/>
        <w:overflowPunct/>
        <w:topLinePunct w:val="0"/>
        <w:autoSpaceDE/>
        <w:autoSpaceDN/>
        <w:bidi w:val="0"/>
        <w:adjustRightInd/>
        <w:snapToGrid/>
        <w:spacing w:line="264"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BCD</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限制酶2切割后有7 kb这一种条带，若限制酶2切割后有两条7 kb，则DNA总长度可能为14 kb，A错误；限制酶1切割后产生了两个条带，说明至少有2个酶1的切割位点，B正确；若环状DNA总长度为7 kb，限制酶2切割后有7 kb这一种条带，综合A项分析可知，则该DNA上至少有1个酶2的切割位点，C正确；同时用酶1和酶2切割，若酶2切割后的7 kb正好包含酶1切割的6 kb和1 kb，则电泳结果呈现2个条带，若不是正好包含，则条带数目会增多，D正确。</w:t>
      </w:r>
    </w:p>
    <w:p w14:paraId="57FDD8B5">
      <w:pPr>
        <w:pStyle w:val="2"/>
        <w:keepNext w:val="0"/>
        <w:keepLines w:val="0"/>
        <w:pageBreakBefore w:val="0"/>
        <w:widowControl w:val="0"/>
        <w:numPr>
          <w:ilvl w:val="0"/>
          <w:numId w:val="5"/>
        </w:numPr>
        <w:tabs>
          <w:tab w:val="left" w:pos="4253"/>
        </w:tabs>
        <w:kinsoku/>
        <w:wordWrap/>
        <w:overflowPunct/>
        <w:topLinePunct w:val="0"/>
        <w:autoSpaceDE/>
        <w:autoSpaceDN/>
        <w:bidi w:val="0"/>
        <w:adjustRightInd/>
        <w:snapToGrid/>
        <w:spacing w:line="264"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ACD【</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用PCR技术对M基因扩增时，需要两种引物结合M基因的两条链合成相应子链，A正确；含M的T－DNA插入到番茄染色体DNA上才能稳定存在和表达，而不是将整个Ti质粒插入到番茄染色体上，B错误；即使M在番茄中成功表达，也必须做个体生物学水平鉴定，来确定实际效果，C正确；番茄种植容易，成本相对较低且易储存，D正确。</w:t>
      </w:r>
    </w:p>
    <w:p w14:paraId="0AB326EA">
      <w:pPr>
        <w:pStyle w:val="2"/>
        <w:keepNext w:val="0"/>
        <w:keepLines w:val="0"/>
        <w:pageBreakBefore w:val="0"/>
        <w:widowControl w:val="0"/>
        <w:numPr>
          <w:ilvl w:val="0"/>
          <w:numId w:val="5"/>
        </w:numPr>
        <w:tabs>
          <w:tab w:val="left" w:pos="4253"/>
        </w:tabs>
        <w:kinsoku/>
        <w:wordWrap/>
        <w:overflowPunct/>
        <w:topLinePunct w:val="0"/>
        <w:autoSpaceDE/>
        <w:autoSpaceDN/>
        <w:bidi w:val="0"/>
        <w:adjustRightInd/>
        <w:snapToGrid/>
        <w:spacing w:line="264"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(1)引物之间以及引物自身不能发生碱基互补配对，为了防止出现非特异性扩增片段，其长度不能过短，通常为20～30个核苷酸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在两个引物的5′端分别添加上限制酶</w:t>
      </w:r>
      <w:r>
        <w:rPr>
          <w:rFonts w:hint="eastAsia" w:ascii="宋体" w:hAnsi="宋体" w:eastAsia="宋体" w:cs="宋体"/>
          <w:i/>
          <w:sz w:val="21"/>
          <w:szCs w:val="21"/>
        </w:rPr>
        <w:t>Bam</w:t>
      </w:r>
      <w:r>
        <w:rPr>
          <w:rFonts w:hint="eastAsia" w:ascii="宋体" w:hAnsi="宋体" w:eastAsia="宋体" w:cs="宋体"/>
          <w:sz w:val="21"/>
          <w:szCs w:val="21"/>
        </w:rPr>
        <w:t>HⅠ和</w:t>
      </w:r>
      <w:r>
        <w:rPr>
          <w:rFonts w:hint="eastAsia" w:ascii="宋体" w:hAnsi="宋体" w:eastAsia="宋体" w:cs="宋体"/>
          <w:i/>
          <w:sz w:val="21"/>
          <w:szCs w:val="21"/>
        </w:rPr>
        <w:t>Xho</w:t>
      </w:r>
      <w:r>
        <w:rPr>
          <w:rFonts w:hint="eastAsia" w:ascii="宋体" w:hAnsi="宋体" w:eastAsia="宋体" w:cs="宋体"/>
          <w:sz w:val="21"/>
          <w:szCs w:val="21"/>
        </w:rPr>
        <w:t>Ⅰ的识别序列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2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(2)2、5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有利于大肠杆菌和培养液充分接触，使大肠杆菌获得足够的营养进而快速生长　</w:t>
      </w:r>
    </w:p>
    <w:p w14:paraId="60A0084F">
      <w:pPr>
        <w:pStyle w:val="2"/>
        <w:keepNext w:val="0"/>
        <w:keepLines w:val="0"/>
        <w:pageBreakBefore w:val="0"/>
        <w:widowControl w:val="0"/>
        <w:numPr>
          <w:ilvl w:val="0"/>
          <w:numId w:val="0"/>
        </w:numPr>
        <w:tabs>
          <w:tab w:val="left" w:pos="4253"/>
        </w:tabs>
        <w:kinsoku/>
        <w:wordWrap/>
        <w:overflowPunct/>
        <w:topLinePunct w:val="0"/>
        <w:autoSpaceDE/>
        <w:autoSpaceDN/>
        <w:bidi w:val="0"/>
        <w:adjustRightInd/>
        <w:snapToGrid/>
        <w:spacing w:line="264" w:lineRule="auto"/>
        <w:ind w:leftChars="0"/>
        <w:rPr>
          <w:rFonts w:hint="eastAsia" w:ascii="宋体" w:hAnsi="宋体" w:eastAsia="宋体" w:cs="宋体"/>
          <w:sz w:val="21"/>
          <w:szCs w:val="21"/>
        </w:rPr>
      </w:pPr>
      <w:r>
        <w:rPr>
          <w:rFonts w:hint="eastAsia" w:ascii="宋体" w:hAnsi="宋体" w:eastAsia="宋体" w:cs="宋体"/>
          <w:sz w:val="21"/>
          <w:szCs w:val="21"/>
        </w:rPr>
        <w:t>(3)农杆菌转化　植物组织培养　优点：大肠杆菌具有繁殖快、容易培养、遗传物质相对较少等特点；缺点：大肠杆菌中合成的蛋白质没有经过内质网和高尔基体的加工，因而不具有生物活性</w:t>
      </w:r>
    </w:p>
    <w:p w14:paraId="3FF63C38">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(1)研究者进行PCR扩增前根据</w:t>
      </w:r>
      <w:r>
        <w:rPr>
          <w:rFonts w:hint="eastAsia" w:ascii="宋体" w:hAnsi="宋体" w:eastAsia="宋体" w:cs="宋体"/>
          <w:i/>
          <w:sz w:val="21"/>
          <w:szCs w:val="21"/>
        </w:rPr>
        <w:t>epEGF</w:t>
      </w:r>
      <w:r>
        <w:rPr>
          <w:rFonts w:hint="eastAsia" w:ascii="宋体" w:hAnsi="宋体" w:eastAsia="宋体" w:cs="宋体"/>
          <w:sz w:val="21"/>
          <w:szCs w:val="21"/>
        </w:rPr>
        <w:t>基因设计了一对引物，该对引物序列的设计要求是引物之间以及引物自身不能发生碱基互补配对，为了防止出现非特异性扩增片段，其长度不能过短，通常为20～30个核苷酸，并结合图a可知，还需要在设计的两个引物的5′端分别添加上限制酶</w:t>
      </w:r>
      <w:r>
        <w:rPr>
          <w:rFonts w:hint="eastAsia" w:ascii="宋体" w:hAnsi="宋体" w:eastAsia="宋体" w:cs="宋体"/>
          <w:i/>
          <w:sz w:val="21"/>
          <w:szCs w:val="21"/>
        </w:rPr>
        <w:t>Bam</w:t>
      </w:r>
      <w:r>
        <w:rPr>
          <w:rFonts w:hint="eastAsia" w:ascii="宋体" w:hAnsi="宋体" w:eastAsia="宋体" w:cs="宋体"/>
          <w:sz w:val="21"/>
          <w:szCs w:val="21"/>
        </w:rPr>
        <w:t>HⅠ和</w:t>
      </w:r>
      <w:r>
        <w:rPr>
          <w:rFonts w:hint="eastAsia" w:ascii="宋体" w:hAnsi="宋体" w:eastAsia="宋体" w:cs="宋体"/>
          <w:i/>
          <w:sz w:val="21"/>
          <w:szCs w:val="21"/>
        </w:rPr>
        <w:t>Xho</w:t>
      </w:r>
      <w:r>
        <w:rPr>
          <w:rFonts w:hint="eastAsia" w:ascii="宋体" w:hAnsi="宋体" w:eastAsia="宋体" w:cs="宋体"/>
          <w:sz w:val="21"/>
          <w:szCs w:val="21"/>
        </w:rPr>
        <w:t>Ⅰ的识别序列。转基因的目的是制备由84个氨基酸组成的重组融合人表皮生长因子蛋白，根据基因对蛋白质合成的控制作用可推测，相关目的基因中含有的碱基对数目至少为84×3＝252(bp)，据此可推测，图c电泳结果中样品2对应的条带为</w:t>
      </w:r>
      <w:r>
        <w:rPr>
          <w:rFonts w:hint="eastAsia" w:ascii="宋体" w:hAnsi="宋体" w:eastAsia="宋体" w:cs="宋体"/>
          <w:i/>
          <w:sz w:val="21"/>
          <w:szCs w:val="21"/>
        </w:rPr>
        <w:t>epEGF</w:t>
      </w:r>
      <w:r>
        <w:rPr>
          <w:rFonts w:hint="eastAsia" w:ascii="宋体" w:hAnsi="宋体" w:eastAsia="宋体" w:cs="宋体"/>
          <w:sz w:val="21"/>
          <w:szCs w:val="21"/>
        </w:rPr>
        <w:t>基因的鉴定结果。(2)转化大肠杆菌后进行筛选时，可将其接种在培养基①上培养(图d)，因重组质粒在构建过程中氨苄青霉素抗性基因未被破坏，所以在该培养基上能生长的菌体包括成功导入重组质粒的大肠杆菌和导入质粒A的大肠杆菌，而后再利用灭菌的绒布在培养基①上印模，沾上菌落后转印至培养基②上培养。培养基②中添加了四环素，而重组质粒在构建过程中四环素抗性基因被破坏，因此成功导入重组质粒的大肠杆菌不具有四环素抗性，即目的菌在培养基②上不能生长，在培养基①上可以生长，因此，根据培养结果可知，2、5号菌落是成功转化的大肠杆菌，可挑出进一步接种到培养液中克隆化培养，培养过程中需在适宜转速的摇床中进行，这样可以使大肠杆菌和培养液充分接触，有利于大肠杆菌获得足够的营养而快速生长，同时也能提高营养液的利用率。(3)由于天然EGF来源有限，有人尝试将</w:t>
      </w:r>
      <w:r>
        <w:rPr>
          <w:rFonts w:hint="eastAsia" w:ascii="宋体" w:hAnsi="宋体" w:eastAsia="宋体" w:cs="宋体"/>
          <w:i/>
          <w:sz w:val="21"/>
          <w:szCs w:val="21"/>
        </w:rPr>
        <w:t>hEGF</w:t>
      </w:r>
      <w:r>
        <w:rPr>
          <w:rFonts w:hint="eastAsia" w:ascii="宋体" w:hAnsi="宋体" w:eastAsia="宋体" w:cs="宋体"/>
          <w:sz w:val="21"/>
          <w:szCs w:val="21"/>
        </w:rPr>
        <w:t>基因用农杆菌转化法导入豆科植物花生体细胞，通过植物组织培养技术培育成转基因植株并从根部细胞提取得到大量产物。与植物细胞相比，以大肠杆菌作为基因工程受体细胞的优点表现在大肠杆菌具有繁殖快、容易培养、遗传物质相对较少等特点，但也有缺点，如大肠杆菌中合成的蛋白质没有经过内质网和高尔基体的加工，因而不具有生物活性。</w:t>
      </w:r>
    </w:p>
    <w:p w14:paraId="739F6E57">
      <w:pPr>
        <w:pStyle w:val="2"/>
        <w:keepNext w:val="0"/>
        <w:keepLines w:val="0"/>
        <w:pageBreakBefore w:val="0"/>
        <w:widowControl w:val="0"/>
        <w:numPr>
          <w:ilvl w:val="0"/>
          <w:numId w:val="5"/>
        </w:numPr>
        <w:tabs>
          <w:tab w:val="left" w:pos="4253"/>
        </w:tabs>
        <w:kinsoku/>
        <w:wordWrap/>
        <w:overflowPunct/>
        <w:topLinePunct w:val="0"/>
        <w:autoSpaceDE/>
        <w:autoSpaceDN/>
        <w:bidi w:val="0"/>
        <w:adjustRightInd/>
        <w:snapToGrid/>
        <w:spacing w:line="264"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(1)缺失突变　(2)1　3　1∶1　(3)由于密码子的简并，使突变前后转录产生的mRNA上该位点的密码子编码同一个氨基酸　(4)9∶7　①有　②有</w:t>
      </w:r>
    </w:p>
    <w:p w14:paraId="4CE781EA">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(1)根据电泳图结果可知，野生型(WT)基因C的条带大小为1 960 bp，突变体</w:t>
      </w:r>
      <w:r>
        <w:rPr>
          <w:rFonts w:hint="eastAsia" w:ascii="宋体" w:hAnsi="宋体" w:eastAsia="宋体" w:cs="宋体"/>
          <w:i/>
          <w:sz w:val="21"/>
          <w:szCs w:val="21"/>
        </w:rPr>
        <w:t>Cer</w:t>
      </w:r>
      <w:r>
        <w:rPr>
          <w:rFonts w:hint="eastAsia" w:ascii="宋体" w:hAnsi="宋体" w:eastAsia="宋体" w:cs="宋体"/>
          <w:sz w:val="21"/>
          <w:szCs w:val="21"/>
        </w:rPr>
        <w:t>1基因c的条带大小为1 100 bp，说明c基因是C基因发生碱基的缺失所产生的。(2)突变体</w:t>
      </w:r>
      <w:r>
        <w:rPr>
          <w:rFonts w:hint="eastAsia" w:ascii="宋体" w:hAnsi="宋体" w:eastAsia="宋体" w:cs="宋体"/>
          <w:i/>
          <w:sz w:val="21"/>
          <w:szCs w:val="21"/>
        </w:rPr>
        <w:t>Cer</w:t>
      </w:r>
      <w:r>
        <w:rPr>
          <w:rFonts w:hint="eastAsia" w:ascii="宋体" w:hAnsi="宋体" w:eastAsia="宋体" w:cs="宋体"/>
          <w:sz w:val="21"/>
          <w:szCs w:val="21"/>
        </w:rPr>
        <w:t>1(cc)与野生型(CC)杂交，F</w:t>
      </w:r>
      <w:r>
        <w:rPr>
          <w:rFonts w:hint="eastAsia" w:ascii="宋体" w:hAnsi="宋体" w:eastAsia="宋体" w:cs="宋体"/>
          <w:sz w:val="21"/>
          <w:szCs w:val="21"/>
          <w:vertAlign w:val="subscript"/>
        </w:rPr>
        <w:t>1</w:t>
      </w:r>
      <w:r>
        <w:rPr>
          <w:rFonts w:hint="eastAsia" w:ascii="宋体" w:hAnsi="宋体" w:eastAsia="宋体" w:cs="宋体"/>
          <w:sz w:val="21"/>
          <w:szCs w:val="21"/>
        </w:rPr>
        <w:t>基因型为Cc，F</w:t>
      </w:r>
      <w:r>
        <w:rPr>
          <w:rFonts w:hint="eastAsia" w:ascii="宋体" w:hAnsi="宋体" w:eastAsia="宋体" w:cs="宋体"/>
          <w:sz w:val="21"/>
          <w:szCs w:val="21"/>
          <w:vertAlign w:val="subscript"/>
        </w:rPr>
        <w:t>1</w:t>
      </w:r>
      <w:r>
        <w:rPr>
          <w:rFonts w:hint="eastAsia" w:ascii="宋体" w:hAnsi="宋体" w:eastAsia="宋体" w:cs="宋体"/>
          <w:sz w:val="21"/>
          <w:szCs w:val="21"/>
        </w:rPr>
        <w:t>与突变体</w:t>
      </w:r>
      <w:r>
        <w:rPr>
          <w:rFonts w:hint="eastAsia" w:ascii="宋体" w:hAnsi="宋体" w:eastAsia="宋体" w:cs="宋体"/>
          <w:i/>
          <w:sz w:val="21"/>
          <w:szCs w:val="21"/>
        </w:rPr>
        <w:t>Cer</w:t>
      </w:r>
      <w:r>
        <w:rPr>
          <w:rFonts w:hint="eastAsia" w:ascii="宋体" w:hAnsi="宋体" w:eastAsia="宋体" w:cs="宋体"/>
          <w:sz w:val="21"/>
          <w:szCs w:val="21"/>
        </w:rPr>
        <w:t>1(cc)杂交，后代基因型及比例为Cc∶cc＝1∶1，因此电泳检测杂交后代PCR产物，可得到与题图中泳道1和泳道3相同的带型，且比例为1∶1。(3)由于密码子的简并，使突变前后转录产生的mRNA上该位点的密码子编码同一个氨基酸，故一个碱基发生替换(由G变为T)后，DNA编码的氨基酸序列没有发生变化。(4)CCDD与ccd</w:t>
      </w:r>
      <w:r>
        <w:rPr>
          <w:rFonts w:hint="eastAsia" w:ascii="宋体" w:hAnsi="宋体" w:eastAsia="宋体" w:cs="宋体"/>
          <w:sz w:val="21"/>
          <w:szCs w:val="21"/>
          <w:vertAlign w:val="subscript"/>
        </w:rPr>
        <w:t>2</w:t>
      </w:r>
      <w:r>
        <w:rPr>
          <w:rFonts w:hint="eastAsia" w:ascii="宋体" w:hAnsi="宋体" w:eastAsia="宋体" w:cs="宋体"/>
          <w:sz w:val="21"/>
          <w:szCs w:val="21"/>
        </w:rPr>
        <w:t>d</w:t>
      </w:r>
      <w:r>
        <w:rPr>
          <w:rFonts w:hint="eastAsia" w:ascii="宋体" w:hAnsi="宋体" w:eastAsia="宋体" w:cs="宋体"/>
          <w:sz w:val="21"/>
          <w:szCs w:val="21"/>
          <w:vertAlign w:val="subscript"/>
        </w:rPr>
        <w:t>2</w:t>
      </w:r>
      <w:r>
        <w:rPr>
          <w:rFonts w:hint="eastAsia" w:ascii="宋体" w:hAnsi="宋体" w:eastAsia="宋体" w:cs="宋体"/>
          <w:sz w:val="21"/>
          <w:szCs w:val="21"/>
        </w:rPr>
        <w:t>个体杂交，F</w:t>
      </w:r>
      <w:r>
        <w:rPr>
          <w:rFonts w:hint="eastAsia" w:ascii="宋体" w:hAnsi="宋体" w:eastAsia="宋体" w:cs="宋体"/>
          <w:sz w:val="21"/>
          <w:szCs w:val="21"/>
          <w:vertAlign w:val="subscript"/>
        </w:rPr>
        <w:t>1</w:t>
      </w:r>
      <w:r>
        <w:rPr>
          <w:rFonts w:hint="eastAsia" w:ascii="宋体" w:hAnsi="宋体" w:eastAsia="宋体" w:cs="宋体"/>
          <w:sz w:val="21"/>
          <w:szCs w:val="21"/>
        </w:rPr>
        <w:t>基因型为CcDd</w:t>
      </w:r>
      <w:r>
        <w:rPr>
          <w:rFonts w:hint="eastAsia" w:ascii="宋体" w:hAnsi="宋体" w:eastAsia="宋体" w:cs="宋体"/>
          <w:sz w:val="21"/>
          <w:szCs w:val="21"/>
          <w:vertAlign w:val="subscript"/>
        </w:rPr>
        <w:t>2</w:t>
      </w:r>
      <w:r>
        <w:rPr>
          <w:rFonts w:hint="eastAsia" w:ascii="宋体" w:hAnsi="宋体" w:eastAsia="宋体" w:cs="宋体"/>
          <w:sz w:val="21"/>
          <w:szCs w:val="21"/>
        </w:rPr>
        <w:t>，自交后得到F</w:t>
      </w:r>
      <w:r>
        <w:rPr>
          <w:rFonts w:hint="eastAsia" w:ascii="宋体" w:hAnsi="宋体" w:eastAsia="宋体" w:cs="宋体"/>
          <w:sz w:val="21"/>
          <w:szCs w:val="21"/>
          <w:vertAlign w:val="subscript"/>
        </w:rPr>
        <w:t>2</w:t>
      </w:r>
      <w:r>
        <w:rPr>
          <w:rFonts w:hint="eastAsia" w:ascii="宋体" w:hAnsi="宋体" w:eastAsia="宋体" w:cs="宋体"/>
          <w:sz w:val="21"/>
          <w:szCs w:val="21"/>
        </w:rPr>
        <w:t>的基因型及比例为C_D_∶C_d</w:t>
      </w:r>
      <w:r>
        <w:rPr>
          <w:rFonts w:hint="eastAsia" w:ascii="宋体" w:hAnsi="宋体" w:eastAsia="宋体" w:cs="宋体"/>
          <w:sz w:val="21"/>
          <w:szCs w:val="21"/>
          <w:vertAlign w:val="subscript"/>
        </w:rPr>
        <w:t>2</w:t>
      </w:r>
      <w:r>
        <w:rPr>
          <w:rFonts w:hint="eastAsia" w:ascii="宋体" w:hAnsi="宋体" w:eastAsia="宋体" w:cs="宋体"/>
          <w:sz w:val="21"/>
          <w:szCs w:val="21"/>
        </w:rPr>
        <w:t>d</w:t>
      </w:r>
      <w:r>
        <w:rPr>
          <w:rFonts w:hint="eastAsia" w:ascii="宋体" w:hAnsi="宋体" w:eastAsia="宋体" w:cs="宋体"/>
          <w:sz w:val="21"/>
          <w:szCs w:val="21"/>
          <w:vertAlign w:val="subscript"/>
        </w:rPr>
        <w:t>2</w:t>
      </w:r>
      <w:r>
        <w:rPr>
          <w:rFonts w:hint="eastAsia" w:ascii="宋体" w:hAnsi="宋体" w:eastAsia="宋体" w:cs="宋体"/>
          <w:sz w:val="21"/>
          <w:szCs w:val="21"/>
        </w:rPr>
        <w:t>∶ccD_∶ccd</w:t>
      </w:r>
      <w:r>
        <w:rPr>
          <w:rFonts w:hint="eastAsia" w:ascii="宋体" w:hAnsi="宋体" w:eastAsia="宋体" w:cs="宋体"/>
          <w:sz w:val="21"/>
          <w:szCs w:val="21"/>
          <w:vertAlign w:val="subscript"/>
        </w:rPr>
        <w:t>2</w:t>
      </w:r>
      <w:r>
        <w:rPr>
          <w:rFonts w:hint="eastAsia" w:ascii="宋体" w:hAnsi="宋体" w:eastAsia="宋体" w:cs="宋体"/>
          <w:sz w:val="21"/>
          <w:szCs w:val="21"/>
        </w:rPr>
        <w:t>d</w:t>
      </w:r>
      <w:r>
        <w:rPr>
          <w:rFonts w:hint="eastAsia" w:ascii="宋体" w:hAnsi="宋体" w:eastAsia="宋体" w:cs="宋体"/>
          <w:sz w:val="21"/>
          <w:szCs w:val="21"/>
          <w:vertAlign w:val="subscript"/>
        </w:rPr>
        <w:t>2</w:t>
      </w:r>
      <w:r>
        <w:rPr>
          <w:rFonts w:hint="eastAsia" w:ascii="宋体" w:hAnsi="宋体" w:eastAsia="宋体" w:cs="宋体"/>
          <w:sz w:val="21"/>
          <w:szCs w:val="21"/>
        </w:rPr>
        <w:t>＝9∶3∶3∶1。当C和D都存在时(C_D_)，棕榈酸能转化成16－羟基棕榈酸，16－羟基棕榈酸再合成颖壳蜡质，故个体表现为野生型，②处填“有”；当C存在、D不存在时(C_d</w:t>
      </w:r>
      <w:r>
        <w:rPr>
          <w:rFonts w:hint="eastAsia" w:ascii="宋体" w:hAnsi="宋体" w:eastAsia="宋体" w:cs="宋体"/>
          <w:sz w:val="21"/>
          <w:szCs w:val="21"/>
          <w:vertAlign w:val="subscript"/>
        </w:rPr>
        <w:t>2</w:t>
      </w:r>
      <w:r>
        <w:rPr>
          <w:rFonts w:hint="eastAsia" w:ascii="宋体" w:hAnsi="宋体" w:eastAsia="宋体" w:cs="宋体"/>
          <w:sz w:val="21"/>
          <w:szCs w:val="21"/>
        </w:rPr>
        <w:t>d</w:t>
      </w:r>
      <w:r>
        <w:rPr>
          <w:rFonts w:hint="eastAsia" w:ascii="宋体" w:hAnsi="宋体" w:eastAsia="宋体" w:cs="宋体"/>
          <w:sz w:val="21"/>
          <w:szCs w:val="21"/>
          <w:vertAlign w:val="subscript"/>
        </w:rPr>
        <w:t>2</w:t>
      </w:r>
      <w:r>
        <w:rPr>
          <w:rFonts w:hint="eastAsia" w:ascii="宋体" w:hAnsi="宋体" w:eastAsia="宋体" w:cs="宋体"/>
          <w:sz w:val="21"/>
          <w:szCs w:val="21"/>
        </w:rPr>
        <w:t>)，棕榈酸能转化成16－羟基棕榈酸，但16－羟基棕榈酸不能合成颖壳蜡质，个体表现为突变型，故①处填“有”；当C不存在时(ccD_和ccd</w:t>
      </w:r>
      <w:r>
        <w:rPr>
          <w:rFonts w:hint="eastAsia" w:ascii="宋体" w:hAnsi="宋体" w:eastAsia="宋体" w:cs="宋体"/>
          <w:sz w:val="21"/>
          <w:szCs w:val="21"/>
          <w:vertAlign w:val="subscript"/>
        </w:rPr>
        <w:t>2</w:t>
      </w:r>
      <w:r>
        <w:rPr>
          <w:rFonts w:hint="eastAsia" w:ascii="宋体" w:hAnsi="宋体" w:eastAsia="宋体" w:cs="宋体"/>
          <w:sz w:val="21"/>
          <w:szCs w:val="21"/>
        </w:rPr>
        <w:t>d</w:t>
      </w:r>
      <w:r>
        <w:rPr>
          <w:rFonts w:hint="eastAsia" w:ascii="宋体" w:hAnsi="宋体" w:eastAsia="宋体" w:cs="宋体"/>
          <w:sz w:val="21"/>
          <w:szCs w:val="21"/>
          <w:vertAlign w:val="subscript"/>
        </w:rPr>
        <w:t>2</w:t>
      </w:r>
      <w:r>
        <w:rPr>
          <w:rFonts w:hint="eastAsia" w:ascii="宋体" w:hAnsi="宋体" w:eastAsia="宋体" w:cs="宋体"/>
          <w:sz w:val="21"/>
          <w:szCs w:val="21"/>
        </w:rPr>
        <w:t>)，棕榈酸不能转化成16－羟基棕榈酸，个体都表现为突变型，所以F</w:t>
      </w:r>
      <w:r>
        <w:rPr>
          <w:rFonts w:hint="eastAsia" w:ascii="宋体" w:hAnsi="宋体" w:eastAsia="宋体" w:cs="宋体"/>
          <w:sz w:val="21"/>
          <w:szCs w:val="21"/>
          <w:vertAlign w:val="subscript"/>
        </w:rPr>
        <w:t>2</w:t>
      </w:r>
      <w:r>
        <w:rPr>
          <w:rFonts w:hint="eastAsia" w:ascii="宋体" w:hAnsi="宋体" w:eastAsia="宋体" w:cs="宋体"/>
          <w:sz w:val="21"/>
          <w:szCs w:val="21"/>
        </w:rPr>
        <w:t>野生型与突变型的比例为9∶7。</w:t>
      </w:r>
    </w:p>
    <w:p w14:paraId="2AAAEB90">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p>
    <w:p w14:paraId="0DFDBC0B">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p>
    <w:p w14:paraId="05CE4F02">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p>
    <w:p w14:paraId="51850D97">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p>
    <w:p w14:paraId="24A3776F">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eastAsia" w:ascii="宋体" w:hAnsi="宋体" w:eastAsia="宋体" w:cs="宋体"/>
          <w:sz w:val="21"/>
          <w:szCs w:val="21"/>
        </w:rPr>
      </w:pPr>
    </w:p>
    <w:p w14:paraId="466AA437">
      <w:pPr>
        <w:pStyle w:val="2"/>
        <w:keepNext w:val="0"/>
        <w:keepLines w:val="0"/>
        <w:pageBreakBefore w:val="0"/>
        <w:widowControl w:val="0"/>
        <w:tabs>
          <w:tab w:val="left" w:pos="4253"/>
        </w:tabs>
        <w:kinsoku/>
        <w:wordWrap/>
        <w:overflowPunct/>
        <w:topLinePunct w:val="0"/>
        <w:autoSpaceDE/>
        <w:autoSpaceDN/>
        <w:bidi w:val="0"/>
        <w:adjustRightInd/>
        <w:snapToGrid/>
        <w:spacing w:line="264" w:lineRule="auto"/>
        <w:rPr>
          <w:rFonts w:hint="default" w:ascii="Times New Roman" w:hAnsi="Times New Roman" w:eastAsia="仿宋_GB2312" w:cs="Times New Roman"/>
          <w:sz w:val="21"/>
          <w:szCs w:val="21"/>
        </w:rPr>
      </w:pPr>
    </w:p>
    <w:p w14:paraId="56D461A7">
      <w:pPr>
        <w:keepNext w:val="0"/>
        <w:keepLines w:val="0"/>
        <w:pageBreakBefore w:val="0"/>
        <w:widowControl w:val="0"/>
        <w:shd w:val="clear" w:color="auto" w:fill="auto"/>
        <w:kinsoku/>
        <w:wordWrap/>
        <w:overflowPunct/>
        <w:topLinePunct w:val="0"/>
        <w:autoSpaceDE/>
        <w:autoSpaceDN/>
        <w:bidi w:val="0"/>
        <w:adjustRightInd/>
        <w:snapToGrid/>
        <w:spacing w:line="264" w:lineRule="auto"/>
        <w:jc w:val="center"/>
        <w:textAlignment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default" w:ascii="Times New Roman" w:hAnsi="Times New Roman" w:cs="Times New Roman"/>
          <w:b/>
          <w:bCs/>
          <w:sz w:val="28"/>
          <w:szCs w:val="32"/>
          <w:lang w:val="en-US" w:eastAsia="zh-CN"/>
        </w:rPr>
        <w:t>（5）</w:t>
      </w:r>
    </w:p>
    <w:p w14:paraId="6F6F2B05">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1．D【详解】A、甲为活化的B细胞，与骨髓瘤细胞融合形成杂交瘤细胞，其原理为细胞膜具有流动性，A正确；B、乙需在特定的选择培养基上进行筛选培养，具有同种核的细胞融合后的细胞和未融合细胞均不能生长，只有融合的杂种细胞才能生长，B正确；C、乙在特定的选择培养基上筛选培养出的丙为杂交瘤细胞，杂交瘤细胞（活化的B细胞与骨髓瘤细胞融合形成）既能大量增殖又能分泌抗体，C正确；D、丁注射入小鼠体内，可从小鼠腹水中提取大量单抗，D错误。</w:t>
      </w:r>
    </w:p>
    <w:p w14:paraId="621C7367">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2．B【详解】A、由题干信息““RT-PCR”是将RNA的反转录（RT）和cDNA的多聚酶链式反应（PCR）相结合的技术”可知，RT-PCR会使用RNA为模板，合成DNA，故该体系应含有反转录酶，A正确；B、该体系是通过控制温度使反应在体外反复进行，反应体系中无需加入ATP，B错误；C、PCR技术中，当温度上升到90℃以上时，双链DNA解旋为单链，当温度下降到50℃左右，引物会结合到互补DNA链，C正确；D、阳性样本（新冠病毒RNA）在该体系中，通过逆转录形成DNA，再通过DNA的扩增，可形成大量相关DNA序列，D正确。</w:t>
      </w:r>
    </w:p>
    <w:p w14:paraId="44C9117C">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3．B【详解】A、凝乳酶基因的基本组成单位是脱氧核苷酸、凝乳酶的化学本质是蛋白质，其基本组成单位是氨基酸，A正确；B、大肠杆菌为原核生物，没有高尔基体等复杂的细胞器，只有核糖体这一种细胞器，凝乳酶加工修饰在细胞质基质中完成，B错误；C、密码子具有通用性，不同的生物合成相同的蛋白质，表明两者合成蛋白质时共同一套密码子，这是基因工程的理论基础之一，C正确；D、凝乳酶基因的本质是DNA 片段，双缩脲试剂鉴定的是蛋白质，因此两者相遇不会出现紫色反应，D正确。</w:t>
      </w:r>
    </w:p>
    <w:p w14:paraId="77CA3682">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4．B【详解】A、传代培养时需要用胰蛋白酶处理贴壁生长的细胞，使之分散成单个细胞，再分瓶培养，A正确；B、细胞癌变发生于传代培养过程中，B错误；C、癌细胞失去接触抑制，所以癌细胞在培养瓶中不会出现接触抑制现象，C正确；D、动物细胞培养一般需要使用CO</w:t>
      </w:r>
      <w:r>
        <w:rPr>
          <w:rFonts w:hint="default" w:ascii="Times New Roman" w:hAnsi="Times New Roman" w:cs="Times New Roman"/>
          <w:sz w:val="21"/>
          <w:vertAlign w:val="subscript"/>
        </w:rPr>
        <w:t>2</w:t>
      </w:r>
      <w:r>
        <w:rPr>
          <w:rFonts w:hint="default" w:ascii="Times New Roman" w:hAnsi="Times New Roman" w:cs="Times New Roman"/>
          <w:sz w:val="21"/>
        </w:rPr>
        <w:t>培养箱，可以维持培养液pH稳定，D正确。</w:t>
      </w:r>
    </w:p>
    <w:p w14:paraId="07B933B5">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lang w:val="en-US" w:eastAsia="zh-CN"/>
        </w:rPr>
      </w:pPr>
      <w:r>
        <w:rPr>
          <w:rFonts w:hint="default" w:ascii="Times New Roman" w:hAnsi="Times New Roman" w:cs="Times New Roman"/>
          <w:sz w:val="21"/>
          <w:lang w:val="en-US" w:eastAsia="zh-CN"/>
        </w:rPr>
        <w:t>5. B</w:t>
      </w:r>
    </w:p>
    <w:p w14:paraId="0FD24FB3">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lang w:val="en-US" w:eastAsia="zh-CN"/>
        </w:rPr>
      </w:pPr>
      <w:r>
        <w:rPr>
          <w:rFonts w:hint="default" w:ascii="Times New Roman" w:hAnsi="Times New Roman" w:cs="Times New Roman"/>
          <w:sz w:val="21"/>
          <w:lang w:val="en-US" w:eastAsia="zh-CN"/>
        </w:rPr>
        <w:t>6. B</w:t>
      </w:r>
    </w:p>
    <w:p w14:paraId="645090FD">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7</w:t>
      </w:r>
      <w:r>
        <w:rPr>
          <w:rFonts w:hint="default" w:ascii="Times New Roman" w:hAnsi="Times New Roman" w:cs="Times New Roman"/>
          <w:sz w:val="21"/>
        </w:rPr>
        <w:t>．CD【详解】A、在统计土壤中细菌的数目实验时，由于土壤中细菌的数量庞大，需将土壤稀释后再涂布在选择培养基上培养计数，A正确；B、稀释涂布平板法使用时需用无菌水进行稀释，B正确；C、只有稀释度足够高的菌液才可在培养基表面形成单个的菌落，C错误； D、在同一稀释度下至少对3个平板进行计数，当两个或多个细胞在一起时，平板上只能观察到一个菌落，因此观察到的菌落数目往往比活菌的数目少， D错误。</w:t>
      </w:r>
    </w:p>
    <w:p w14:paraId="4F717530">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8</w:t>
      </w:r>
      <w:r>
        <w:rPr>
          <w:rFonts w:hint="default" w:ascii="Times New Roman" w:hAnsi="Times New Roman" w:cs="Times New Roman"/>
          <w:sz w:val="21"/>
        </w:rPr>
        <w:t>．ABC【详解】A、②过程为脱分化形成愈伤组织，一般避光处理，A错误；B、②为脱分化，③为再分化，二者激素配比不同，需更换培养基，B错误；C、外植体经③过程诱导生芽体（不是完整植株）未现植物细胞的全能性，C错误；D、突变具有不定向性，辐射处理可以诱导所培养的材料发生不定向突变，D正确。</w:t>
      </w:r>
    </w:p>
    <w:p w14:paraId="427005DC">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9</w:t>
      </w:r>
      <w:r>
        <w:rPr>
          <w:rFonts w:hint="default" w:ascii="Times New Roman" w:hAnsi="Times New Roman" w:cs="Times New Roman"/>
          <w:sz w:val="21"/>
        </w:rPr>
        <w:t>．(1)大肠杆菌细胞内没有内质网、高尔基体等细胞器，无法对蛋白质进一步加工</w:t>
      </w:r>
    </w:p>
    <w:p w14:paraId="233D8D30">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(2) F2和R1     使DNA聚合酶从引物的3'端开始连接脱氧核苷酸</w:t>
      </w:r>
    </w:p>
    <w:p w14:paraId="205D028C">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(3) 5'     GAATTC     CCCGGG</w:t>
      </w:r>
    </w:p>
    <w:p w14:paraId="7D66A38E">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(4)不同生物对密码子的偏好性不同，优化后能利用密码子的简并性提高基因的表达效率</w:t>
      </w:r>
    </w:p>
    <w:p w14:paraId="2DB9A400">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(5) 甲醇     提取、分离和纯化</w:t>
      </w:r>
    </w:p>
    <w:p w14:paraId="035EF1C1">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【详解】（1）大肠杆菌是原核生物，细胞内没有内质网和高尔基体，无法对合成的蛋白质（Brazzein）进行加工、折叠和修饰，因此合成的蛋白质质量不理想。</w:t>
      </w:r>
    </w:p>
    <w:p w14:paraId="2A96E07A">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（2）因为PCR扩增需要上下游引物分别结合在目的基因的两端，则对Brazzein基因进行PCR扩增时，所选的引物是图甲中的F2和R1。引物作用：定位目的基因的扩增区域，使DNA聚合酶从引物的3'端开始连接脱氧核苷酸。</w:t>
      </w:r>
    </w:p>
    <w:p w14:paraId="165DA817">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（3）为了让Brazzein基因与质粒高效连接，需要选择两种不同的限制酶，避免自身环化。从图丙的质粒酶切位点来看，可选择EcoRI和XmaⅠ。需在上下游引物的5'端分别添加5'-GAATTC-3'序列和5'-CCCGGG-3'序列。</w:t>
      </w:r>
    </w:p>
    <w:p w14:paraId="445CE8DB">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（4）不同生物的密码子偏好性不同，即使不改变氨基酸序列，通过密码子优化可以提高目的基因在宿主细胞中的翻译效率，从而提高蛋白质的表达量。</w:t>
      </w:r>
    </w:p>
    <w:p w14:paraId="3A2E85D6">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5）Brazzein蛋白的表达需要基因的启动子被激活。在基因工程中，常用诱导剂诱导启动子启动目标基因的转录。发酵结束后需分离目标产物。Brazzein是可溶性胞内蛋白，需通过细胞破碎（如超声波破碎、高压匀浆）释放蛋白质，再通过离心、层析等纯化步骤获得。因此向培养液中添加甲醇以促进Brazzein基因的表达，发酵结束后采取提取、分离和纯化措施获得发酵产品。</w:t>
      </w:r>
    </w:p>
    <w:p w14:paraId="5E4C9284">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 xml:space="preserve">10. </w:t>
      </w:r>
      <w:r>
        <w:rPr>
          <w:rFonts w:hint="default" w:ascii="Times New Roman" w:hAnsi="Times New Roman" w:cs="Times New Roman"/>
          <w:sz w:val="21"/>
        </w:rPr>
        <w:t xml:space="preserve"> HSV-1蛋白     阳     B淋巴     骨髓瘤     不能     腹腔     灵敏度高     特异性强     动物细胞融合     动物细胞培养</w:t>
      </w:r>
    </w:p>
    <w:p w14:paraId="026AD993">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详解】（1）在制备抗HSV-1的单克隆抗体的过程中，要先给小鼠注射特异性抗原HSV-1蛋白，若小鼠血清中抗HSV-1蛋白的抗体检测呈阳性，说明小鼠体内产生了相应的抗体，而抗体是在体液免疫过程中产生的，说明小鼠体内发生了体液免疫反应，再从小鼠的脾脏中获取B淋巴细胞。将能产生抗体的B淋巴细胞与小鼠的骨髓瘤细胞进行诱导融合，制备既能无限增殖又能产生专一抗体的杂交瘤细胞。</w:t>
      </w:r>
    </w:p>
    <w:p w14:paraId="514D4762">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（2）该杂交瘤细胞不能被培养成一个新个体，因为动物细胞的全能性受到限制，无法体现出来。</w:t>
      </w:r>
    </w:p>
    <w:p w14:paraId="47E30866">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（3）克隆化培养时，将杂交瘤细胞注射到小鼠的腹腔中（体内培养）或在培养基中（体外培养）培养使其增殖，再从腹水中或培养液中提取、纯化获得大量抗该蛋白的单克隆抗体。</w:t>
      </w:r>
    </w:p>
    <w:p w14:paraId="6F4B9111">
      <w:pPr>
        <w:keepNext w:val="0"/>
        <w:keepLines w:val="0"/>
        <w:pageBreakBefore w:val="0"/>
        <w:widowControl w:val="0"/>
        <w:shd w:val="clear" w:color="auto" w:fill="auto"/>
        <w:kinsoku/>
        <w:wordWrap/>
        <w:overflowPunct/>
        <w:topLinePunct w:val="0"/>
        <w:autoSpaceDE/>
        <w:autoSpaceDN/>
        <w:bidi w:val="0"/>
        <w:adjustRightInd/>
        <w:snapToGrid/>
        <w:spacing w:line="264" w:lineRule="auto"/>
        <w:ind w:left="80"/>
        <w:jc w:val="left"/>
        <w:textAlignment w:val="center"/>
        <w:rPr>
          <w:rFonts w:hint="default" w:ascii="Times New Roman" w:hAnsi="Times New Roman" w:cs="Times New Roman"/>
          <w:sz w:val="21"/>
        </w:rPr>
      </w:pPr>
      <w:r>
        <w:rPr>
          <w:rFonts w:hint="default" w:ascii="Times New Roman" w:hAnsi="Times New Roman" w:cs="Times New Roman"/>
          <w:sz w:val="21"/>
        </w:rPr>
        <w:t>（4）通过题述方法得到的单克隆抗体可准确地识别HSV-1蛋白，其原因是该抗体具有灵敏度高和特异性强等特性。</w:t>
      </w:r>
    </w:p>
    <w:p w14:paraId="05BF88EF">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b/>
          <w:bCs/>
          <w:sz w:val="28"/>
          <w:szCs w:val="32"/>
          <w:lang w:val="en-US" w:eastAsia="zh-CN"/>
        </w:rPr>
      </w:pPr>
      <w:r>
        <w:rPr>
          <w:rFonts w:hint="default" w:ascii="Times New Roman" w:hAnsi="Times New Roman" w:cs="Times New Roman"/>
          <w:sz w:val="21"/>
        </w:rPr>
        <w:t>（5）该单克隆抗体制备过程运用了动物细胞融合、动物细胞培养等动物细胞工程技术手段。</w:t>
      </w:r>
    </w:p>
    <w:p w14:paraId="241F6038">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p>
    <w:p w14:paraId="2705F546">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p>
    <w:p w14:paraId="35D87264">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p>
    <w:p w14:paraId="35B59434">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p>
    <w:p w14:paraId="59D0C77B">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p>
    <w:p w14:paraId="68E2DD86">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p>
    <w:p w14:paraId="46A16207">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default" w:ascii="Times New Roman" w:hAnsi="Times New Roman" w:cs="Times New Roman"/>
          <w:b/>
          <w:bCs/>
          <w:sz w:val="28"/>
          <w:szCs w:val="32"/>
          <w:lang w:val="en-US" w:eastAsia="zh-CN"/>
        </w:rPr>
        <w:t>（6）</w:t>
      </w:r>
    </w:p>
    <w:p w14:paraId="0CFED250">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eastAsia="宋体" w:cs="Times New Roman"/>
          <w:sz w:val="21"/>
          <w:lang w:val="en-US" w:eastAsia="zh-CN"/>
        </w:rPr>
      </w:pPr>
      <w:r>
        <w:rPr>
          <w:rFonts w:hint="default" w:ascii="Times New Roman" w:hAnsi="Times New Roman" w:cs="Times New Roman"/>
          <w:sz w:val="21"/>
        </w:rPr>
        <w:t>1．B</w:t>
      </w:r>
      <w:r>
        <w:rPr>
          <w:rFonts w:hint="eastAsia" w:cs="Times New Roman"/>
          <w:sz w:val="21"/>
          <w:lang w:val="en-US" w:eastAsia="zh-CN"/>
        </w:rPr>
        <w:t xml:space="preserve">     </w:t>
      </w:r>
      <w:r>
        <w:rPr>
          <w:rFonts w:hint="default" w:ascii="Times New Roman" w:hAnsi="Times New Roman" w:cs="Times New Roman"/>
          <w:sz w:val="21"/>
        </w:rPr>
        <w:t>2．C</w:t>
      </w:r>
      <w:r>
        <w:rPr>
          <w:rFonts w:hint="eastAsia" w:cs="Times New Roman"/>
          <w:sz w:val="21"/>
          <w:lang w:val="en-US" w:eastAsia="zh-CN"/>
        </w:rPr>
        <w:t xml:space="preserve">       </w:t>
      </w:r>
      <w:r>
        <w:rPr>
          <w:rFonts w:hint="default" w:ascii="Times New Roman" w:hAnsi="Times New Roman" w:cs="Times New Roman"/>
          <w:sz w:val="21"/>
        </w:rPr>
        <w:t>3．C</w:t>
      </w:r>
      <w:r>
        <w:rPr>
          <w:rFonts w:hint="eastAsia" w:cs="Times New Roman"/>
          <w:sz w:val="21"/>
          <w:lang w:val="en-US" w:eastAsia="zh-CN"/>
        </w:rPr>
        <w:t xml:space="preserve">       </w:t>
      </w:r>
      <w:r>
        <w:rPr>
          <w:rFonts w:hint="default" w:ascii="Times New Roman" w:hAnsi="Times New Roman" w:cs="Times New Roman"/>
          <w:sz w:val="21"/>
        </w:rPr>
        <w:t>4．C</w:t>
      </w:r>
      <w:r>
        <w:rPr>
          <w:rFonts w:hint="eastAsia" w:cs="Times New Roman"/>
          <w:sz w:val="21"/>
          <w:lang w:val="en-US" w:eastAsia="zh-CN"/>
        </w:rPr>
        <w:t xml:space="preserve">       </w:t>
      </w:r>
      <w:r>
        <w:rPr>
          <w:rFonts w:hint="default" w:ascii="Times New Roman" w:hAnsi="Times New Roman" w:cs="Times New Roman"/>
          <w:sz w:val="21"/>
        </w:rPr>
        <w:t>5．C</w:t>
      </w:r>
      <w:r>
        <w:rPr>
          <w:rFonts w:hint="eastAsia" w:cs="Times New Roman"/>
          <w:sz w:val="21"/>
          <w:lang w:val="en-US" w:eastAsia="zh-CN"/>
        </w:rPr>
        <w:t xml:space="preserve">       </w:t>
      </w:r>
      <w:r>
        <w:rPr>
          <w:rFonts w:hint="default" w:ascii="Times New Roman" w:hAnsi="Times New Roman" w:cs="Times New Roman"/>
          <w:sz w:val="21"/>
          <w:lang w:val="en-US" w:eastAsia="zh-CN"/>
        </w:rPr>
        <w:t>6. B</w:t>
      </w:r>
    </w:p>
    <w:p w14:paraId="03BA2760">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7</w:t>
      </w:r>
      <w:r>
        <w:rPr>
          <w:rFonts w:hint="default" w:ascii="Times New Roman" w:hAnsi="Times New Roman" w:cs="Times New Roman"/>
          <w:sz w:val="21"/>
        </w:rPr>
        <w:t>．ACD</w:t>
      </w:r>
      <w:r>
        <w:rPr>
          <w:rFonts w:hint="eastAsia" w:cs="Times New Roman"/>
          <w:sz w:val="21"/>
          <w:lang w:val="en-US" w:eastAsia="zh-CN"/>
        </w:rPr>
        <w:t xml:space="preserve">      </w:t>
      </w:r>
      <w:r>
        <w:rPr>
          <w:rFonts w:hint="default" w:ascii="Times New Roman" w:hAnsi="Times New Roman" w:cs="Times New Roman"/>
          <w:sz w:val="21"/>
          <w:lang w:val="en-US" w:eastAsia="zh-CN"/>
        </w:rPr>
        <w:t>8</w:t>
      </w:r>
      <w:r>
        <w:rPr>
          <w:rFonts w:hint="default" w:ascii="Times New Roman" w:hAnsi="Times New Roman" w:cs="Times New Roman"/>
          <w:sz w:val="21"/>
        </w:rPr>
        <w:t>．BC</w:t>
      </w:r>
    </w:p>
    <w:p w14:paraId="04D01153">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9</w:t>
      </w:r>
      <w:r>
        <w:rPr>
          <w:rFonts w:hint="default" w:ascii="Times New Roman" w:hAnsi="Times New Roman" w:cs="Times New Roman"/>
          <w:sz w:val="21"/>
        </w:rPr>
        <w:t>．1．(1)     细胞     系统</w:t>
      </w:r>
      <w:r>
        <w:rPr>
          <w:rFonts w:hint="eastAsia" w:cs="Times New Roman"/>
          <w:sz w:val="21"/>
          <w:lang w:val="en-US" w:eastAsia="zh-CN"/>
        </w:rPr>
        <w:t xml:space="preserve">      </w:t>
      </w:r>
      <w:r>
        <w:rPr>
          <w:rFonts w:hint="default" w:ascii="Times New Roman" w:hAnsi="Times New Roman" w:cs="Times New Roman"/>
          <w:sz w:val="21"/>
        </w:rPr>
        <w:t>(2) 生态系统     生物群落     无机环境</w:t>
      </w:r>
    </w:p>
    <w:p w14:paraId="55A1B888">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(3) 个体     器官</w:t>
      </w:r>
      <w:r>
        <w:rPr>
          <w:rFonts w:hint="eastAsia" w:cs="Times New Roman"/>
          <w:sz w:val="21"/>
          <w:lang w:val="en-US" w:eastAsia="zh-CN"/>
        </w:rPr>
        <w:t xml:space="preserve">     </w:t>
      </w:r>
      <w:r>
        <w:rPr>
          <w:rFonts w:hint="default" w:ascii="Times New Roman" w:hAnsi="Times New Roman" w:cs="Times New Roman"/>
          <w:sz w:val="21"/>
        </w:rPr>
        <w:t>(4)不能</w:t>
      </w:r>
    </w:p>
    <w:p w14:paraId="57098DFD">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10</w:t>
      </w:r>
      <w:r>
        <w:rPr>
          <w:rFonts w:hint="default" w:ascii="Times New Roman" w:hAnsi="Times New Roman" w:cs="Times New Roman"/>
          <w:sz w:val="21"/>
        </w:rPr>
        <w:t>．(1) 腺嘌呤核糖核苷酸     RNA(核糖核酸)</w:t>
      </w:r>
    </w:p>
    <w:p w14:paraId="106F946B">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eastAsia" w:cs="Times New Roman"/>
          <w:sz w:val="21"/>
          <w:lang w:val="en-US" w:eastAsia="zh-CN"/>
        </w:rPr>
        <w:t xml:space="preserve"> </w:t>
      </w:r>
      <w:r>
        <w:rPr>
          <w:rFonts w:hint="default" w:ascii="Times New Roman" w:hAnsi="Times New Roman" w:cs="Times New Roman"/>
          <w:sz w:val="21"/>
        </w:rPr>
        <w:t>胞嘧啶     不是     2     细胞核、线粒体和叶绿体</w:t>
      </w:r>
    </w:p>
    <w:p w14:paraId="4A005266">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(3) 4     6</w:t>
      </w:r>
      <w:r>
        <w:rPr>
          <w:rFonts w:hint="eastAsia" w:cs="Times New Roman"/>
          <w:sz w:val="21"/>
          <w:lang w:val="en-US" w:eastAsia="zh-CN"/>
        </w:rPr>
        <w:t xml:space="preserve">    </w:t>
      </w:r>
      <w:r>
        <w:rPr>
          <w:rFonts w:hint="default" w:ascii="Times New Roman" w:hAnsi="Times New Roman" w:cs="Times New Roman"/>
          <w:sz w:val="21"/>
        </w:rPr>
        <w:t>(4) 8     5     2     病毒</w:t>
      </w:r>
    </w:p>
    <w:p w14:paraId="6F571518">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p>
    <w:p w14:paraId="6867676A">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p>
    <w:p w14:paraId="46A23234">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default" w:ascii="Times New Roman" w:hAnsi="Times New Roman" w:cs="Times New Roman"/>
          <w:b/>
          <w:bCs/>
          <w:sz w:val="28"/>
          <w:szCs w:val="32"/>
          <w:lang w:val="en-US" w:eastAsia="zh-CN"/>
        </w:rPr>
        <w:t>（7）</w:t>
      </w:r>
    </w:p>
    <w:p w14:paraId="4F430DBC">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rPr>
        <w:t>1．A</w:t>
      </w:r>
      <w:r>
        <w:rPr>
          <w:rFonts w:hint="eastAsia" w:cs="Times New Roman"/>
          <w:sz w:val="21"/>
          <w:lang w:val="en-US" w:eastAsia="zh-CN"/>
        </w:rPr>
        <w:t xml:space="preserve">       </w:t>
      </w:r>
      <w:r>
        <w:rPr>
          <w:rFonts w:hint="default" w:ascii="Times New Roman" w:hAnsi="Times New Roman" w:cs="Times New Roman"/>
          <w:sz w:val="21"/>
        </w:rPr>
        <w:t>2．C</w:t>
      </w:r>
      <w:r>
        <w:rPr>
          <w:rFonts w:hint="eastAsia" w:cs="Times New Roman"/>
          <w:sz w:val="21"/>
          <w:lang w:val="en-US" w:eastAsia="zh-CN"/>
        </w:rPr>
        <w:t xml:space="preserve">        </w:t>
      </w:r>
      <w:r>
        <w:rPr>
          <w:rFonts w:hint="default" w:ascii="Times New Roman" w:hAnsi="Times New Roman" w:cs="Times New Roman"/>
          <w:sz w:val="21"/>
        </w:rPr>
        <w:t>3．C</w:t>
      </w:r>
      <w:r>
        <w:rPr>
          <w:rFonts w:hint="eastAsia" w:cs="Times New Roman"/>
          <w:sz w:val="21"/>
          <w:lang w:val="en-US" w:eastAsia="zh-CN"/>
        </w:rPr>
        <w:t xml:space="preserve">       </w:t>
      </w:r>
      <w:r>
        <w:rPr>
          <w:rFonts w:hint="default" w:ascii="Times New Roman" w:hAnsi="Times New Roman" w:cs="Times New Roman"/>
          <w:sz w:val="21"/>
        </w:rPr>
        <w:t>4．A</w:t>
      </w:r>
    </w:p>
    <w:p w14:paraId="01386D18">
      <w:pPr>
        <w:keepNext w:val="0"/>
        <w:keepLines w:val="0"/>
        <w:pageBreakBefore w:val="0"/>
        <w:widowControl w:val="0"/>
        <w:tabs>
          <w:tab w:val="left" w:pos="3828"/>
        </w:tabs>
        <w:kinsoku/>
        <w:wordWrap/>
        <w:overflowPunct/>
        <w:topLinePunct w:val="0"/>
        <w:autoSpaceDE/>
        <w:autoSpaceDN/>
        <w:bidi w:val="0"/>
        <w:adjustRightInd/>
        <w:snapToGrid/>
        <w:spacing w:line="264" w:lineRule="auto"/>
        <w:rPr>
          <w:rFonts w:hint="default" w:ascii="Times New Roman" w:hAnsi="Times New Roman" w:eastAsia="宋体" w:cs="Times New Roman"/>
        </w:rPr>
      </w:pPr>
      <w:r>
        <w:rPr>
          <w:rFonts w:hint="default" w:ascii="Times New Roman" w:hAnsi="Times New Roman" w:cs="Times New Roman"/>
          <w:lang w:val="en-US" w:eastAsia="zh-CN"/>
        </w:rPr>
        <w:t xml:space="preserve">5. </w:t>
      </w:r>
      <w:r>
        <w:rPr>
          <w:rFonts w:hint="default" w:ascii="Times New Roman" w:hAnsi="Times New Roman" w:cs="Times New Roman"/>
        </w:rPr>
        <w:t>D</w:t>
      </w:r>
      <w:r>
        <w:rPr>
          <w:rFonts w:hint="default" w:ascii="Times New Roman" w:hAnsi="Times New Roman" w:cs="Times New Roman"/>
          <w:lang w:eastAsia="zh-CN"/>
        </w:rPr>
        <w:t>【</w:t>
      </w:r>
      <w:r>
        <w:rPr>
          <w:rFonts w:hint="default" w:ascii="Times New Roman" w:hAnsi="Times New Roman" w:cs="Times New Roman"/>
          <w:lang w:val="en-US" w:eastAsia="zh-CN"/>
        </w:rPr>
        <w:t>解析</w:t>
      </w:r>
      <w:r>
        <w:rPr>
          <w:rFonts w:hint="default" w:ascii="Times New Roman" w:hAnsi="Times New Roman" w:cs="Times New Roman"/>
          <w:lang w:eastAsia="zh-CN"/>
        </w:rPr>
        <w:t>】</w:t>
      </w:r>
      <w:r>
        <w:rPr>
          <w:rFonts w:hint="default" w:ascii="Times New Roman" w:hAnsi="Times New Roman" w:eastAsia="楷体_GB2312" w:cs="Times New Roman"/>
        </w:rPr>
        <w:t>自养生物是能将无机物转化为有机物的生物</w:t>
      </w:r>
      <w:r>
        <w:rPr>
          <w:rFonts w:hint="default" w:ascii="Times New Roman" w:hAnsi="Times New Roman" w:eastAsia="方正书宋_GBK" w:cs="Times New Roman"/>
        </w:rPr>
        <w:t>,</w:t>
      </w:r>
      <w:r>
        <w:rPr>
          <w:rFonts w:hint="default" w:ascii="Times New Roman" w:hAnsi="Times New Roman" w:cs="Times New Roman"/>
        </w:rPr>
        <w:t>UCYN</w:t>
      </w:r>
      <w:r>
        <w:rPr>
          <w:rFonts w:hint="default" w:ascii="Times New Roman" w:hAnsi="Times New Roman" w:eastAsia="MS Gothic" w:cs="Times New Roman"/>
        </w:rPr>
        <w:t>⁃</w:t>
      </w:r>
      <w:r>
        <w:rPr>
          <w:rFonts w:hint="default" w:ascii="Times New Roman" w:hAnsi="Times New Roman" w:cs="Times New Roman"/>
        </w:rPr>
        <w:t>A</w:t>
      </w:r>
      <w:r>
        <w:rPr>
          <w:rFonts w:hint="default" w:ascii="Times New Roman" w:hAnsi="Times New Roman" w:eastAsia="楷体_GB2312" w:cs="Times New Roman"/>
        </w:rPr>
        <w:t>具有固氮功能</w:t>
      </w:r>
      <w:r>
        <w:rPr>
          <w:rFonts w:hint="default" w:ascii="Times New Roman" w:hAnsi="Times New Roman" w:eastAsia="方正书宋_GBK" w:cs="Times New Roman"/>
        </w:rPr>
        <w:t>,</w:t>
      </w:r>
      <w:r>
        <w:rPr>
          <w:rFonts w:hint="default" w:ascii="Times New Roman" w:hAnsi="Times New Roman" w:eastAsia="楷体_GB2312" w:cs="Times New Roman"/>
        </w:rPr>
        <w:t>但固氮并不等同于能将无机物转化为有机物</w:t>
      </w:r>
      <w:r>
        <w:rPr>
          <w:rFonts w:hint="default" w:ascii="Times New Roman" w:hAnsi="Times New Roman" w:eastAsia="方正书宋_GBK" w:cs="Times New Roman"/>
        </w:rPr>
        <w:t>,</w:t>
      </w:r>
      <w:r>
        <w:rPr>
          <w:rFonts w:hint="default" w:ascii="Times New Roman" w:hAnsi="Times New Roman" w:eastAsia="楷体_GB2312" w:cs="Times New Roman"/>
        </w:rPr>
        <w:t>故</w:t>
      </w:r>
      <w:r>
        <w:rPr>
          <w:rFonts w:hint="default" w:ascii="Times New Roman" w:hAnsi="Times New Roman" w:cs="Times New Roman"/>
        </w:rPr>
        <w:t>UCYN</w:t>
      </w:r>
      <w:r>
        <w:rPr>
          <w:rFonts w:hint="default" w:ascii="Times New Roman" w:hAnsi="Times New Roman" w:eastAsia="MS Gothic" w:cs="Times New Roman"/>
        </w:rPr>
        <w:t>⁃</w:t>
      </w:r>
      <w:r>
        <w:rPr>
          <w:rFonts w:hint="default" w:ascii="Times New Roman" w:hAnsi="Times New Roman" w:cs="Times New Roman"/>
        </w:rPr>
        <w:t>A</w:t>
      </w:r>
      <w:r>
        <w:rPr>
          <w:rFonts w:hint="default" w:ascii="Times New Roman" w:hAnsi="Times New Roman" w:eastAsia="楷体_GB2312" w:cs="Times New Roman"/>
        </w:rPr>
        <w:t>具有固氮功能不能说明其属于自养生物</w:t>
      </w:r>
      <w:r>
        <w:rPr>
          <w:rFonts w:hint="default" w:ascii="Times New Roman" w:hAnsi="Times New Roman" w:eastAsia="方正书宋_GBK" w:cs="Times New Roman"/>
        </w:rPr>
        <w:t>,</w:t>
      </w:r>
      <w:r>
        <w:rPr>
          <w:rFonts w:hint="default" w:ascii="Times New Roman" w:hAnsi="Times New Roman" w:cs="Times New Roman"/>
        </w:rPr>
        <w:t>A</w:t>
      </w:r>
      <w:r>
        <w:rPr>
          <w:rFonts w:hint="default" w:ascii="Times New Roman" w:hAnsi="Times New Roman" w:eastAsia="楷体_GB2312" w:cs="Times New Roman"/>
        </w:rPr>
        <w:t>错误</w:t>
      </w:r>
      <w:r>
        <w:rPr>
          <w:rFonts w:hint="default" w:ascii="Times New Roman" w:hAnsi="Times New Roman" w:eastAsia="方正书宋_GBK" w:cs="Times New Roman"/>
        </w:rPr>
        <w:t>;</w:t>
      </w:r>
      <w:r>
        <w:rPr>
          <w:rFonts w:hint="default" w:ascii="Times New Roman" w:hAnsi="Times New Roman" w:eastAsia="楷体_GB2312" w:cs="Times New Roman"/>
        </w:rPr>
        <w:t>根据题意可知</w:t>
      </w:r>
      <w:r>
        <w:rPr>
          <w:rFonts w:hint="default" w:ascii="Times New Roman" w:hAnsi="Times New Roman" w:eastAsia="方正书宋_GBK" w:cs="Times New Roman"/>
        </w:rPr>
        <w:t>,</w:t>
      </w:r>
      <w:r>
        <w:rPr>
          <w:rFonts w:hint="default" w:ascii="Times New Roman" w:hAnsi="Times New Roman" w:cs="Times New Roman"/>
        </w:rPr>
        <w:t>UCYN</w:t>
      </w:r>
      <w:r>
        <w:rPr>
          <w:rFonts w:hint="default" w:ascii="Times New Roman" w:hAnsi="Times New Roman" w:eastAsia="MS Gothic" w:cs="Times New Roman"/>
        </w:rPr>
        <w:t>⁃</w:t>
      </w:r>
      <w:r>
        <w:rPr>
          <w:rFonts w:hint="default" w:ascii="Times New Roman" w:hAnsi="Times New Roman" w:cs="Times New Roman"/>
        </w:rPr>
        <w:t>A</w:t>
      </w:r>
      <w:r>
        <w:rPr>
          <w:rFonts w:hint="default" w:ascii="Times New Roman" w:hAnsi="Times New Roman" w:eastAsia="楷体_GB2312" w:cs="Times New Roman"/>
        </w:rPr>
        <w:t>属于该藻类细胞的细胞器</w:t>
      </w:r>
      <w:r>
        <w:rPr>
          <w:rFonts w:hint="default" w:ascii="Times New Roman" w:hAnsi="Times New Roman" w:eastAsia="方正书宋_GBK" w:cs="Times New Roman"/>
        </w:rPr>
        <w:t>,</w:t>
      </w:r>
      <w:r>
        <w:rPr>
          <w:rFonts w:hint="default" w:ascii="Times New Roman" w:hAnsi="Times New Roman" w:eastAsia="楷体_GB2312" w:cs="Times New Roman"/>
        </w:rPr>
        <w:t>故该藻类细胞含核糖体的细胞器有叶绿体、线粒体和</w:t>
      </w:r>
      <w:r>
        <w:rPr>
          <w:rFonts w:hint="default" w:ascii="Times New Roman" w:hAnsi="Times New Roman" w:cs="Times New Roman"/>
        </w:rPr>
        <w:t>UCYN</w:t>
      </w:r>
      <w:r>
        <w:rPr>
          <w:rFonts w:hint="default" w:ascii="Times New Roman" w:hAnsi="Times New Roman" w:eastAsia="MS Gothic" w:cs="Times New Roman"/>
        </w:rPr>
        <w:t>⁃</w:t>
      </w:r>
      <w:r>
        <w:rPr>
          <w:rFonts w:hint="default" w:ascii="Times New Roman" w:hAnsi="Times New Roman" w:cs="Times New Roman"/>
        </w:rPr>
        <w:t>A</w:t>
      </w:r>
      <w:r>
        <w:rPr>
          <w:rFonts w:hint="default" w:ascii="Times New Roman" w:hAnsi="Times New Roman" w:eastAsia="方正书宋_GBK" w:cs="Times New Roman"/>
        </w:rPr>
        <w:t>,</w:t>
      </w:r>
      <w:r>
        <w:rPr>
          <w:rFonts w:hint="default" w:ascii="Times New Roman" w:hAnsi="Times New Roman" w:cs="Times New Roman"/>
        </w:rPr>
        <w:t>B</w:t>
      </w:r>
      <w:r>
        <w:rPr>
          <w:rFonts w:hint="default" w:ascii="Times New Roman" w:hAnsi="Times New Roman" w:eastAsia="楷体_GB2312" w:cs="Times New Roman"/>
        </w:rPr>
        <w:t>错误</w:t>
      </w:r>
      <w:r>
        <w:rPr>
          <w:rFonts w:hint="default" w:ascii="Times New Roman" w:hAnsi="Times New Roman" w:eastAsia="方正书宋_GBK" w:cs="Times New Roman"/>
        </w:rPr>
        <w:t>;</w:t>
      </w:r>
      <w:r>
        <w:rPr>
          <w:rFonts w:hint="default" w:ascii="Times New Roman" w:hAnsi="Times New Roman" w:cs="Times New Roman"/>
          <w:vertAlign w:val="superscript"/>
        </w:rPr>
        <w:t>15</w:t>
      </w:r>
      <w:r>
        <w:rPr>
          <w:rFonts w:hint="default" w:ascii="Times New Roman" w:hAnsi="Times New Roman" w:cs="Times New Roman"/>
        </w:rPr>
        <w:t>N</w:t>
      </w:r>
      <w:r>
        <w:rPr>
          <w:rFonts w:hint="default" w:ascii="Times New Roman" w:hAnsi="Times New Roman" w:eastAsia="楷体_GB2312" w:cs="Times New Roman"/>
        </w:rPr>
        <w:t>是稳定同位素</w:t>
      </w:r>
      <w:r>
        <w:rPr>
          <w:rFonts w:hint="default" w:ascii="Times New Roman" w:hAnsi="Times New Roman" w:eastAsia="方正书宋_GBK" w:cs="Times New Roman"/>
        </w:rPr>
        <w:t>,</w:t>
      </w:r>
      <w:r>
        <w:rPr>
          <w:rFonts w:hint="default" w:ascii="Times New Roman" w:hAnsi="Times New Roman" w:eastAsia="楷体_GB2312" w:cs="Times New Roman"/>
        </w:rPr>
        <w:t>不具有放射性</w:t>
      </w:r>
      <w:r>
        <w:rPr>
          <w:rFonts w:hint="default" w:ascii="Times New Roman" w:hAnsi="Times New Roman" w:eastAsia="方正书宋_GBK" w:cs="Times New Roman"/>
        </w:rPr>
        <w:t>,</w:t>
      </w:r>
      <w:r>
        <w:rPr>
          <w:rFonts w:hint="default" w:ascii="Times New Roman" w:hAnsi="Times New Roman" w:cs="Times New Roman"/>
        </w:rPr>
        <w:t>C</w:t>
      </w:r>
      <w:r>
        <w:rPr>
          <w:rFonts w:hint="default" w:ascii="Times New Roman" w:hAnsi="Times New Roman" w:eastAsia="楷体_GB2312" w:cs="Times New Roman"/>
        </w:rPr>
        <w:t>错误</w:t>
      </w:r>
      <w:r>
        <w:rPr>
          <w:rFonts w:hint="default" w:ascii="Times New Roman" w:hAnsi="Times New Roman" w:eastAsia="方正书宋_GBK" w:cs="Times New Roman"/>
        </w:rPr>
        <w:t>;</w:t>
      </w:r>
      <w:r>
        <w:rPr>
          <w:rFonts w:hint="default" w:ascii="Times New Roman" w:hAnsi="Times New Roman" w:eastAsia="楷体_GB2312" w:cs="Times New Roman"/>
        </w:rPr>
        <w:t>藻类细胞中</w:t>
      </w:r>
      <w:r>
        <w:rPr>
          <w:rFonts w:hint="default" w:ascii="Times New Roman" w:hAnsi="Times New Roman" w:cs="Times New Roman"/>
        </w:rPr>
        <w:t>UCYN</w:t>
      </w:r>
      <w:r>
        <w:rPr>
          <w:rFonts w:hint="default" w:ascii="Times New Roman" w:hAnsi="Times New Roman" w:eastAsia="MS Gothic" w:cs="Times New Roman"/>
        </w:rPr>
        <w:t>⁃</w:t>
      </w:r>
      <w:r>
        <w:rPr>
          <w:rFonts w:hint="default" w:ascii="Times New Roman" w:hAnsi="Times New Roman" w:cs="Times New Roman"/>
        </w:rPr>
        <w:t>A</w:t>
      </w:r>
      <w:r>
        <w:rPr>
          <w:rFonts w:hint="default" w:ascii="Times New Roman" w:hAnsi="Times New Roman" w:eastAsia="楷体_GB2312" w:cs="Times New Roman"/>
        </w:rPr>
        <w:t>的生命活动由自身基因和藻类细胞核基因共同控制</w:t>
      </w:r>
      <w:r>
        <w:rPr>
          <w:rFonts w:hint="default" w:ascii="Times New Roman" w:hAnsi="Times New Roman" w:eastAsia="方正书宋_GBK" w:cs="Times New Roman"/>
        </w:rPr>
        <w:t>,</w:t>
      </w:r>
      <w:r>
        <w:rPr>
          <w:rFonts w:hint="default" w:ascii="Times New Roman" w:hAnsi="Times New Roman" w:cs="Times New Roman"/>
        </w:rPr>
        <w:t>D</w:t>
      </w:r>
      <w:r>
        <w:rPr>
          <w:rFonts w:hint="default" w:ascii="Times New Roman" w:hAnsi="Times New Roman" w:eastAsia="楷体_GB2312" w:cs="Times New Roman"/>
        </w:rPr>
        <w:t>正确。</w:t>
      </w:r>
    </w:p>
    <w:p w14:paraId="72EB1110">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eastAsia="宋体" w:cs="Times New Roman"/>
          <w:sz w:val="21"/>
          <w:lang w:val="en-US" w:eastAsia="zh-CN"/>
        </w:rPr>
      </w:pPr>
      <w:r>
        <w:rPr>
          <w:rFonts w:hint="default" w:ascii="Times New Roman" w:hAnsi="Times New Roman" w:cs="Times New Roman"/>
          <w:sz w:val="21"/>
          <w:lang w:val="en-US" w:eastAsia="zh-CN"/>
        </w:rPr>
        <w:t xml:space="preserve">6. </w:t>
      </w:r>
      <w:r>
        <w:rPr>
          <w:rFonts w:hint="default" w:ascii="Times New Roman" w:hAnsi="Times New Roman" w:cs="Times New Roman"/>
        </w:rPr>
        <w:t>D</w:t>
      </w:r>
      <w:r>
        <w:rPr>
          <w:rFonts w:hint="default" w:ascii="Times New Roman" w:hAnsi="Times New Roman" w:cs="Times New Roman"/>
          <w:lang w:eastAsia="zh-CN"/>
        </w:rPr>
        <w:t>【</w:t>
      </w:r>
      <w:r>
        <w:rPr>
          <w:rFonts w:hint="default" w:ascii="Times New Roman" w:hAnsi="Times New Roman" w:cs="Times New Roman"/>
          <w:lang w:val="en-US" w:eastAsia="zh-CN"/>
        </w:rPr>
        <w:t>解析</w:t>
      </w:r>
      <w:r>
        <w:rPr>
          <w:rFonts w:hint="default" w:ascii="Times New Roman" w:hAnsi="Times New Roman" w:cs="Times New Roman"/>
          <w:lang w:eastAsia="zh-CN"/>
        </w:rPr>
        <w:t>】</w:t>
      </w:r>
      <w:r>
        <w:rPr>
          <w:rFonts w:hint="default" w:ascii="Times New Roman" w:hAnsi="Times New Roman" w:eastAsia="楷体_GB2312" w:cs="Times New Roman"/>
        </w:rPr>
        <w:t>人工膜是“人工合成的脂质膜”</w:t>
      </w:r>
      <w:r>
        <w:rPr>
          <w:rFonts w:hint="default" w:ascii="Times New Roman" w:hAnsi="Times New Roman" w:eastAsia="方正书宋_GBK" w:cs="Times New Roman"/>
        </w:rPr>
        <w:t>,</w:t>
      </w:r>
      <w:r>
        <w:rPr>
          <w:rFonts w:hint="default" w:ascii="Times New Roman" w:hAnsi="Times New Roman" w:eastAsia="楷体_GB2312" w:cs="Times New Roman"/>
        </w:rPr>
        <w:t>不含蛋白质</w:t>
      </w:r>
      <w:r>
        <w:rPr>
          <w:rFonts w:hint="default" w:ascii="Times New Roman" w:hAnsi="Times New Roman" w:eastAsia="方正书宋_GBK" w:cs="Times New Roman"/>
        </w:rPr>
        <w:t>,</w:t>
      </w:r>
      <w:r>
        <w:rPr>
          <w:rFonts w:hint="default" w:ascii="Times New Roman" w:hAnsi="Times New Roman" w:cs="Times New Roman"/>
        </w:rPr>
        <w:t>A</w:t>
      </w:r>
      <w:r>
        <w:rPr>
          <w:rFonts w:hint="default" w:ascii="Times New Roman" w:hAnsi="Times New Roman" w:eastAsia="楷体_GB2312" w:cs="Times New Roman"/>
        </w:rPr>
        <w:t>错误。人工膜和细胞膜一样具有流动性</w:t>
      </w:r>
      <w:r>
        <w:rPr>
          <w:rFonts w:hint="default" w:ascii="Times New Roman" w:hAnsi="Times New Roman" w:eastAsia="方正书宋_GBK" w:cs="Times New Roman"/>
        </w:rPr>
        <w:t>,</w:t>
      </w:r>
      <w:r>
        <w:rPr>
          <w:rFonts w:hint="default" w:ascii="Times New Roman" w:hAnsi="Times New Roman" w:eastAsia="楷体_GB2312" w:cs="Times New Roman"/>
        </w:rPr>
        <w:t>这是其结构特性</w:t>
      </w:r>
      <w:r>
        <w:rPr>
          <w:rFonts w:hint="default" w:ascii="Times New Roman" w:hAnsi="Times New Roman" w:eastAsia="方正书宋_GBK" w:cs="Times New Roman"/>
        </w:rPr>
        <w:t>,</w:t>
      </w:r>
      <w:r>
        <w:rPr>
          <w:rFonts w:hint="default" w:ascii="Times New Roman" w:hAnsi="Times New Roman" w:cs="Times New Roman"/>
        </w:rPr>
        <w:t>B</w:t>
      </w:r>
      <w:r>
        <w:rPr>
          <w:rFonts w:hint="default" w:ascii="Times New Roman" w:hAnsi="Times New Roman" w:eastAsia="楷体_GB2312" w:cs="Times New Roman"/>
        </w:rPr>
        <w:t>错误。图中曲线表明</w:t>
      </w:r>
      <w:r>
        <w:rPr>
          <w:rFonts w:hint="default" w:ascii="Times New Roman" w:hAnsi="Times New Roman" w:eastAsia="方正书宋_GBK" w:cs="Times New Roman"/>
        </w:rPr>
        <w:t>,</w:t>
      </w:r>
      <w:r>
        <w:rPr>
          <w:rFonts w:hint="default" w:ascii="Times New Roman" w:hAnsi="Times New Roman" w:eastAsia="楷体_GB2312" w:cs="Times New Roman"/>
        </w:rPr>
        <w:t>在低温区</w:t>
      </w:r>
      <w:r>
        <w:rPr>
          <w:rFonts w:hint="default" w:ascii="Times New Roman" w:hAnsi="Times New Roman" w:eastAsia="方正书宋_GBK" w:cs="Times New Roman"/>
        </w:rPr>
        <w:t>(</w:t>
      </w:r>
      <w:r>
        <w:rPr>
          <w:rFonts w:hint="default" w:ascii="Times New Roman" w:hAnsi="Times New Roman" w:eastAsia="楷体_GB2312" w:cs="Times New Roman"/>
        </w:rPr>
        <w:t>如</w:t>
      </w:r>
      <w:r>
        <w:rPr>
          <w:rFonts w:hint="default" w:ascii="Times New Roman" w:hAnsi="Times New Roman" w:cs="Times New Roman"/>
        </w:rPr>
        <w:t>15~25</w:t>
      </w:r>
      <w:r>
        <w:rPr>
          <w:rFonts w:hint="default" w:ascii="Times New Roman" w:hAnsi="Times New Roman" w:eastAsia="楷体_GB2312" w:cs="Times New Roman"/>
        </w:rPr>
        <w:t xml:space="preserve"> </w:t>
      </w:r>
      <w:r>
        <w:rPr>
          <w:rFonts w:hint="default" w:ascii="Times New Roman" w:hAnsi="Times New Roman" w:cs="Times New Roman"/>
        </w:rPr>
        <w:t>℃</w:t>
      </w:r>
      <w:r>
        <w:rPr>
          <w:rFonts w:hint="default" w:ascii="Times New Roman" w:hAnsi="Times New Roman" w:eastAsia="方正书宋_GBK" w:cs="Times New Roman"/>
        </w:rPr>
        <w:t>),</w:t>
      </w:r>
      <w:r>
        <w:rPr>
          <w:rFonts w:hint="default" w:ascii="Times New Roman" w:hAnsi="Times New Roman" w:eastAsia="楷体_GB2312" w:cs="Times New Roman"/>
        </w:rPr>
        <w:t>含胆固醇的人工膜微粘度低于不含胆固醇的人工膜</w:t>
      </w:r>
      <w:r>
        <w:rPr>
          <w:rFonts w:hint="default" w:ascii="Times New Roman" w:hAnsi="Times New Roman" w:eastAsia="方正书宋_GBK" w:cs="Times New Roman"/>
        </w:rPr>
        <w:t>,</w:t>
      </w:r>
      <w:r>
        <w:rPr>
          <w:rFonts w:hint="default" w:ascii="Times New Roman" w:hAnsi="Times New Roman" w:eastAsia="楷体_GB2312" w:cs="Times New Roman"/>
        </w:rPr>
        <w:t>意味着含胆固醇的人工膜流动性更高</w:t>
      </w:r>
      <w:r>
        <w:rPr>
          <w:rFonts w:hint="default" w:ascii="Times New Roman" w:hAnsi="Times New Roman" w:eastAsia="方正书宋_GBK" w:cs="Times New Roman"/>
        </w:rPr>
        <w:t>;</w:t>
      </w:r>
      <w:r>
        <w:rPr>
          <w:rFonts w:hint="default" w:ascii="Times New Roman" w:hAnsi="Times New Roman" w:eastAsia="楷体_GB2312" w:cs="Times New Roman"/>
        </w:rPr>
        <w:t>在高温区</w:t>
      </w:r>
      <w:r>
        <w:rPr>
          <w:rFonts w:hint="default" w:ascii="Times New Roman" w:hAnsi="Times New Roman" w:eastAsia="方正书宋_GBK" w:cs="Times New Roman"/>
        </w:rPr>
        <w:t>(</w:t>
      </w:r>
      <w:r>
        <w:rPr>
          <w:rFonts w:hint="default" w:ascii="Times New Roman" w:hAnsi="Times New Roman" w:eastAsia="楷体_GB2312" w:cs="Times New Roman"/>
        </w:rPr>
        <w:t>如</w:t>
      </w:r>
      <w:r>
        <w:rPr>
          <w:rFonts w:hint="default" w:ascii="Times New Roman" w:hAnsi="Times New Roman" w:cs="Times New Roman"/>
        </w:rPr>
        <w:t>35~45</w:t>
      </w:r>
      <w:r>
        <w:rPr>
          <w:rFonts w:hint="default" w:ascii="Times New Roman" w:hAnsi="Times New Roman" w:eastAsia="楷体_GB2312" w:cs="Times New Roman"/>
        </w:rPr>
        <w:t xml:space="preserve"> </w:t>
      </w:r>
      <w:r>
        <w:rPr>
          <w:rFonts w:hint="default" w:ascii="Times New Roman" w:hAnsi="Times New Roman" w:cs="Times New Roman"/>
        </w:rPr>
        <w:t>℃</w:t>
      </w:r>
      <w:r>
        <w:rPr>
          <w:rFonts w:hint="default" w:ascii="Times New Roman" w:hAnsi="Times New Roman" w:eastAsia="方正书宋_GBK" w:cs="Times New Roman"/>
        </w:rPr>
        <w:t>),</w:t>
      </w:r>
      <w:r>
        <w:rPr>
          <w:rFonts w:hint="default" w:ascii="Times New Roman" w:hAnsi="Times New Roman" w:eastAsia="楷体_GB2312" w:cs="Times New Roman"/>
        </w:rPr>
        <w:t>含胆固醇的人工膜微粘度高于不含胆固醇的人工膜</w:t>
      </w:r>
      <w:r>
        <w:rPr>
          <w:rFonts w:hint="default" w:ascii="Times New Roman" w:hAnsi="Times New Roman" w:eastAsia="方正书宋_GBK" w:cs="Times New Roman"/>
        </w:rPr>
        <w:t>,</w:t>
      </w:r>
      <w:r>
        <w:rPr>
          <w:rFonts w:hint="default" w:ascii="Times New Roman" w:hAnsi="Times New Roman" w:eastAsia="楷体_GB2312" w:cs="Times New Roman"/>
        </w:rPr>
        <w:t>意味着含胆固醇的人工膜流动性更低</w:t>
      </w:r>
      <w:r>
        <w:rPr>
          <w:rFonts w:hint="default" w:ascii="Times New Roman" w:hAnsi="Times New Roman" w:eastAsia="方正书宋_GBK" w:cs="Times New Roman"/>
        </w:rPr>
        <w:t>,</w:t>
      </w:r>
      <w:r>
        <w:rPr>
          <w:rFonts w:hint="default" w:ascii="Times New Roman" w:hAnsi="Times New Roman" w:cs="Times New Roman"/>
        </w:rPr>
        <w:t>C</w:t>
      </w:r>
      <w:r>
        <w:rPr>
          <w:rFonts w:hint="default" w:ascii="Times New Roman" w:hAnsi="Times New Roman" w:eastAsia="楷体_GB2312" w:cs="Times New Roman"/>
        </w:rPr>
        <w:t>错误。根据题图可知</w:t>
      </w:r>
      <w:r>
        <w:rPr>
          <w:rFonts w:hint="default" w:ascii="Times New Roman" w:hAnsi="Times New Roman" w:eastAsia="方正书宋_GBK" w:cs="Times New Roman"/>
        </w:rPr>
        <w:t>,</w:t>
      </w:r>
      <w:r>
        <w:rPr>
          <w:rFonts w:hint="default" w:ascii="Times New Roman" w:hAnsi="Times New Roman" w:eastAsia="楷体_GB2312" w:cs="Times New Roman"/>
        </w:rPr>
        <w:t>胆固醇对膜流动性的作用是在温度较高时</w:t>
      </w:r>
      <w:r>
        <w:rPr>
          <w:rFonts w:hint="default" w:ascii="Times New Roman" w:hAnsi="Times New Roman" w:eastAsia="方正书宋_GBK" w:cs="Times New Roman"/>
        </w:rPr>
        <w:t>,</w:t>
      </w:r>
      <w:r>
        <w:rPr>
          <w:rFonts w:hint="default" w:ascii="Times New Roman" w:hAnsi="Times New Roman" w:eastAsia="楷体_GB2312" w:cs="Times New Roman"/>
        </w:rPr>
        <w:t>胆固醇可以降低膜的流动性</w:t>
      </w:r>
      <w:r>
        <w:rPr>
          <w:rFonts w:hint="default" w:ascii="Times New Roman" w:hAnsi="Times New Roman" w:eastAsia="方正书宋_GBK" w:cs="Times New Roman"/>
        </w:rPr>
        <w:t>;</w:t>
      </w:r>
      <w:r>
        <w:rPr>
          <w:rFonts w:hint="default" w:ascii="Times New Roman" w:hAnsi="Times New Roman" w:eastAsia="楷体_GB2312" w:cs="Times New Roman"/>
        </w:rPr>
        <w:t>在温度较低时</w:t>
      </w:r>
      <w:r>
        <w:rPr>
          <w:rFonts w:hint="default" w:ascii="Times New Roman" w:hAnsi="Times New Roman" w:eastAsia="方正书宋_GBK" w:cs="Times New Roman"/>
        </w:rPr>
        <w:t>,</w:t>
      </w:r>
      <w:r>
        <w:rPr>
          <w:rFonts w:hint="default" w:ascii="Times New Roman" w:hAnsi="Times New Roman" w:eastAsia="楷体_GB2312" w:cs="Times New Roman"/>
        </w:rPr>
        <w:t>又可以提高膜的流动性</w:t>
      </w:r>
      <w:r>
        <w:rPr>
          <w:rFonts w:hint="default" w:ascii="Times New Roman" w:hAnsi="Times New Roman" w:eastAsia="方正书宋_GBK" w:cs="Times New Roman"/>
        </w:rPr>
        <w:t>,</w:t>
      </w:r>
      <w:r>
        <w:rPr>
          <w:rFonts w:hint="default" w:ascii="Times New Roman" w:hAnsi="Times New Roman" w:eastAsia="楷体_GB2312" w:cs="Times New Roman"/>
        </w:rPr>
        <w:t>即胆固醇有利于膜的流动性在一定温度范围内保持相对稳定</w:t>
      </w:r>
      <w:r>
        <w:rPr>
          <w:rFonts w:hint="default" w:ascii="Times New Roman" w:hAnsi="Times New Roman" w:eastAsia="方正书宋_GBK" w:cs="Times New Roman"/>
        </w:rPr>
        <w:t>,</w:t>
      </w:r>
      <w:r>
        <w:rPr>
          <w:rFonts w:hint="default" w:ascii="Times New Roman" w:hAnsi="Times New Roman" w:cs="Times New Roman"/>
        </w:rPr>
        <w:t>D</w:t>
      </w:r>
      <w:r>
        <w:rPr>
          <w:rFonts w:hint="default" w:ascii="Times New Roman" w:hAnsi="Times New Roman" w:eastAsia="楷体_GB2312" w:cs="Times New Roman"/>
        </w:rPr>
        <w:t>正确。</w:t>
      </w:r>
    </w:p>
    <w:p w14:paraId="615AC02D">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7</w:t>
      </w:r>
      <w:r>
        <w:rPr>
          <w:rFonts w:hint="default" w:ascii="Times New Roman" w:hAnsi="Times New Roman" w:cs="Times New Roman"/>
          <w:sz w:val="21"/>
        </w:rPr>
        <w:t>．ACD</w:t>
      </w:r>
    </w:p>
    <w:p w14:paraId="496DF820">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8</w:t>
      </w:r>
      <w:r>
        <w:rPr>
          <w:rFonts w:hint="default" w:ascii="Times New Roman" w:hAnsi="Times New Roman" w:cs="Times New Roman"/>
          <w:sz w:val="21"/>
        </w:rPr>
        <w:t>．ABC</w:t>
      </w:r>
    </w:p>
    <w:p w14:paraId="5927CCF1">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9</w:t>
      </w:r>
      <w:r>
        <w:rPr>
          <w:rFonts w:hint="default" w:ascii="Times New Roman" w:hAnsi="Times New Roman" w:cs="Times New Roman"/>
          <w:sz w:val="21"/>
        </w:rPr>
        <w:t>．  磷脂双分子层     镶     表面     嵌入     中     贯穿于     糖蛋白     糖脂     糖被     识别、细胞间信息传递     具有一定的流动性     构成细胞膜的磷脂分子可以侧向自由移动，膜中的蛋白质大多也能运动     运输、生长、分裂、运动     加快</w:t>
      </w:r>
    </w:p>
    <w:p w14:paraId="08C6203D">
      <w:pPr>
        <w:keepNext w:val="0"/>
        <w:keepLines w:val="0"/>
        <w:pageBreakBefore w:val="0"/>
        <w:widowControl w:val="0"/>
        <w:shd w:val="clear" w:color="auto" w:fill="auto"/>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rPr>
      </w:pPr>
      <w:r>
        <w:rPr>
          <w:rFonts w:hint="default" w:ascii="Times New Roman" w:hAnsi="Times New Roman" w:cs="Times New Roman"/>
          <w:sz w:val="21"/>
          <w:lang w:val="en-US" w:eastAsia="zh-CN"/>
        </w:rPr>
        <w:t>10</w:t>
      </w:r>
      <w:r>
        <w:rPr>
          <w:rFonts w:hint="default" w:ascii="Times New Roman" w:hAnsi="Times New Roman" w:cs="Times New Roman"/>
          <w:sz w:val="21"/>
        </w:rPr>
        <w:t>．</w:t>
      </w:r>
      <w:r>
        <w:rPr>
          <w:rFonts w:hint="default" w:ascii="Times New Roman" w:hAnsi="Times New Roman" w:cs="Times New Roman"/>
          <w:sz w:val="21"/>
          <w:lang w:val="en-US" w:eastAsia="zh-CN"/>
        </w:rPr>
        <w:t xml:space="preserve"> </w:t>
      </w:r>
      <w:r>
        <w:rPr>
          <w:rFonts w:hint="default" w:ascii="Times New Roman" w:hAnsi="Times New Roman" w:cs="Times New Roman"/>
          <w:sz w:val="21"/>
        </w:rPr>
        <w:t>核糖体     细胞核     [③]内质网     [④] 高尔基体     囊泡上的蛋白质A与细胞膜上的蛋白质B特异性识别并结合     信息交流（控制物质进出）（或其他合理表述）     没有</w:t>
      </w:r>
    </w:p>
    <w:p w14:paraId="118D11FD">
      <w:pPr>
        <w:keepNext w:val="0"/>
        <w:keepLines w:val="0"/>
        <w:pageBreakBefore w:val="0"/>
        <w:widowControl w:val="0"/>
        <w:kinsoku/>
        <w:wordWrap/>
        <w:overflowPunct/>
        <w:topLinePunct w:val="0"/>
        <w:autoSpaceDE/>
        <w:autoSpaceDN/>
        <w:bidi w:val="0"/>
        <w:adjustRightInd/>
        <w:snapToGrid/>
        <w:spacing w:line="264" w:lineRule="auto"/>
        <w:ind w:left="312" w:leftChars="130" w:right="0" w:firstLine="0" w:firstLineChars="0"/>
        <w:jc w:val="center"/>
        <w:rPr>
          <w:rFonts w:hint="default" w:ascii="Times New Roman" w:hAnsi="Times New Roman" w:cs="Times New Roman"/>
          <w:b/>
          <w:bCs/>
          <w:sz w:val="28"/>
          <w:szCs w:val="32"/>
          <w:lang w:val="en-US" w:eastAsia="zh-CN"/>
        </w:rPr>
      </w:pPr>
    </w:p>
    <w:p w14:paraId="7A6A5A4D">
      <w:pPr>
        <w:keepNext w:val="0"/>
        <w:keepLines w:val="0"/>
        <w:pageBreakBefore w:val="0"/>
        <w:widowControl w:val="0"/>
        <w:kinsoku/>
        <w:wordWrap/>
        <w:overflowPunct/>
        <w:topLinePunct w:val="0"/>
        <w:autoSpaceDE/>
        <w:autoSpaceDN/>
        <w:bidi w:val="0"/>
        <w:adjustRightInd/>
        <w:snapToGrid/>
        <w:spacing w:line="264" w:lineRule="auto"/>
        <w:ind w:left="312" w:leftChars="130" w:right="0" w:firstLine="0" w:firstLineChars="0"/>
        <w:jc w:val="center"/>
        <w:rPr>
          <w:rFonts w:hint="default" w:ascii="Times New Roman" w:hAnsi="Times New Roman" w:cs="Times New Roman"/>
          <w:b/>
          <w:bCs/>
          <w:sz w:val="28"/>
          <w:szCs w:val="32"/>
          <w:lang w:val="en-US" w:eastAsia="zh-CN"/>
        </w:rPr>
      </w:pPr>
    </w:p>
    <w:p w14:paraId="19AD926A">
      <w:pPr>
        <w:keepNext w:val="0"/>
        <w:keepLines w:val="0"/>
        <w:pageBreakBefore w:val="0"/>
        <w:widowControl w:val="0"/>
        <w:kinsoku/>
        <w:wordWrap/>
        <w:overflowPunct/>
        <w:topLinePunct w:val="0"/>
        <w:autoSpaceDE/>
        <w:autoSpaceDN/>
        <w:bidi w:val="0"/>
        <w:adjustRightInd/>
        <w:snapToGrid/>
        <w:spacing w:line="264" w:lineRule="auto"/>
        <w:ind w:left="312" w:leftChars="130" w:right="0" w:firstLine="0" w:firstLineChars="0"/>
        <w:jc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default" w:ascii="Times New Roman" w:hAnsi="Times New Roman" w:cs="Times New Roman"/>
          <w:b/>
          <w:bCs/>
          <w:sz w:val="28"/>
          <w:szCs w:val="32"/>
          <w:lang w:val="en-US" w:eastAsia="zh-CN"/>
        </w:rPr>
        <w:t>（</w:t>
      </w:r>
      <w:r>
        <w:rPr>
          <w:rFonts w:hint="eastAsia" w:cs="Times New Roman"/>
          <w:b/>
          <w:bCs/>
          <w:sz w:val="28"/>
          <w:szCs w:val="32"/>
          <w:lang w:val="en-US" w:eastAsia="zh-CN"/>
        </w:rPr>
        <w:t>8</w:t>
      </w:r>
      <w:r>
        <w:rPr>
          <w:rFonts w:hint="default" w:ascii="Times New Roman" w:hAnsi="Times New Roman" w:cs="Times New Roman"/>
          <w:b/>
          <w:bCs/>
          <w:sz w:val="28"/>
          <w:szCs w:val="32"/>
          <w:lang w:val="en-US" w:eastAsia="zh-CN"/>
        </w:rPr>
        <w:t>）</w:t>
      </w:r>
    </w:p>
    <w:p w14:paraId="32107BE3">
      <w:pPr>
        <w:keepNext w:val="0"/>
        <w:keepLines w:val="0"/>
        <w:pageBreakBefore w:val="0"/>
        <w:widowControl w:val="0"/>
        <w:numPr>
          <w:ilvl w:val="0"/>
          <w:numId w:val="6"/>
        </w:numPr>
        <w:kinsoku/>
        <w:wordWrap/>
        <w:overflowPunct/>
        <w:topLinePunct w:val="0"/>
        <w:autoSpaceDE/>
        <w:autoSpaceDN/>
        <w:bidi w:val="0"/>
        <w:adjustRightInd/>
        <w:snapToGrid/>
        <w:spacing w:line="264" w:lineRule="auto"/>
        <w:ind w:right="0"/>
        <w:rPr>
          <w:rFonts w:hint="default" w:ascii="Times New Roman" w:hAnsi="Times New Roman" w:cs="Times New Roman"/>
          <w:color w:val="auto"/>
        </w:rPr>
      </w:pPr>
      <w:r>
        <w:rPr>
          <w:rFonts w:hint="default" w:ascii="Times New Roman" w:hAnsi="Times New Roman" w:eastAsia="新宋体" w:cs="Times New Roman"/>
          <w:color w:val="auto"/>
          <w:sz w:val="21"/>
          <w:szCs w:val="21"/>
          <w:lang w:val="en-US" w:eastAsia="zh-CN"/>
        </w:rPr>
        <w:t>D</w:t>
      </w:r>
      <w:r>
        <w:rPr>
          <w:rFonts w:hint="default" w:ascii="Times New Roman" w:hAnsi="Times New Roman" w:eastAsia="新宋体" w:cs="Times New Roman"/>
          <w:color w:val="auto"/>
          <w:sz w:val="21"/>
          <w:szCs w:val="21"/>
        </w:rPr>
        <w:t>【解答】解：A、Ⅰ组水稻原生质体体积先减后增，在0～1h内失水，细胞液浓度逐渐增大，吸水能力增强，A错误；B、Ⅰ组水稻细胞从开始就吸收K</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w:t>
      </w:r>
      <m:oMath>
        <m:sSubSup>
          <m:sSubSupPr>
            <m:ctrlPr>
              <w:rPr>
                <w:rFonts w:hint="default" w:ascii="Cambria Math" w:hAnsi="Cambria Math" w:cs="Times New Roman"/>
                <w:color w:val="auto"/>
              </w:rPr>
            </m:ctrlPr>
          </m:sSubSupPr>
          <m:e>
            <m:r>
              <m:rPr>
                <m:nor/>
              </m:rPr>
              <w:rPr>
                <w:rFonts w:hint="default" w:ascii="Times New Roman" w:hAnsi="Times New Roman" w:eastAsia="新宋体" w:cs="Times New Roman"/>
                <w:i/>
                <w:color w:val="auto"/>
                <w:sz w:val="21"/>
                <w:szCs w:val="21"/>
              </w:rPr>
              <m:t>NO</m:t>
            </m:r>
            <m:ctrlPr>
              <w:rPr>
                <w:rFonts w:hint="default" w:ascii="Cambria Math" w:hAnsi="Cambria Math" w:cs="Times New Roman"/>
                <w:color w:val="auto"/>
              </w:rPr>
            </m:ctrlPr>
          </m:e>
          <m:sub>
            <m:r>
              <m:rPr>
                <m:nor/>
                <m:sty m:val="p"/>
              </m:rPr>
              <w:rPr>
                <w:rFonts w:hint="default" w:ascii="Times New Roman" w:hAnsi="Times New Roman" w:eastAsia="新宋体" w:cs="Times New Roman"/>
                <w:b w:val="0"/>
                <w:i w:val="0"/>
                <w:color w:val="auto"/>
                <w:sz w:val="21"/>
                <w:szCs w:val="21"/>
              </w:rPr>
              <m:t>3</m:t>
            </m:r>
            <m:ctrlPr>
              <w:rPr>
                <w:rFonts w:hint="default" w:ascii="Cambria Math" w:hAnsi="Cambria Math" w:cs="Times New Roman"/>
                <w:color w:val="auto"/>
              </w:rPr>
            </m:ctrlPr>
          </m:sub>
          <m:sup>
            <m:r>
              <m:rPr>
                <m:nor/>
                <m:sty m:val="p"/>
              </m:rPr>
              <w:rPr>
                <w:rFonts w:hint="default" w:ascii="Times New Roman" w:hAnsi="Times New Roman" w:eastAsia="新宋体" w:cs="Times New Roman"/>
                <w:b w:val="0"/>
                <w:i w:val="0"/>
                <w:color w:val="auto"/>
                <w:sz w:val="21"/>
                <w:szCs w:val="21"/>
              </w:rPr>
              <m:t>−</m:t>
            </m:r>
            <m:ctrlPr>
              <w:rPr>
                <w:rFonts w:hint="default" w:ascii="Cambria Math" w:hAnsi="Cambria Math" w:cs="Times New Roman"/>
                <w:color w:val="auto"/>
              </w:rPr>
            </m:ctrlPr>
          </m:sup>
        </m:sSubSup>
      </m:oMath>
      <w:r>
        <w:rPr>
          <w:rFonts w:hint="default" w:ascii="Times New Roman" w:hAnsi="Times New Roman" w:eastAsia="新宋体" w:cs="Times New Roman"/>
          <w:color w:val="auto"/>
          <w:sz w:val="21"/>
          <w:szCs w:val="21"/>
        </w:rPr>
        <w:t>，1h后细胞液浓度大于外界溶液浓度，开始吸水，B错误；C、细胞壁伸缩性较小，Ⅰ组水稻原生质体体积并不是随着细胞壁伸缩性的改变而改变，C错误；D、Ⅰ组水稻原生质体体积先下降后上升，说明先失水发生质壁分离后复原，说明细胞液浓度较小，是普通水稻，而Ⅱ组水稻发生了渗透吸水，是耐盐碱水稻，D正确。</w:t>
      </w:r>
    </w:p>
    <w:p w14:paraId="546FEA25">
      <w:pPr>
        <w:keepNext w:val="0"/>
        <w:keepLines w:val="0"/>
        <w:pageBreakBefore w:val="0"/>
        <w:widowControl w:val="0"/>
        <w:numPr>
          <w:ilvl w:val="0"/>
          <w:numId w:val="6"/>
        </w:numPr>
        <w:kinsoku/>
        <w:wordWrap/>
        <w:overflowPunct/>
        <w:topLinePunct w:val="0"/>
        <w:autoSpaceDE/>
        <w:autoSpaceDN/>
        <w:bidi w:val="0"/>
        <w:adjustRightInd/>
        <w:snapToGrid/>
        <w:spacing w:line="264" w:lineRule="auto"/>
        <w:ind w:left="0" w:leftChars="0" w:right="0" w:firstLine="0" w:firstLineChars="0"/>
        <w:rPr>
          <w:rFonts w:hint="default" w:ascii="Times New Roman" w:hAnsi="Times New Roman" w:cs="Times New Roman"/>
          <w:color w:val="auto"/>
        </w:rPr>
      </w:pPr>
      <w:r>
        <w:rPr>
          <w:rFonts w:hint="default" w:ascii="Times New Roman" w:hAnsi="Times New Roman" w:eastAsia="新宋体" w:cs="Times New Roman"/>
          <w:color w:val="auto"/>
          <w:sz w:val="21"/>
          <w:szCs w:val="21"/>
          <w:lang w:val="en-US" w:eastAsia="zh-CN"/>
        </w:rPr>
        <w:t>C</w:t>
      </w:r>
      <w:r>
        <w:rPr>
          <w:rFonts w:hint="default" w:ascii="Times New Roman" w:hAnsi="Times New Roman" w:eastAsia="新宋体" w:cs="Times New Roman"/>
          <w:color w:val="auto"/>
          <w:sz w:val="21"/>
          <w:szCs w:val="21"/>
        </w:rPr>
        <w:t>【解答】解：A、主动运输需要膜上的载体蛋白，而胞吞、胞吐也需要膜蛋白，A不符合题意；B、主动运输需要消耗能量来逆浓度运输物质，胞吞和胞吐依靠细胞膜的流动性进行物质运输，同样需要消耗能量，B不符合题意；C、主动运输是逆浓度运输，但胞吞、胞吐与浓度无关，主要是运输大分子物质，C符合题意；D、主动运输和胞吞、胞吐都会受到温度影响，D不符合题意。</w:t>
      </w:r>
    </w:p>
    <w:p w14:paraId="03749F7D">
      <w:pPr>
        <w:keepNext w:val="0"/>
        <w:keepLines w:val="0"/>
        <w:pageBreakBefore w:val="0"/>
        <w:widowControl w:val="0"/>
        <w:numPr>
          <w:ilvl w:val="0"/>
          <w:numId w:val="6"/>
        </w:numPr>
        <w:kinsoku/>
        <w:wordWrap/>
        <w:overflowPunct/>
        <w:topLinePunct w:val="0"/>
        <w:autoSpaceDE/>
        <w:autoSpaceDN/>
        <w:bidi w:val="0"/>
        <w:adjustRightInd/>
        <w:snapToGrid/>
        <w:spacing w:line="264" w:lineRule="auto"/>
        <w:ind w:left="0" w:leftChars="0" w:right="0" w:firstLine="0" w:firstLineChars="0"/>
        <w:rPr>
          <w:rFonts w:hint="default" w:ascii="Times New Roman" w:hAnsi="Times New Roman" w:cs="Times New Roman"/>
          <w:color w:val="auto"/>
        </w:rPr>
      </w:pPr>
      <w:r>
        <w:rPr>
          <w:rFonts w:hint="default" w:ascii="Times New Roman" w:hAnsi="Times New Roman" w:eastAsia="新宋体" w:cs="Times New Roman"/>
          <w:color w:val="auto"/>
          <w:sz w:val="21"/>
          <w:szCs w:val="21"/>
          <w:lang w:val="en-US" w:eastAsia="zh-CN"/>
        </w:rPr>
        <w:t>C</w:t>
      </w:r>
      <w:r>
        <w:rPr>
          <w:rFonts w:hint="default" w:ascii="Times New Roman" w:hAnsi="Times New Roman" w:eastAsia="新宋体" w:cs="Times New Roman"/>
          <w:color w:val="auto"/>
          <w:sz w:val="21"/>
          <w:szCs w:val="21"/>
        </w:rPr>
        <w:t>【解答】解：A．从图中可知，Ca</w:t>
      </w:r>
      <w:r>
        <w:rPr>
          <w:rFonts w:hint="default" w:ascii="Times New Roman" w:hAnsi="Times New Roman" w:eastAsia="新宋体" w:cs="Times New Roman"/>
          <w:color w:val="auto"/>
          <w:sz w:val="24"/>
          <w:szCs w:val="24"/>
          <w:vertAlign w:val="superscript"/>
        </w:rPr>
        <w:t>2+</w:t>
      </w:r>
      <w:r>
        <w:rPr>
          <w:rFonts w:hint="default" w:ascii="Times New Roman" w:hAnsi="Times New Roman" w:eastAsia="新宋体" w:cs="Times New Roman"/>
          <w:color w:val="auto"/>
          <w:sz w:val="21"/>
          <w:szCs w:val="21"/>
        </w:rPr>
        <w:t>通过Ca</w:t>
      </w:r>
      <w:r>
        <w:rPr>
          <w:rFonts w:hint="default" w:ascii="Times New Roman" w:hAnsi="Times New Roman" w:eastAsia="新宋体" w:cs="Times New Roman"/>
          <w:color w:val="auto"/>
          <w:sz w:val="24"/>
          <w:szCs w:val="24"/>
          <w:vertAlign w:val="superscript"/>
        </w:rPr>
        <w:t>2+</w:t>
      </w:r>
      <w:r>
        <w:rPr>
          <w:rFonts w:hint="default" w:ascii="Times New Roman" w:hAnsi="Times New Roman" w:eastAsia="新宋体" w:cs="Times New Roman"/>
          <w:color w:val="auto"/>
          <w:sz w:val="21"/>
          <w:szCs w:val="21"/>
        </w:rPr>
        <w:t>载体蛋白进入细胞。载体蛋白在运输过程中通常会发生构象变化以完成物质运输，因此A正确；B．S蛋白可将Na</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运出细胞，同时将H</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运入细胞。Na</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外排可降低胞内Na</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浓度，而H</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的内流会提高胞内H</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浓度，从而导致pH下降，B正确；C．图示显示Na</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进入细胞依赖通道蛋白（顺浓度梯度），属于协助扩散；而Na</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进入液泡需要Ca</w:t>
      </w:r>
      <w:r>
        <w:rPr>
          <w:rFonts w:hint="default" w:ascii="Times New Roman" w:hAnsi="Times New Roman" w:eastAsia="新宋体" w:cs="Times New Roman"/>
          <w:color w:val="auto"/>
          <w:sz w:val="24"/>
          <w:szCs w:val="24"/>
          <w:vertAlign w:val="superscript"/>
        </w:rPr>
        <w:t>2+</w:t>
      </w:r>
      <w:r>
        <w:rPr>
          <w:rFonts w:hint="default" w:ascii="Times New Roman" w:hAnsi="Times New Roman" w:eastAsia="新宋体" w:cs="Times New Roman"/>
          <w:color w:val="auto"/>
          <w:sz w:val="21"/>
          <w:szCs w:val="21"/>
        </w:rPr>
        <w:t>激活N蛋白，并逆浓度梯度运输，属于主动运输。两者运输方式不同，C错误；D．Ca</w:t>
      </w:r>
      <w:r>
        <w:rPr>
          <w:rFonts w:hint="default" w:ascii="Times New Roman" w:hAnsi="Times New Roman" w:eastAsia="新宋体" w:cs="Times New Roman"/>
          <w:color w:val="auto"/>
          <w:sz w:val="24"/>
          <w:szCs w:val="24"/>
          <w:vertAlign w:val="superscript"/>
        </w:rPr>
        <w:t>2+</w:t>
      </w:r>
      <w:r>
        <w:rPr>
          <w:rFonts w:hint="default" w:ascii="Times New Roman" w:hAnsi="Times New Roman" w:eastAsia="新宋体" w:cs="Times New Roman"/>
          <w:color w:val="auto"/>
          <w:sz w:val="21"/>
          <w:szCs w:val="21"/>
        </w:rPr>
        <w:t>激活N蛋白和S蛋白后，N蛋白可将Na</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转运至液泡，S蛋白可将Na</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排出细胞，从而降低细胞质中Na</w:t>
      </w:r>
      <w:r>
        <w:rPr>
          <w:rFonts w:hint="default" w:ascii="Times New Roman" w:hAnsi="Times New Roman" w:eastAsia="新宋体" w:cs="Times New Roman"/>
          <w:color w:val="auto"/>
          <w:sz w:val="24"/>
          <w:szCs w:val="24"/>
          <w:vertAlign w:val="superscript"/>
        </w:rPr>
        <w:t>+</w:t>
      </w:r>
      <w:r>
        <w:rPr>
          <w:rFonts w:hint="default" w:ascii="Times New Roman" w:hAnsi="Times New Roman" w:eastAsia="新宋体" w:cs="Times New Roman"/>
          <w:color w:val="auto"/>
          <w:sz w:val="21"/>
          <w:szCs w:val="21"/>
        </w:rPr>
        <w:t>浓度，帮助植物适应高盐环境，D正确；</w:t>
      </w:r>
    </w:p>
    <w:p w14:paraId="09340F53">
      <w:pPr>
        <w:keepNext w:val="0"/>
        <w:keepLines w:val="0"/>
        <w:pageBreakBefore w:val="0"/>
        <w:widowControl w:val="0"/>
        <w:numPr>
          <w:ilvl w:val="0"/>
          <w:numId w:val="6"/>
        </w:numPr>
        <w:kinsoku/>
        <w:wordWrap/>
        <w:overflowPunct/>
        <w:topLinePunct w:val="0"/>
        <w:autoSpaceDE/>
        <w:autoSpaceDN/>
        <w:bidi w:val="0"/>
        <w:adjustRightInd/>
        <w:snapToGrid/>
        <w:spacing w:line="264" w:lineRule="auto"/>
        <w:ind w:left="0" w:leftChars="0" w:right="0" w:firstLine="0" w:firstLineChars="0"/>
        <w:rPr>
          <w:rFonts w:hint="default" w:ascii="Times New Roman" w:hAnsi="Times New Roman" w:cs="Times New Roman"/>
          <w:color w:val="auto"/>
        </w:rPr>
      </w:pPr>
      <w:r>
        <w:rPr>
          <w:rFonts w:hint="default" w:ascii="Times New Roman" w:hAnsi="Times New Roman" w:eastAsia="新宋体" w:cs="Times New Roman"/>
          <w:color w:val="auto"/>
          <w:sz w:val="21"/>
          <w:szCs w:val="21"/>
          <w:lang w:val="en-US" w:eastAsia="zh-CN"/>
        </w:rPr>
        <w:t>D</w:t>
      </w:r>
      <w:r>
        <w:rPr>
          <w:rFonts w:hint="default" w:ascii="Times New Roman" w:hAnsi="Times New Roman" w:eastAsia="新宋体" w:cs="Times New Roman"/>
          <w:color w:val="auto"/>
          <w:sz w:val="21"/>
          <w:szCs w:val="21"/>
        </w:rPr>
        <w:t>【解答】解：A、转运蛋白包括载体蛋白和通道蛋白，它们在细胞膜、核膜和细胞器膜等生物膜中广泛分布，A正确；B、载体蛋白介导的物质运输方式，既可以是逆浓度梯度的主动运输，也可以是顺浓度梯度的协助扩散；通道蛋白介导的物质运输是顺浓度梯度的协助扩散，B正确；C、在主动运输过程中，有些载体蛋白会发生磷酸化和去磷酸化，从而导致其空间结构和活性的变化，来实现物质的转运，C正确；D、载体蛋白每次转运时都会发生自身构象的改变，并且分子或离子需要与载体蛋白结合才能被转运；而通道蛋白介导的运输，分子或离子通过时不需与其结合，D错误。</w:t>
      </w:r>
    </w:p>
    <w:p w14:paraId="19247672">
      <w:pPr>
        <w:keepNext w:val="0"/>
        <w:keepLines w:val="0"/>
        <w:pageBreakBefore w:val="0"/>
        <w:widowControl w:val="0"/>
        <w:numPr>
          <w:ilvl w:val="0"/>
          <w:numId w:val="6"/>
        </w:numPr>
        <w:kinsoku/>
        <w:wordWrap/>
        <w:overflowPunct/>
        <w:topLinePunct w:val="0"/>
        <w:autoSpaceDE/>
        <w:autoSpaceDN/>
        <w:bidi w:val="0"/>
        <w:adjustRightInd/>
        <w:snapToGrid/>
        <w:spacing w:line="264" w:lineRule="auto"/>
        <w:ind w:left="0" w:leftChars="0" w:right="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B</w:t>
      </w:r>
      <w:r>
        <w:rPr>
          <w:rFonts w:hint="eastAsia" w:ascii="宋体" w:hAnsi="宋体" w:eastAsia="宋体" w:cs="宋体"/>
          <w:color w:val="auto"/>
          <w:sz w:val="21"/>
          <w:szCs w:val="21"/>
        </w:rPr>
        <w:t>【解答】解：A、浆细胞中含有中心体，但是浆细胞是高度分化的细胞，不分裂，A错误；B、内质网是单层膜的细胞器，是蛋白质合成、加工的场所和运输通道，B正确；C、DNA上存在着遗传信息，细胞核是遗传信息库，是细胞代谢和遗传的控制中心，C错误；</w:t>
      </w:r>
    </w:p>
    <w:p w14:paraId="0919E16A">
      <w:pPr>
        <w:keepNext w:val="0"/>
        <w:keepLines w:val="0"/>
        <w:pageBreakBefore w:val="0"/>
        <w:widowControl w:val="0"/>
        <w:kinsoku/>
        <w:wordWrap/>
        <w:overflowPunct/>
        <w:topLinePunct w:val="0"/>
        <w:autoSpaceDE/>
        <w:autoSpaceDN/>
        <w:bidi w:val="0"/>
        <w:adjustRightInd/>
        <w:snapToGrid/>
        <w:spacing w:line="264" w:lineRule="auto"/>
        <w:ind w:right="0"/>
        <w:rPr>
          <w:rFonts w:hint="eastAsia" w:ascii="宋体" w:hAnsi="宋体" w:eastAsia="宋体" w:cs="宋体"/>
          <w:color w:val="auto"/>
          <w:sz w:val="21"/>
          <w:szCs w:val="21"/>
        </w:rPr>
      </w:pPr>
      <w:r>
        <w:rPr>
          <w:rFonts w:hint="eastAsia" w:ascii="宋体" w:hAnsi="宋体" w:eastAsia="宋体" w:cs="宋体"/>
          <w:color w:val="auto"/>
          <w:sz w:val="21"/>
          <w:szCs w:val="21"/>
        </w:rPr>
        <w:t>D、细胞膜上的转运蛋白与所运输的物质结合，空间结构会发生变化但不会失去运输功能，D错误。</w:t>
      </w:r>
    </w:p>
    <w:p w14:paraId="6DC2C891">
      <w:pPr>
        <w:keepNext w:val="0"/>
        <w:keepLines w:val="0"/>
        <w:pageBreakBefore w:val="0"/>
        <w:widowControl w:val="0"/>
        <w:tabs>
          <w:tab w:val="left" w:pos="1871"/>
          <w:tab w:val="left" w:pos="3407"/>
          <w:tab w:val="left" w:pos="4949"/>
          <w:tab w:val="left" w:pos="6599"/>
        </w:tabs>
        <w:kinsoku/>
        <w:wordWrap/>
        <w:overflowPunct/>
        <w:topLinePunct w:val="0"/>
        <w:autoSpaceDE/>
        <w:autoSpaceDN/>
        <w:bidi w:val="0"/>
        <w:adjustRightInd/>
        <w:snapToGrid/>
        <w:spacing w:line="264"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 C</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开始时葡萄糖溶液和蔗糖溶液的浓度分别为2.5 mol/L和1.2 mol/L,由于葡萄糖溶液与烧杯中的纯水浓度差更大,故垂直管内为葡萄糖溶液时先出现高度变化;已知葡萄糖能通过玻璃纸,蔗糖不能通过玻璃纸,当垂直管中是葡萄糖溶液时,水分子进出玻璃纸的同时,葡萄糖分子会进入烧杯内,则玻璃纸两侧的溶度差大大减小,因此垂直管内液面的高度变化较蔗糖溶液的小,综上分析,推测X表示蔗糖溶液在垂直管中的高度变化,Y表示葡萄糖溶液在垂直管中的高度变化,A错误。</w:t>
      </w:r>
      <w:r>
        <w:rPr>
          <w:rFonts w:hint="eastAsia" w:ascii="宋体" w:hAnsi="宋体" w:eastAsia="宋体" w:cs="宋体"/>
          <w:i/>
          <w:sz w:val="21"/>
          <w:szCs w:val="21"/>
        </w:rPr>
        <w:t>t</w:t>
      </w:r>
      <w:r>
        <w:rPr>
          <w:rFonts w:hint="eastAsia" w:ascii="宋体" w:hAnsi="宋体" w:eastAsia="宋体" w:cs="宋体"/>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t</w:t>
      </w:r>
      <w:r>
        <w:rPr>
          <w:rFonts w:hint="eastAsia" w:ascii="宋体" w:hAnsi="宋体" w:eastAsia="宋体" w:cs="宋体"/>
          <w:sz w:val="21"/>
          <w:szCs w:val="21"/>
          <w:vertAlign w:val="subscript"/>
        </w:rPr>
        <w:t>3</w:t>
      </w:r>
      <w:r>
        <w:rPr>
          <w:rFonts w:hint="eastAsia" w:ascii="宋体" w:hAnsi="宋体" w:eastAsia="宋体" w:cs="宋体"/>
          <w:sz w:val="21"/>
          <w:szCs w:val="21"/>
        </w:rPr>
        <w:t>时X液面快速上升,这只能说明单位时间内从烧杯进入漏斗的水分子数量多于从漏斗进入烧杯的水分子数量,并不是水分子不会从漏斗进入烧杯,B错误。因为葡萄糖能通过玻璃纸进入烧杯,葡萄糖是还原糖,所以在</w:t>
      </w:r>
      <w:r>
        <w:rPr>
          <w:rFonts w:hint="eastAsia" w:ascii="宋体" w:hAnsi="宋体" w:eastAsia="宋体" w:cs="宋体"/>
          <w:i/>
          <w:sz w:val="21"/>
          <w:szCs w:val="21"/>
        </w:rPr>
        <w:t>t</w:t>
      </w:r>
      <w:r>
        <w:rPr>
          <w:rFonts w:hint="eastAsia" w:ascii="宋体" w:hAnsi="宋体" w:eastAsia="宋体" w:cs="宋体"/>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t</w:t>
      </w:r>
      <w:r>
        <w:rPr>
          <w:rFonts w:hint="eastAsia" w:ascii="宋体" w:hAnsi="宋体" w:eastAsia="宋体" w:cs="宋体"/>
          <w:sz w:val="21"/>
          <w:szCs w:val="21"/>
          <w:vertAlign w:val="subscript"/>
        </w:rPr>
        <w:t>5</w:t>
      </w:r>
      <w:r>
        <w:rPr>
          <w:rFonts w:hint="eastAsia" w:ascii="宋体" w:hAnsi="宋体" w:eastAsia="宋体" w:cs="宋体"/>
          <w:sz w:val="21"/>
          <w:szCs w:val="21"/>
        </w:rPr>
        <w:t>取Y对应烧杯中液体能检测到还原糖,C正确。由于葡萄糖能通过玻璃纸,最终玻璃纸两侧葡萄糖浓度会相等,即垂直管与烧杯液面基本平齐;但蔗糖不能通过玻璃纸,所以当垂直管中液柱产生的势能与玻璃纸两侧的渗透压差相等时,液面高度才会不变,D错误。</w:t>
      </w:r>
    </w:p>
    <w:p w14:paraId="54BDD32F">
      <w:pPr>
        <w:keepNext w:val="0"/>
        <w:keepLines w:val="0"/>
        <w:pageBreakBefore w:val="0"/>
        <w:widowControl w:val="0"/>
        <w:tabs>
          <w:tab w:val="left" w:pos="1871"/>
          <w:tab w:val="left" w:pos="3407"/>
          <w:tab w:val="left" w:pos="4949"/>
          <w:tab w:val="left" w:pos="6599"/>
        </w:tabs>
        <w:kinsoku/>
        <w:wordWrap/>
        <w:overflowPunct/>
        <w:topLinePunct w:val="0"/>
        <w:autoSpaceDE/>
        <w:autoSpaceDN/>
        <w:bidi w:val="0"/>
        <w:adjustRightInd/>
        <w:snapToGrid/>
        <w:spacing w:line="264" w:lineRule="auto"/>
        <w:rPr>
          <w:rFonts w:hint="eastAsia" w:ascii="宋体" w:hAnsi="宋体" w:eastAsia="宋体" w:cs="宋体"/>
          <w:sz w:val="21"/>
          <w:szCs w:val="21"/>
        </w:rPr>
      </w:pPr>
      <w:r>
        <w:rPr>
          <w:rFonts w:hint="eastAsia" w:ascii="宋体" w:hAnsi="宋体" w:eastAsia="宋体" w:cs="宋体"/>
          <w:sz w:val="21"/>
          <w:szCs w:val="21"/>
          <w:lang w:val="en-US" w:eastAsia="zh-CN"/>
        </w:rPr>
        <w:t>7</w:t>
      </w:r>
      <w:r>
        <w:rPr>
          <w:rFonts w:hint="eastAsia" w:ascii="宋体" w:hAnsi="宋体" w:eastAsia="宋体" w:cs="宋体"/>
          <w:sz w:val="21"/>
          <w:szCs w:val="21"/>
        </w:rPr>
        <w:t>.</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ACD</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图中Na</w:t>
      </w:r>
      <w:r>
        <w:rPr>
          <w:rFonts w:hint="eastAsia" w:ascii="宋体" w:hAnsi="宋体" w:eastAsia="宋体" w:cs="宋体"/>
          <w:sz w:val="21"/>
          <w:szCs w:val="21"/>
          <w:vertAlign w:val="superscript"/>
        </w:rPr>
        <w:t>+</w:t>
      </w:r>
      <w:r>
        <w:rPr>
          <w:rFonts w:hint="eastAsia" w:ascii="宋体" w:hAnsi="宋体" w:eastAsia="宋体" w:cs="宋体"/>
          <w:sz w:val="21"/>
          <w:szCs w:val="21"/>
        </w:rPr>
        <w:t>、Ca</w:t>
      </w:r>
      <w:r>
        <w:rPr>
          <w:rFonts w:hint="eastAsia" w:ascii="宋体" w:hAnsi="宋体" w:eastAsia="宋体" w:cs="宋体"/>
          <w:sz w:val="21"/>
          <w:szCs w:val="21"/>
          <w:vertAlign w:val="superscript"/>
        </w:rPr>
        <w:t>2+</w:t>
      </w:r>
      <w:r>
        <w:rPr>
          <w:rFonts w:hint="eastAsia" w:ascii="宋体" w:hAnsi="宋体" w:eastAsia="宋体" w:cs="宋体"/>
          <w:sz w:val="21"/>
          <w:szCs w:val="21"/>
        </w:rPr>
        <w:t>、H</w:t>
      </w:r>
      <w:r>
        <w:rPr>
          <w:rFonts w:hint="eastAsia" w:ascii="宋体" w:hAnsi="宋体" w:eastAsia="宋体" w:cs="宋体"/>
          <w:sz w:val="21"/>
          <w:szCs w:val="21"/>
          <w:vertAlign w:val="superscript"/>
        </w:rPr>
        <w:t>+</w:t>
      </w:r>
      <w:r>
        <w:rPr>
          <w:rFonts w:hint="eastAsia" w:ascii="宋体" w:hAnsi="宋体" w:eastAsia="宋体" w:cs="宋体"/>
          <w:sz w:val="21"/>
          <w:szCs w:val="21"/>
        </w:rPr>
        <w:t>以主动运输方式进入液泡内,H</w:t>
      </w:r>
      <w:r>
        <w:rPr>
          <w:rFonts w:hint="eastAsia" w:ascii="宋体" w:hAnsi="宋体" w:eastAsia="宋体" w:cs="宋体"/>
          <w:sz w:val="21"/>
          <w:szCs w:val="21"/>
          <w:vertAlign w:val="superscript"/>
        </w:rPr>
        <w:t>+</w:t>
      </w:r>
      <w:r>
        <w:rPr>
          <w:rFonts w:hint="eastAsia" w:ascii="宋体" w:hAnsi="宋体" w:eastAsia="宋体" w:cs="宋体"/>
          <w:sz w:val="21"/>
          <w:szCs w:val="21"/>
        </w:rPr>
        <w:t>、Ca</w:t>
      </w:r>
      <w:r>
        <w:rPr>
          <w:rFonts w:hint="eastAsia" w:ascii="宋体" w:hAnsi="宋体" w:eastAsia="宋体" w:cs="宋体"/>
          <w:sz w:val="21"/>
          <w:szCs w:val="21"/>
          <w:vertAlign w:val="superscript"/>
        </w:rPr>
        <w:t>2+</w:t>
      </w:r>
      <w:r>
        <w:rPr>
          <w:rFonts w:hint="eastAsia" w:ascii="宋体" w:hAnsi="宋体" w:eastAsia="宋体" w:cs="宋体"/>
          <w:sz w:val="21"/>
          <w:szCs w:val="21"/>
        </w:rPr>
        <w:t>以协助扩散的方式转运出液泡,主动运输和协助扩散都体现了液泡膜具有选择透过性,A项正确;由题图可知,Ca</w:t>
      </w:r>
      <w:r>
        <w:rPr>
          <w:rFonts w:hint="eastAsia" w:ascii="宋体" w:hAnsi="宋体" w:eastAsia="宋体" w:cs="宋体"/>
          <w:sz w:val="21"/>
          <w:szCs w:val="21"/>
          <w:vertAlign w:val="superscript"/>
        </w:rPr>
        <w:t>2+</w:t>
      </w:r>
      <w:r>
        <w:rPr>
          <w:rFonts w:hint="eastAsia" w:ascii="宋体" w:hAnsi="宋体" w:eastAsia="宋体" w:cs="宋体"/>
          <w:sz w:val="21"/>
          <w:szCs w:val="21"/>
        </w:rPr>
        <w:t>从液泡进入细胞质基质需蛋白质协助,不消耗能量,属于协助扩散,B项错误;图中H</w:t>
      </w:r>
      <w:r>
        <w:rPr>
          <w:rFonts w:hint="eastAsia" w:ascii="宋体" w:hAnsi="宋体" w:eastAsia="宋体" w:cs="宋体"/>
          <w:sz w:val="21"/>
          <w:szCs w:val="21"/>
          <w:vertAlign w:val="superscript"/>
        </w:rPr>
        <w:t>+</w:t>
      </w:r>
      <w:r>
        <w:rPr>
          <w:rFonts w:hint="eastAsia" w:ascii="宋体" w:hAnsi="宋体" w:eastAsia="宋体" w:cs="宋体"/>
          <w:sz w:val="21"/>
          <w:szCs w:val="21"/>
        </w:rPr>
        <w:t>进入液泡需要消耗能量,属于主动运输,从低浓度到高浓度,因此推测液泡内H</w:t>
      </w:r>
      <w:r>
        <w:rPr>
          <w:rFonts w:hint="eastAsia" w:ascii="宋体" w:hAnsi="宋体" w:eastAsia="宋体" w:cs="宋体"/>
          <w:sz w:val="21"/>
          <w:szCs w:val="21"/>
          <w:vertAlign w:val="superscript"/>
        </w:rPr>
        <w:t>+</w:t>
      </w:r>
      <w:r>
        <w:rPr>
          <w:rFonts w:hint="eastAsia" w:ascii="宋体" w:hAnsi="宋体" w:eastAsia="宋体" w:cs="宋体"/>
          <w:sz w:val="21"/>
          <w:szCs w:val="21"/>
        </w:rPr>
        <w:t>浓度高,溶酶体中含大量的酸性水解酶,因此液泡与动物细胞的溶酶体内都因H</w:t>
      </w:r>
      <w:r>
        <w:rPr>
          <w:rFonts w:hint="eastAsia" w:ascii="宋体" w:hAnsi="宋体" w:eastAsia="宋体" w:cs="宋体"/>
          <w:sz w:val="21"/>
          <w:szCs w:val="21"/>
          <w:vertAlign w:val="superscript"/>
        </w:rPr>
        <w:t>+</w:t>
      </w:r>
      <w:r>
        <w:rPr>
          <w:rFonts w:hint="eastAsia" w:ascii="宋体" w:hAnsi="宋体" w:eastAsia="宋体" w:cs="宋体"/>
          <w:sz w:val="21"/>
          <w:szCs w:val="21"/>
        </w:rPr>
        <w:t>浓度高而呈酸性,C项正确;H</w:t>
      </w:r>
      <w:r>
        <w:rPr>
          <w:rFonts w:hint="eastAsia" w:ascii="宋体" w:hAnsi="宋体" w:eastAsia="宋体" w:cs="宋体"/>
          <w:sz w:val="21"/>
          <w:szCs w:val="21"/>
          <w:vertAlign w:val="superscript"/>
        </w:rPr>
        <w:t>+</w:t>
      </w:r>
      <w:r>
        <w:rPr>
          <w:rFonts w:hint="eastAsia" w:ascii="宋体" w:hAnsi="宋体" w:eastAsia="宋体" w:cs="宋体"/>
          <w:sz w:val="21"/>
          <w:szCs w:val="21"/>
        </w:rPr>
        <w:t>运出液泡是由高浓度到低浓度,浓度差势能为Na</w:t>
      </w:r>
      <w:r>
        <w:rPr>
          <w:rFonts w:hint="eastAsia" w:ascii="宋体" w:hAnsi="宋体" w:eastAsia="宋体" w:cs="宋体"/>
          <w:sz w:val="21"/>
          <w:szCs w:val="21"/>
          <w:vertAlign w:val="superscript"/>
        </w:rPr>
        <w:t>+</w:t>
      </w:r>
      <w:r>
        <w:rPr>
          <w:rFonts w:hint="eastAsia" w:ascii="宋体" w:hAnsi="宋体" w:eastAsia="宋体" w:cs="宋体"/>
          <w:sz w:val="21"/>
          <w:szCs w:val="21"/>
        </w:rPr>
        <w:t>进入液泡提供能量,因此Na</w:t>
      </w:r>
      <w:r>
        <w:rPr>
          <w:rFonts w:hint="eastAsia" w:ascii="宋体" w:hAnsi="宋体" w:eastAsia="宋体" w:cs="宋体"/>
          <w:sz w:val="21"/>
          <w:szCs w:val="21"/>
          <w:vertAlign w:val="superscript"/>
        </w:rPr>
        <w:t>+</w:t>
      </w:r>
      <w:r>
        <w:rPr>
          <w:rFonts w:hint="eastAsia" w:ascii="宋体" w:hAnsi="宋体" w:eastAsia="宋体" w:cs="宋体"/>
          <w:sz w:val="21"/>
          <w:szCs w:val="21"/>
        </w:rPr>
        <w:t>进入液泡的方式是主动运输,D项正确。</w:t>
      </w:r>
    </w:p>
    <w:p w14:paraId="779AAFD8">
      <w:pPr>
        <w:keepNext w:val="0"/>
        <w:keepLines w:val="0"/>
        <w:pageBreakBefore w:val="0"/>
        <w:widowControl w:val="0"/>
        <w:tabs>
          <w:tab w:val="left" w:pos="1871"/>
          <w:tab w:val="left" w:pos="3407"/>
          <w:tab w:val="left" w:pos="4949"/>
          <w:tab w:val="left" w:pos="6599"/>
        </w:tabs>
        <w:kinsoku/>
        <w:wordWrap/>
        <w:overflowPunct/>
        <w:topLinePunct w:val="0"/>
        <w:autoSpaceDE/>
        <w:autoSpaceDN/>
        <w:bidi w:val="0"/>
        <w:adjustRightInd/>
        <w:snapToGrid/>
        <w:spacing w:line="264" w:lineRule="auto"/>
        <w:rPr>
          <w:rFonts w:hint="eastAsia" w:ascii="宋体" w:hAnsi="宋体" w:eastAsia="宋体" w:cs="宋体"/>
          <w:color w:val="auto"/>
          <w:sz w:val="21"/>
          <w:szCs w:val="21"/>
        </w:rPr>
      </w:pPr>
      <w:r>
        <w:rPr>
          <w:rFonts w:hint="eastAsia" w:ascii="宋体" w:hAnsi="宋体" w:eastAsia="宋体" w:cs="宋体"/>
          <w:sz w:val="21"/>
          <w:szCs w:val="21"/>
          <w:lang w:val="en-US" w:eastAsia="zh-CN"/>
        </w:rPr>
        <w:t>8</w:t>
      </w:r>
      <w:r>
        <w:rPr>
          <w:rFonts w:hint="eastAsia" w:ascii="宋体" w:hAnsi="宋体" w:eastAsia="宋体" w:cs="宋体"/>
          <w:sz w:val="21"/>
          <w:szCs w:val="21"/>
        </w:rPr>
        <w:t>.</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ABC</w:t>
      </w:r>
      <w:r>
        <w:rPr>
          <w:rFonts w:hint="eastAsia" w:ascii="宋体" w:hAnsi="宋体" w:eastAsia="宋体" w:cs="宋体"/>
          <w:sz w:val="21"/>
          <w:szCs w:val="21"/>
          <w:lang w:eastAsia="zh-CN"/>
        </w:rPr>
        <w:t>【</w:t>
      </w:r>
      <w:r>
        <w:rPr>
          <w:rFonts w:hint="eastAsia" w:ascii="宋体" w:hAnsi="宋体" w:eastAsia="宋体" w:cs="宋体"/>
          <w:sz w:val="21"/>
          <w:szCs w:val="21"/>
        </w:rPr>
        <w:t>解析</w:t>
      </w:r>
      <w:r>
        <w:rPr>
          <w:rFonts w:hint="eastAsia" w:ascii="宋体" w:hAnsi="宋体" w:eastAsia="宋体" w:cs="宋体"/>
          <w:sz w:val="21"/>
          <w:szCs w:val="21"/>
          <w:lang w:eastAsia="zh-CN"/>
        </w:rPr>
        <w:t>】</w:t>
      </w:r>
      <w:r>
        <w:rPr>
          <w:rFonts w:hint="eastAsia" w:ascii="宋体" w:hAnsi="宋体" w:eastAsia="宋体" w:cs="宋体"/>
          <w:sz w:val="21"/>
          <w:szCs w:val="21"/>
        </w:rPr>
        <w:t>亚铁血红素可通过口服方式进行补血,A项正确;蛋白2是酶,具有催化作用,其作用机理是能降低化学反应的活化能,B项正确;Fe</w:t>
      </w:r>
      <w:r>
        <w:rPr>
          <w:rFonts w:hint="eastAsia" w:ascii="宋体" w:hAnsi="宋体" w:eastAsia="宋体" w:cs="宋体"/>
          <w:sz w:val="21"/>
          <w:szCs w:val="21"/>
          <w:vertAlign w:val="superscript"/>
        </w:rPr>
        <w:t>2+</w:t>
      </w:r>
      <w:r>
        <w:rPr>
          <w:rFonts w:hint="eastAsia" w:ascii="宋体" w:hAnsi="宋体" w:eastAsia="宋体" w:cs="宋体"/>
          <w:sz w:val="21"/>
          <w:szCs w:val="21"/>
        </w:rPr>
        <w:t>通过蛋白3逆浓度差进入细胞,说明其运输方式为主动运输,消耗的能量来源于H</w:t>
      </w:r>
      <w:r>
        <w:rPr>
          <w:rFonts w:hint="eastAsia" w:ascii="宋体" w:hAnsi="宋体" w:eastAsia="宋体" w:cs="宋体"/>
          <w:sz w:val="21"/>
          <w:szCs w:val="21"/>
          <w:vertAlign w:val="superscript"/>
        </w:rPr>
        <w:t>+</w:t>
      </w:r>
      <w:r>
        <w:rPr>
          <w:rFonts w:hint="eastAsia" w:ascii="宋体" w:hAnsi="宋体" w:eastAsia="宋体" w:cs="宋体"/>
          <w:sz w:val="21"/>
          <w:szCs w:val="21"/>
        </w:rPr>
        <w:t>的电化学势能,C项正确;蛋白1、4运输Fe</w:t>
      </w:r>
      <w:r>
        <w:rPr>
          <w:rFonts w:hint="eastAsia" w:ascii="宋体" w:hAnsi="宋体" w:eastAsia="宋体" w:cs="宋体"/>
          <w:sz w:val="21"/>
          <w:szCs w:val="21"/>
          <w:vertAlign w:val="superscript"/>
        </w:rPr>
        <w:t>2+</w:t>
      </w:r>
      <w:r>
        <w:rPr>
          <w:rFonts w:hint="eastAsia" w:ascii="宋体" w:hAnsi="宋体" w:eastAsia="宋体" w:cs="宋体"/>
          <w:sz w:val="21"/>
          <w:szCs w:val="21"/>
        </w:rPr>
        <w:t>都是从高浓度向低浓度运输,为协助扩散,不需要消耗能量,D项错误。</w:t>
      </w:r>
    </w:p>
    <w:p w14:paraId="3B91273B">
      <w:pPr>
        <w:keepNext w:val="0"/>
        <w:keepLines w:val="0"/>
        <w:pageBreakBefore w:val="0"/>
        <w:widowControl w:val="0"/>
        <w:kinsoku/>
        <w:wordWrap/>
        <w:overflowPunct/>
        <w:topLinePunct w:val="0"/>
        <w:autoSpaceDE/>
        <w:autoSpaceDN/>
        <w:bidi w:val="0"/>
        <w:adjustRightInd/>
        <w:snapToGrid/>
        <w:spacing w:line="264" w:lineRule="auto"/>
        <w:ind w:right="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 xml:space="preserve">9. </w:t>
      </w:r>
      <w:r>
        <w:rPr>
          <w:rFonts w:hint="eastAsia" w:ascii="宋体" w:hAnsi="宋体" w:eastAsia="宋体" w:cs="宋体"/>
          <w:color w:val="auto"/>
          <w:sz w:val="21"/>
          <w:szCs w:val="21"/>
        </w:rPr>
        <w:t>【答案】（1）液泡膜和细胞膜；协助扩散；失水</w:t>
      </w:r>
    </w:p>
    <w:p w14:paraId="172336EE">
      <w:pPr>
        <w:keepNext w:val="0"/>
        <w:keepLines w:val="0"/>
        <w:pageBreakBefore w:val="0"/>
        <w:widowControl w:val="0"/>
        <w:kinsoku/>
        <w:wordWrap/>
        <w:overflowPunct/>
        <w:topLinePunct w:val="0"/>
        <w:autoSpaceDE/>
        <w:autoSpaceDN/>
        <w:bidi w:val="0"/>
        <w:adjustRightInd/>
        <w:snapToGrid/>
        <w:spacing w:line="264" w:lineRule="auto"/>
        <w:ind w:right="0"/>
        <w:rPr>
          <w:rFonts w:hint="eastAsia" w:ascii="宋体" w:hAnsi="宋体" w:eastAsia="宋体" w:cs="宋体"/>
          <w:color w:val="auto"/>
          <w:sz w:val="21"/>
          <w:szCs w:val="21"/>
        </w:rPr>
      </w:pPr>
      <w:r>
        <w:rPr>
          <w:rFonts w:hint="eastAsia" w:ascii="宋体" w:hAnsi="宋体" w:eastAsia="宋体" w:cs="宋体"/>
          <w:color w:val="auto"/>
          <w:sz w:val="21"/>
          <w:szCs w:val="21"/>
        </w:rPr>
        <w:t>（2）取ABA缺失突变体植株在正常条件下测定气孔开度，经干旱处理后，再测定气孔开度。预期结果是干旱处理前后气孔开度不变。将上述干旱处理的ABA缺失突变体植株分成两组，在干旱条件下，一组进行ABA处理，另一组作为对照组，一段时间后，分别测定两织的气孔开度。预期结果是ABA处理组气孔开度减小，对照组气孔开度不变。</w:t>
      </w:r>
    </w:p>
    <w:p w14:paraId="22224795">
      <w:pPr>
        <w:keepNext w:val="0"/>
        <w:keepLines w:val="0"/>
        <w:pageBreakBefore w:val="0"/>
        <w:widowControl w:val="0"/>
        <w:kinsoku/>
        <w:wordWrap/>
        <w:overflowPunct/>
        <w:topLinePunct w:val="0"/>
        <w:autoSpaceDE/>
        <w:autoSpaceDN/>
        <w:bidi w:val="0"/>
        <w:adjustRightInd/>
        <w:snapToGrid/>
        <w:spacing w:line="264" w:lineRule="auto"/>
        <w:ind w:right="0"/>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 xml:space="preserve">10. </w:t>
      </w:r>
      <w:r>
        <w:rPr>
          <w:rFonts w:hint="eastAsia" w:ascii="宋体" w:hAnsi="宋体" w:eastAsia="宋体" w:cs="宋体"/>
          <w:color w:val="auto"/>
          <w:sz w:val="21"/>
          <w:szCs w:val="21"/>
        </w:rPr>
        <w:t>【答案】（1）细胞膜和液泡膜        发生</w:t>
      </w:r>
    </w:p>
    <w:p w14:paraId="21A38460">
      <w:pPr>
        <w:keepNext w:val="0"/>
        <w:keepLines w:val="0"/>
        <w:pageBreakBefore w:val="0"/>
        <w:widowControl w:val="0"/>
        <w:kinsoku/>
        <w:wordWrap/>
        <w:overflowPunct/>
        <w:topLinePunct w:val="0"/>
        <w:autoSpaceDE/>
        <w:autoSpaceDN/>
        <w:bidi w:val="0"/>
        <w:adjustRightInd/>
        <w:snapToGrid/>
        <w:spacing w:line="264" w:lineRule="auto"/>
        <w:ind w:right="0"/>
        <w:rPr>
          <w:rFonts w:hint="eastAsia" w:ascii="宋体" w:hAnsi="宋体" w:eastAsia="宋体" w:cs="宋体"/>
          <w:color w:val="auto"/>
          <w:sz w:val="21"/>
          <w:szCs w:val="21"/>
        </w:rPr>
      </w:pPr>
      <w:r>
        <w:rPr>
          <w:rFonts w:hint="eastAsia" w:ascii="宋体" w:hAnsi="宋体" w:eastAsia="宋体" w:cs="宋体"/>
          <w:color w:val="auto"/>
          <w:sz w:val="21"/>
          <w:szCs w:val="21"/>
        </w:rPr>
        <w:t>（2）协助扩散     主动运输      减少        使用ATP抑制剂处理细胞，通过H</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rPr>
        <w:t>﹣ATP泵运入液泡的H减少，液泡膜内外的H</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rPr>
        <w:t>浓度梯度降低，为Na</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rPr>
        <w:t>通过NHX运入液泡提供的能量减少，运入液泡Na</w:t>
      </w:r>
      <w:r>
        <w:rPr>
          <w:rFonts w:hint="eastAsia" w:ascii="宋体" w:hAnsi="宋体" w:eastAsia="宋体" w:cs="宋体"/>
          <w:color w:val="auto"/>
          <w:sz w:val="21"/>
          <w:szCs w:val="21"/>
          <w:vertAlign w:val="superscript"/>
        </w:rPr>
        <w:t>+</w:t>
      </w:r>
      <w:r>
        <w:rPr>
          <w:rFonts w:hint="eastAsia" w:ascii="宋体" w:hAnsi="宋体" w:eastAsia="宋体" w:cs="宋体"/>
          <w:color w:val="auto"/>
          <w:sz w:val="21"/>
          <w:szCs w:val="21"/>
        </w:rPr>
        <w:t>减少</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（3）提高细胞渗透压</w:t>
      </w:r>
    </w:p>
    <w:p w14:paraId="72EBBC62">
      <w:pPr>
        <w:keepNext w:val="0"/>
        <w:keepLines w:val="0"/>
        <w:pageBreakBefore w:val="0"/>
        <w:widowControl w:val="0"/>
        <w:kinsoku/>
        <w:wordWrap/>
        <w:overflowPunct/>
        <w:topLinePunct w:val="0"/>
        <w:autoSpaceDE/>
        <w:autoSpaceDN/>
        <w:bidi w:val="0"/>
        <w:adjustRightInd/>
        <w:snapToGrid/>
        <w:spacing w:line="264" w:lineRule="auto"/>
        <w:ind w:right="0"/>
        <w:rPr>
          <w:rFonts w:hint="default" w:ascii="Times New Roman" w:hAnsi="Times New Roman" w:eastAsia="新宋体" w:cs="Times New Roman"/>
          <w:color w:val="auto"/>
          <w:sz w:val="21"/>
          <w:szCs w:val="21"/>
        </w:rPr>
      </w:pPr>
    </w:p>
    <w:p w14:paraId="4E5AB069">
      <w:pPr>
        <w:keepNext w:val="0"/>
        <w:keepLines w:val="0"/>
        <w:pageBreakBefore w:val="0"/>
        <w:widowControl w:val="0"/>
        <w:kinsoku/>
        <w:wordWrap/>
        <w:overflowPunct/>
        <w:topLinePunct w:val="0"/>
        <w:autoSpaceDE/>
        <w:autoSpaceDN/>
        <w:bidi w:val="0"/>
        <w:adjustRightInd/>
        <w:snapToGrid/>
        <w:spacing w:line="264" w:lineRule="auto"/>
        <w:ind w:right="0"/>
        <w:jc w:val="center"/>
        <w:rPr>
          <w:rFonts w:hint="eastAsia"/>
          <w:sz w:val="21"/>
          <w:lang w:val="en-US" w:eastAsia="zh-CN"/>
        </w:rPr>
      </w:pPr>
      <w:r>
        <w:rPr>
          <w:rFonts w:hint="eastAsia" w:ascii="黑体" w:hAnsi="黑体" w:eastAsia="黑体" w:cs="黑体"/>
          <w:b/>
          <w:bCs/>
          <w:sz w:val="28"/>
          <w:szCs w:val="28"/>
          <w:lang w:val="en-US" w:eastAsia="zh-CN"/>
        </w:rPr>
        <w:t>周南中学高二生物暑假作业</w:t>
      </w:r>
      <w:r>
        <w:rPr>
          <w:rFonts w:hint="eastAsia"/>
          <w:b/>
          <w:bCs/>
          <w:sz w:val="28"/>
          <w:szCs w:val="32"/>
          <w:lang w:val="en-US" w:eastAsia="zh-CN"/>
        </w:rPr>
        <w:t>（9）</w:t>
      </w:r>
    </w:p>
    <w:p w14:paraId="6A519448">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1.</w:t>
      </w:r>
      <w:r>
        <w:rPr>
          <w:sz w:val="21"/>
        </w:rPr>
        <w:t>【答案】C【详解】A、ATP转化为ADP时，远离腺苷的特殊化学键断裂释放大量能量，主动运输为耗能过程，可利用该能量完成物质运输，A正确；B、ATP脱去β、γ位的两个磷酸基团后为腺嘌呤核糖核苷酸，是RNA的基本组成单位之一，因此α位带³²P标记的ATP参与RNA合成时，α位的³²P会进入RNA中使RNA带有标记，B正确；C、细胞核中进行DNA复制、转录等生命活动都需要消耗能量，需要ATP水解供能，该过程中β和γ位磷酸基团之间的特殊化学键会断裂释放能量，因此该化学键可在细胞核中断裂，C错误；D、呼吸作用可产生ATP，ATP合成过程中所需要的能量可来自呼吸作用所释放的能量，D正确。</w:t>
      </w:r>
    </w:p>
    <w:p w14:paraId="230360E3">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2.</w:t>
      </w:r>
      <w:r>
        <w:rPr>
          <w:sz w:val="21"/>
        </w:rPr>
        <w:t>【答案】C【详解】A、细胞色素C氧化酶参与有氧呼吸第三阶段的反应，有氧呼吸第三阶段的场所为线粒体内膜，因此该酶分布在线粒体内膜，A错误；</w:t>
      </w:r>
    </w:p>
    <w:p w14:paraId="031AA4E8">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B、葡萄糖在细胞呼吸第一阶段分解仅产生丙酮酸和少量[H]，CO</w:t>
      </w:r>
      <w:r>
        <w:rPr>
          <w:sz w:val="21"/>
          <w:vertAlign w:val="subscript"/>
        </w:rPr>
        <w:t>2</w:t>
      </w:r>
      <w:r>
        <w:rPr>
          <w:sz w:val="21"/>
        </w:rPr>
        <w:t>和大量[H]是有氧呼吸第二阶段丙酮酸与水反应的产物，不属于葡萄糖直接分解的产物，B错误；</w:t>
      </w:r>
    </w:p>
    <w:p w14:paraId="52C36A8C">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C、线粒体是细胞有氧呼吸产生ATP的主要场所，题意显示，低浓度NO可促进线粒体的生物合成，提高线粒体数量与呼吸效率，因此可提高单位时间内ATP的生成量，C正确；</w:t>
      </w:r>
    </w:p>
    <w:p w14:paraId="1E946C49">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D、高浓度NO能与O</w:t>
      </w:r>
      <w:r>
        <w:rPr>
          <w:sz w:val="21"/>
          <w:vertAlign w:val="subscript"/>
        </w:rPr>
        <w:t>2</w:t>
      </w:r>
      <w:r>
        <w:rPr>
          <w:sz w:val="21"/>
        </w:rPr>
        <w:t>竞争性结合细胞色素C氧化酶，同时也会抑制部分与葡萄糖分解相关酶的活性，而葡萄糖分解是有氧呼吸和无氧呼吸共有的第一阶段，该阶段受抑制后，无氧呼吸也无法正常进行，不能维持ATP供应稳定，D错误。</w:t>
      </w:r>
    </w:p>
    <w:p w14:paraId="73F82375">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3.</w:t>
      </w:r>
      <w:r>
        <w:rPr>
          <w:sz w:val="21"/>
        </w:rPr>
        <w:t>【答案】D【详解】A、人体细胞无氧呼吸不彻底分解葡萄糖，产物为乳酸，葡萄糖中的大部分能量储存在乳酸中，仅释放少量能量，因此葡萄糖中的能量并非大部分以热能形式散失，A错误；B、有氧呼吸第一阶段在细胞质基质中进行，葡萄糖在此处分解为丙酮酸后才能进入线粒体，线粒体不能直接消耗葡萄糖，B错误；C、人体细胞无氧呼吸的产物只有乳酸，不产生二氧化碳，因此呼出的二氧化碳仅来自有氧呼吸，C错误；D、有氧呼吸第一阶段（糖酵解）可产生少量[H]和ATP，第二阶段（柠檬酸循环）也可产生[H]和少量ATP，D正确。</w:t>
      </w:r>
    </w:p>
    <w:p w14:paraId="32666969">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4.</w:t>
      </w:r>
      <w:r>
        <w:rPr>
          <w:sz w:val="21"/>
        </w:rPr>
        <w:t>【答案】C【详解】A、细菌属于原核生物，可通过有氧呼吸或无氧呼吸分解有机物释放能量，合成ATP，A正确；B、ATP与ADP的相互转化过程中，催化两个反应的酶不同、能量的来源和去向不同、反应场所也不完全相同，因此二者的相互转化是不可逆的，B正确；</w:t>
      </w:r>
    </w:p>
    <w:p w14:paraId="4B775A56">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C、ATP供能时通常只断裂远离腺苷的1个特殊化学键，释放的能量可转化为光能用于细菌发光，C错误；D、ATP供能时，脱下的磷酸基团可携带能量与其他分子结合（使分子发生磷酸化），该过程伴随能量的转移，D正确。</w:t>
      </w:r>
    </w:p>
    <w:p w14:paraId="66739898">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5.</w:t>
      </w:r>
      <w:r>
        <w:rPr>
          <w:sz w:val="21"/>
        </w:rPr>
        <w:t>【答案】B【详解】A、题干说明各组光照适宜且相同，光照强度属于无关变量，本实验自变量只有NaHCO₃浓度，A错误；B、光合作用释放O₂的速率越快，叶圆片间隙积累O₂越多，浮力增大越快，上浮所需时长越短，二者呈负相关，B正确；C、2.0%是本实验设置的最高NaHCO₃浓度，仅能说明在实验设置的浓度范围内该浓度下光合速率最高，无法判断更高CO₂浓度下光合速率是否继续升高，不能得出“不再受CO₂浓度限制”的结论，C错误；</w:t>
      </w:r>
    </w:p>
    <w:p w14:paraId="227D29B3">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D、根系细胞无叶绿体，不能进行光合作用产生O₂，且呼吸作用会消耗O₂，相同条件下几乎不会上浮，并非上浮时间稍有延长，D错误。</w:t>
      </w:r>
    </w:p>
    <w:p w14:paraId="17304CAC">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6.</w:t>
      </w:r>
      <w:r>
        <w:rPr>
          <w:sz w:val="21"/>
        </w:rPr>
        <w:t>【答案】C【详解】A、叶绿体内膜和蓝细菌细胞膜上的ATP/ADP转运蛋白的三维结构高度相似，符合蓝细菌被真核细胞内吞后，叶绿体的内膜由蓝细菌的细胞膜演化而来，为叶绿体的内共生起源学说提供了证据，A正确；B、细胞呼吸产生的ATP可释放到细胞质基质中，该转运蛋白能将细胞质基质中的ATP运入叶绿体基质，可供给叶绿体中DNA复制、蛋白质合成等生命活动利用，B正确；C、转运蛋白的特异性是指其仅能转运特定的物质，该转运蛋白只能转运ATP和ADP这两类结构相近的特定物质，仍具有特异性，不能说明其对转运的物质没有特异性，C错误；D、题干明确说明这类转运蛋白可通过构象变化完成物质转运，构象变化即可逆性的空间结构改变，会在结合、释放ATP/ADP时发生，D正确。</w:t>
      </w:r>
    </w:p>
    <w:p w14:paraId="41C7AE58">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7.</w:t>
      </w:r>
      <w:r>
        <w:rPr>
          <w:sz w:val="21"/>
        </w:rPr>
        <w:t>【答案】BD【详解】A、③用的是DCMU，抑制叶绿体ATP生成，③在光照下ATP无显著变化，应是光反应受阻导致，A错误；</w:t>
      </w:r>
    </w:p>
    <w:p w14:paraId="4D9B255A">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B、③阻断叶绿体ATP，细胞质基质ATP极低；②线粒体有氧呼吸受损，ATP峰值远低于①；说明光照下①野生型叶绿体光反应产生ATP，同时线粒体有氧呼吸持续供ATP，二者共同作用，B正确；C、CO</w:t>
      </w:r>
      <w:r>
        <w:rPr>
          <w:sz w:val="21"/>
          <w:vertAlign w:val="subscript"/>
        </w:rPr>
        <w:t>2</w:t>
      </w:r>
      <w:r>
        <w:rPr>
          <w:sz w:val="21"/>
        </w:rPr>
        <w:t>与C</w:t>
      </w:r>
      <w:r>
        <w:rPr>
          <w:sz w:val="21"/>
          <w:vertAlign w:val="subscript"/>
        </w:rPr>
        <w:t>5</w:t>
      </w:r>
      <w:r>
        <w:rPr>
          <w:sz w:val="21"/>
        </w:rPr>
        <w:t>的结合是暗反应CO</w:t>
      </w:r>
      <w:r>
        <w:rPr>
          <w:sz w:val="21"/>
          <w:vertAlign w:val="subscript"/>
        </w:rPr>
        <w:t>2</w:t>
      </w:r>
      <w:r>
        <w:rPr>
          <w:sz w:val="21"/>
        </w:rPr>
        <w:t>的固定，该过程不消耗ATP；叶绿体中的部分ATP用于暗反应中三碳酸的还原，C错误；D、对比①线粒体正常和②线粒体部分有氧呼吸受抑制；全程②的细胞质基质ATP含量都低于①，且黑暗阶段差距更明显，说明线粒体有氧呼吸为细胞质基质提供ATP，维持其ATP稳定供应，D正确。</w:t>
      </w:r>
    </w:p>
    <w:p w14:paraId="4D3059E8">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8.</w:t>
      </w:r>
      <w:r>
        <w:rPr>
          <w:sz w:val="21"/>
        </w:rPr>
        <w:t>【答案】BC【详解】A、丙酮酸转化为乳酸属于无氧呼吸第二阶段，发生在细胞质基质中，因此科里氏循环并非发生在线粒体，A错误；B、肌细胞无氧呼吸产物为乳酸，该过程既不消耗O</w:t>
      </w:r>
      <w:r>
        <w:rPr>
          <w:sz w:val="21"/>
          <w:vertAlign w:val="subscript"/>
        </w:rPr>
        <w:t>2</w:t>
      </w:r>
      <w:r>
        <w:rPr>
          <w:sz w:val="21"/>
        </w:rPr>
        <w:t>也不产生CO</w:t>
      </w:r>
      <w:r>
        <w:rPr>
          <w:sz w:val="21"/>
          <w:vertAlign w:val="subscript"/>
        </w:rPr>
        <w:t>2</w:t>
      </w:r>
      <w:r>
        <w:rPr>
          <w:sz w:val="21"/>
        </w:rPr>
        <w:t>，只有有氧呼吸会消耗O</w:t>
      </w:r>
      <w:r>
        <w:rPr>
          <w:sz w:val="21"/>
          <w:vertAlign w:val="subscript"/>
        </w:rPr>
        <w:t>2</w:t>
      </w:r>
      <w:r>
        <w:rPr>
          <w:sz w:val="21"/>
        </w:rPr>
        <w:t>且产生等量的CO</w:t>
      </w:r>
      <w:r>
        <w:rPr>
          <w:sz w:val="21"/>
          <w:vertAlign w:val="subscript"/>
        </w:rPr>
        <w:t>2</w:t>
      </w:r>
      <w:r>
        <w:rPr>
          <w:sz w:val="21"/>
        </w:rPr>
        <w:t>，因此肌细胞氧化分解葡萄糖时释放CO</w:t>
      </w:r>
      <w:r>
        <w:rPr>
          <w:sz w:val="21"/>
          <w:vertAlign w:val="subscript"/>
        </w:rPr>
        <w:t>2</w:t>
      </w:r>
      <w:r>
        <w:rPr>
          <w:sz w:val="21"/>
        </w:rPr>
        <w:t>的速率等于消耗O</w:t>
      </w:r>
      <w:r>
        <w:rPr>
          <w:sz w:val="21"/>
          <w:vertAlign w:val="subscript"/>
        </w:rPr>
        <w:t>2</w:t>
      </w:r>
      <w:r>
        <w:rPr>
          <w:sz w:val="21"/>
        </w:rPr>
        <w:t>的速率，B正确；C、NADH是还原型辅酶Ⅰ，在有氧呼吸第三阶段中可作为还原剂还原O</w:t>
      </w:r>
      <w:r>
        <w:rPr>
          <w:sz w:val="21"/>
          <w:vertAlign w:val="subscript"/>
        </w:rPr>
        <w:t>2</w:t>
      </w:r>
      <w:r>
        <w:rPr>
          <w:sz w:val="21"/>
        </w:rPr>
        <w:t>，同时该过程释放的能量可用于合成ATP，因此NADH既能提供能量，又能作为还原剂，C正确；D、科里氏循环中丙酮酸转化为乳酸的过程不产生ATP，乳酸糖异生的过程还会消耗ATP，科里氏循环的作用是再生NAD</w:t>
      </w:r>
      <w:r>
        <w:rPr>
          <w:sz w:val="21"/>
          <w:vertAlign w:val="superscript"/>
        </w:rPr>
        <w:t>+</w:t>
      </w:r>
      <w:r>
        <w:rPr>
          <w:sz w:val="21"/>
        </w:rPr>
        <w:t>，不能直接提供ATP为肌肉细胞供能，D错误。</w:t>
      </w:r>
    </w:p>
    <w:p w14:paraId="5118784A">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9.</w:t>
      </w:r>
      <w:r>
        <w:rPr>
          <w:sz w:val="21"/>
        </w:rPr>
        <w:t>【答案】(1)     植物的呼吸作用强度     细胞质基质、线粒体、叶绿体</w:t>
      </w:r>
    </w:p>
    <w:p w14:paraId="4084A6E7">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(2)18</w:t>
      </w:r>
    </w:p>
    <w:p w14:paraId="1D3959F6">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(3)     h     减少</w:t>
      </w:r>
    </w:p>
    <w:p w14:paraId="248FEDE5">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【详解】（1）图甲中的a点光照强度为零，不能进行光合作用，表示植物细胞的呼吸强度。c点时，光合作用刚好等于呼吸作用，因此叶肉细胞产生ATP的场所有细胞质基质、线粒体和叶绿体。</w:t>
      </w:r>
    </w:p>
    <w:p w14:paraId="0D9E104A">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（2）光照强度为8klx时，已经达到光饱和点，此时呼吸速率为6，净光合速率为12，该植物光照下9h,然后移到黑暗处，15h后每100cm</w:t>
      </w:r>
      <w:r>
        <w:rPr>
          <w:sz w:val="21"/>
          <w:vertAlign w:val="superscript"/>
        </w:rPr>
        <w:t>2</w:t>
      </w:r>
      <w:r>
        <w:rPr>
          <w:sz w:val="21"/>
        </w:rPr>
        <w:t>叶片会使外界的CO</w:t>
      </w:r>
      <w:r>
        <w:rPr>
          <w:sz w:val="21"/>
          <w:vertAlign w:val="subscript"/>
        </w:rPr>
        <w:t>2</w:t>
      </w:r>
      <w:r>
        <w:rPr>
          <w:sz w:val="21"/>
        </w:rPr>
        <w:t>减少12×9-6×15=18mg。</w:t>
      </w:r>
    </w:p>
    <w:p w14:paraId="475C94EA">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（3）乙图中纵轴表示的是温室中二氧化碳的量，光合作用吸收二氧化碳，释放氧气，因此二氧化碳量最少的点h就是氧气积累最多时。j点与e点相比二氧化碳量升高，即有机物分解的多，有机物含量减少。</w:t>
      </w:r>
    </w:p>
    <w:p w14:paraId="17E2CBEF">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10.</w:t>
      </w:r>
      <w:r>
        <w:rPr>
          <w:sz w:val="21"/>
        </w:rPr>
        <w:t>【答案】(1)     S     NADH     暗反应</w:t>
      </w:r>
    </w:p>
    <w:p w14:paraId="78C66B3E">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(2)     3-磷酸甘油酸     ATP     NADH</w:t>
      </w:r>
    </w:p>
    <w:p w14:paraId="029BDA75">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(3)路径③合成有机物消耗的光能更少，能节省光反应固定的能量，且乙酸中的能量可以转移到糖类等有机物中，能量利用效率更高。</w:t>
      </w:r>
    </w:p>
    <w:p w14:paraId="18A37B08">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【详解】（1）高等植物光反应以水为供氢体，产物是氧气、ATP、NADPH；该光合细菌以H</w:t>
      </w:r>
      <w:r>
        <w:rPr>
          <w:sz w:val="21"/>
          <w:vertAlign w:val="subscript"/>
        </w:rPr>
        <w:t>2</w:t>
      </w:r>
      <w:r>
        <w:rPr>
          <w:sz w:val="21"/>
        </w:rPr>
        <w:t>S为供氢体，分解产生S，还原剂是NADH而非NADPH，因此特有产物为S和NADH。①二氧化碳固定生成C</w:t>
      </w:r>
      <w:r>
        <w:rPr>
          <w:sz w:val="21"/>
          <w:vertAlign w:val="subscript"/>
        </w:rPr>
        <w:t>3</w:t>
      </w:r>
      <w:r>
        <w:rPr>
          <w:sz w:val="21"/>
        </w:rPr>
        <w:t>、②C</w:t>
      </w:r>
      <w:r>
        <w:rPr>
          <w:sz w:val="21"/>
          <w:vertAlign w:val="subscript"/>
        </w:rPr>
        <w:t>3</w:t>
      </w:r>
      <w:r>
        <w:rPr>
          <w:sz w:val="21"/>
        </w:rPr>
        <w:t>还原生成葡萄糖，均属于光合作用暗反应阶段发生的物质变化。</w:t>
      </w:r>
    </w:p>
    <w:p w14:paraId="200954DF">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2）高等植物有氧呼吸第一阶段葡萄糖分解为丙酮酸；②过程是合成葡萄糖，和该过程完全相反，因此图中为三碳化合物是3-磷酸甘油酸；暗反应还原过程需要光反应提供的能量载体ATP、还原剂NADH，所以②的进行除C</w:t>
      </w:r>
      <w:r>
        <w:rPr>
          <w:sz w:val="21"/>
          <w:vertAlign w:val="subscript"/>
        </w:rPr>
        <w:t>3</w:t>
      </w:r>
      <w:r>
        <w:rPr>
          <w:sz w:val="21"/>
        </w:rPr>
        <w:t>外还需要的原料有ATP、NADH。</w:t>
      </w:r>
    </w:p>
    <w:p w14:paraId="708CD40E">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3）路径①需要直接固定，要消耗更多光反应产生的ATP、NADH；乙酸是有机物，通过路径③合成无需大量消耗光能，节省光反应产生的能量，且乙酸中的能量可以转移到糖类等有机物中，能量利用效率更高，因此乙酸充足时优先走③途径。</w:t>
      </w:r>
    </w:p>
    <w:p w14:paraId="02159B4F">
      <w:pPr>
        <w:keepNext w:val="0"/>
        <w:keepLines w:val="0"/>
        <w:pageBreakBefore w:val="0"/>
        <w:widowControl w:val="0"/>
        <w:kinsoku/>
        <w:wordWrap/>
        <w:overflowPunct/>
        <w:topLinePunct w:val="0"/>
        <w:autoSpaceDE/>
        <w:autoSpaceDN/>
        <w:bidi w:val="0"/>
        <w:adjustRightInd/>
        <w:snapToGrid/>
        <w:spacing w:line="264" w:lineRule="auto"/>
        <w:jc w:val="center"/>
        <w:rPr>
          <w:rFonts w:hint="eastAsia"/>
          <w:b/>
          <w:bCs/>
          <w:sz w:val="28"/>
          <w:szCs w:val="32"/>
          <w:lang w:val="en-US" w:eastAsia="zh-CN"/>
        </w:rPr>
      </w:pPr>
    </w:p>
    <w:p w14:paraId="34CEEB5C">
      <w:pPr>
        <w:keepNext w:val="0"/>
        <w:keepLines w:val="0"/>
        <w:pageBreakBefore w:val="0"/>
        <w:widowControl w:val="0"/>
        <w:kinsoku/>
        <w:wordWrap/>
        <w:overflowPunct/>
        <w:topLinePunct w:val="0"/>
        <w:autoSpaceDE/>
        <w:autoSpaceDN/>
        <w:bidi w:val="0"/>
        <w:adjustRightInd/>
        <w:snapToGrid/>
        <w:spacing w:line="264" w:lineRule="auto"/>
        <w:jc w:val="center"/>
        <w:rPr>
          <w:rFonts w:hint="eastAsia"/>
          <w:b/>
          <w:bCs/>
          <w:sz w:val="28"/>
          <w:szCs w:val="32"/>
          <w:lang w:val="en-US" w:eastAsia="zh-CN"/>
        </w:rPr>
      </w:pPr>
    </w:p>
    <w:p w14:paraId="1F506FBA">
      <w:pPr>
        <w:keepNext w:val="0"/>
        <w:keepLines w:val="0"/>
        <w:pageBreakBefore w:val="0"/>
        <w:widowControl w:val="0"/>
        <w:kinsoku/>
        <w:wordWrap/>
        <w:overflowPunct/>
        <w:topLinePunct w:val="0"/>
        <w:autoSpaceDE/>
        <w:autoSpaceDN/>
        <w:bidi w:val="0"/>
        <w:adjustRightInd/>
        <w:snapToGrid/>
        <w:spacing w:line="264" w:lineRule="auto"/>
        <w:jc w:val="center"/>
        <w:rPr>
          <w:rFonts w:hint="eastAsia"/>
          <w:b/>
          <w:bCs/>
          <w:sz w:val="28"/>
          <w:szCs w:val="32"/>
          <w:lang w:val="en-US" w:eastAsia="zh-CN"/>
        </w:rPr>
      </w:pPr>
    </w:p>
    <w:p w14:paraId="24CBF360">
      <w:pPr>
        <w:keepNext w:val="0"/>
        <w:keepLines w:val="0"/>
        <w:pageBreakBefore w:val="0"/>
        <w:widowControl w:val="0"/>
        <w:kinsoku/>
        <w:wordWrap/>
        <w:overflowPunct/>
        <w:topLinePunct w:val="0"/>
        <w:autoSpaceDE/>
        <w:autoSpaceDN/>
        <w:bidi w:val="0"/>
        <w:adjustRightInd/>
        <w:snapToGrid/>
        <w:spacing w:line="264" w:lineRule="auto"/>
        <w:jc w:val="center"/>
        <w:rPr>
          <w:rFonts w:hint="eastAsia"/>
          <w:b/>
          <w:bCs/>
          <w:sz w:val="28"/>
          <w:szCs w:val="32"/>
          <w:lang w:val="en-US" w:eastAsia="zh-CN"/>
        </w:rPr>
      </w:pPr>
    </w:p>
    <w:p w14:paraId="78B0C345">
      <w:pPr>
        <w:keepNext w:val="0"/>
        <w:keepLines w:val="0"/>
        <w:pageBreakBefore w:val="0"/>
        <w:widowControl w:val="0"/>
        <w:kinsoku/>
        <w:wordWrap/>
        <w:overflowPunct/>
        <w:topLinePunct w:val="0"/>
        <w:autoSpaceDE/>
        <w:autoSpaceDN/>
        <w:bidi w:val="0"/>
        <w:adjustRightInd/>
        <w:snapToGrid/>
        <w:spacing w:line="264" w:lineRule="auto"/>
        <w:jc w:val="center"/>
        <w:rPr>
          <w:rFonts w:hint="eastAsia"/>
          <w:b/>
          <w:bCs/>
          <w:sz w:val="28"/>
          <w:szCs w:val="32"/>
          <w:lang w:val="en-US" w:eastAsia="zh-CN"/>
        </w:rPr>
      </w:pPr>
    </w:p>
    <w:p w14:paraId="4D6994C2">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eastAsia"/>
          <w:b/>
          <w:bCs/>
          <w:sz w:val="28"/>
          <w:szCs w:val="32"/>
          <w:lang w:val="en-US" w:eastAsia="zh-CN"/>
        </w:rPr>
        <w:t>（10）</w:t>
      </w:r>
    </w:p>
    <w:p w14:paraId="1A57DA87">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1.</w:t>
      </w:r>
      <w:r>
        <w:rPr>
          <w:sz w:val="21"/>
        </w:rPr>
        <w:t>【答案】C</w:t>
      </w:r>
    </w:p>
    <w:p w14:paraId="26218FFC">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2.</w:t>
      </w:r>
      <w:r>
        <w:rPr>
          <w:sz w:val="21"/>
        </w:rPr>
        <w:t>【答案】D【详解】A、光合作用光反应阶段的场所是叶绿体类囊体薄膜，A错误；</w:t>
      </w:r>
    </w:p>
    <w:p w14:paraId="6533305B">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B、过程①中水光解产生的O</w:t>
      </w:r>
      <w:r>
        <w:rPr>
          <w:sz w:val="21"/>
          <w:vertAlign w:val="subscript"/>
        </w:rPr>
        <w:t>2</w:t>
      </w:r>
      <w:r>
        <w:rPr>
          <w:sz w:val="21"/>
        </w:rPr>
        <w:t>的氧全部来自反应物水，因此用</w:t>
      </w:r>
      <w:r>
        <w:rPr>
          <w:sz w:val="21"/>
          <w:vertAlign w:val="superscript"/>
        </w:rPr>
        <w:t>18</w:t>
      </w:r>
      <w:r>
        <w:rPr>
          <w:sz w:val="21"/>
        </w:rPr>
        <w:t>O标记水时，</w:t>
      </w:r>
      <w:r>
        <w:rPr>
          <w:sz w:val="21"/>
          <w:vertAlign w:val="superscript"/>
        </w:rPr>
        <w:t>18</w:t>
      </w:r>
      <w:r>
        <w:rPr>
          <w:sz w:val="21"/>
        </w:rPr>
        <w:t>O会进入O</w:t>
      </w:r>
      <w:r>
        <w:rPr>
          <w:sz w:val="21"/>
          <w:vertAlign w:val="subscript"/>
        </w:rPr>
        <w:t>2</w:t>
      </w:r>
      <w:r>
        <w:rPr>
          <w:sz w:val="21"/>
        </w:rPr>
        <w:t>，不会转移到甲醛中，B错误；C、暗反应包含CO</w:t>
      </w:r>
      <w:r>
        <w:rPr>
          <w:sz w:val="21"/>
          <w:vertAlign w:val="subscript"/>
        </w:rPr>
        <w:t>2</w:t>
      </w:r>
      <w:r>
        <w:rPr>
          <w:sz w:val="21"/>
        </w:rPr>
        <w:t>的固定和C</w:t>
      </w:r>
      <w:r>
        <w:rPr>
          <w:sz w:val="21"/>
          <w:vertAlign w:val="subscript"/>
        </w:rPr>
        <w:t>3</w:t>
      </w:r>
      <w:r>
        <w:rPr>
          <w:sz w:val="21"/>
        </w:rPr>
        <w:t>的还原两个阶段，过程②~⑤既包含类似CO</w:t>
      </w:r>
      <w:r>
        <w:rPr>
          <w:sz w:val="21"/>
          <w:vertAlign w:val="subscript"/>
        </w:rPr>
        <w:t>2</w:t>
      </w:r>
      <w:r>
        <w:rPr>
          <w:sz w:val="21"/>
        </w:rPr>
        <w:t>固定的碳缩合过程，也包含类似C</w:t>
      </w:r>
      <w:r>
        <w:rPr>
          <w:sz w:val="21"/>
          <w:vertAlign w:val="subscript"/>
        </w:rPr>
        <w:t>3</w:t>
      </w:r>
      <w:r>
        <w:rPr>
          <w:sz w:val="21"/>
        </w:rPr>
        <w:t>还原、有机物聚合的过程，C错误；</w:t>
      </w:r>
    </w:p>
    <w:p w14:paraId="4D77E9E5">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D、过程④是C</w:t>
      </w:r>
      <w:r>
        <w:rPr>
          <w:sz w:val="21"/>
          <w:vertAlign w:val="subscript"/>
        </w:rPr>
        <w:t>3</w:t>
      </w:r>
      <w:r>
        <w:rPr>
          <w:sz w:val="21"/>
        </w:rPr>
        <w:t>化合物转化为C</w:t>
      </w:r>
      <w:r>
        <w:rPr>
          <w:sz w:val="21"/>
          <w:vertAlign w:val="subscript"/>
        </w:rPr>
        <w:t>6</w:t>
      </w:r>
      <w:r>
        <w:rPr>
          <w:sz w:val="21"/>
        </w:rPr>
        <w:t>化合物，在植物体内暗反应的C</w:t>
      </w:r>
      <w:r>
        <w:rPr>
          <w:sz w:val="21"/>
          <w:vertAlign w:val="subscript"/>
        </w:rPr>
        <w:t>3</w:t>
      </w:r>
      <w:r>
        <w:rPr>
          <w:sz w:val="21"/>
        </w:rPr>
        <w:t>还原过程中，该类转化需要NADPH作为还原剂，同时需要ATP提供能量，D正确。</w:t>
      </w:r>
    </w:p>
    <w:p w14:paraId="0CB73CF4">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3.</w:t>
      </w:r>
      <w:r>
        <w:rPr>
          <w:sz w:val="21"/>
        </w:rPr>
        <w:t>【答案】C</w:t>
      </w:r>
    </w:p>
    <w:p w14:paraId="077AAF4D">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4.</w:t>
      </w:r>
      <w:r>
        <w:rPr>
          <w:sz w:val="21"/>
        </w:rPr>
        <w:t>【答案】D【详解】A、观察叶绿体时，黑藻的幼嫩叶片仅由1~2层细胞构成，可直接取完整幼叶制片观察，“撕取稍带叶肉的下表皮”是菠菜叶的取材方法，黑藻叶片薄、体积小，无法进行该操作，A错误；B、提取光合色素时，碳酸钙需要在研磨前加入，才能防止研磨过程中叶绿素被酸性物质分解，充分研磨后再加入碳酸钙无法起到保护作用，B错误；</w:t>
      </w:r>
    </w:p>
    <w:p w14:paraId="6795D445">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b/>
          <w:bCs/>
          <w:sz w:val="28"/>
          <w:szCs w:val="32"/>
          <w:lang w:val="en-US" w:eastAsia="zh-CN"/>
        </w:rPr>
      </w:pPr>
      <w:r>
        <w:rPr>
          <w:sz w:val="21"/>
        </w:rPr>
        <w:t>C、紫鸭跖草的紫色来源于液泡中的花青素，花青素可溶于提取光合色素的无水乙醇，色素分离时除了4种光合色素的条带外，还会出现花青素的条带，不会仅出现四条色素带，C错误；D、葡萄糖和酒精均会使酸性重铬酸钾变为灰绿色，D正确。</w:t>
      </w:r>
    </w:p>
    <w:p w14:paraId="55822886">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5.</w:t>
      </w:r>
      <w:r>
        <w:rPr>
          <w:sz w:val="21"/>
        </w:rPr>
        <w:t>【答案】D</w:t>
      </w:r>
    </w:p>
    <w:p w14:paraId="0D2D3843">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【详解】A、酶的作用是降低化学反应的活化能，无法为反应过程提供能量，因此凝乳酶不能为牛奶凝固提供能量，A错误；</w:t>
      </w:r>
    </w:p>
    <w:p w14:paraId="4BC8F128">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B、题干仅对比了70℃和低温条件下的凝固情况，只能说明70℃时凝乳酶活性高于低温，没有设置多组温度梯度的实验，无法确定70℃是该凝乳酶的最适温度，B错误；</w:t>
      </w:r>
    </w:p>
    <w:p w14:paraId="2654A7CB">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C、低温只会抑制酶的活性，不会破坏酶的空间结构导致酶变性，高温才会使酶变性失活，低温下牛奶几乎不凝固是因为酶活性被抑制，反应速率极慢，C错误；</w:t>
      </w:r>
    </w:p>
    <w:p w14:paraId="105D96E0">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D、增加姜汁用量即增加反应体系中凝乳酶的含量，在底物（酪蛋白）充足的前提下，酶浓度升高会加快反应速率，因此可加快牛奶凝固的速率，D正确。</w:t>
      </w:r>
    </w:p>
    <w:p w14:paraId="3D8CF117">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6.</w:t>
      </w:r>
      <w:r>
        <w:rPr>
          <w:sz w:val="21"/>
        </w:rPr>
        <w:t>【答案】C【详解】A、过程①是细胞呼吸第一阶段，该阶段释放的能量中仅有少部分储存到ATP中，大部分以热能形式散失，A正确；B、人体细胞中只有有氧呼吸第二阶段会产生CO</w:t>
      </w:r>
      <w:r>
        <w:rPr>
          <w:sz w:val="21"/>
          <w:vertAlign w:val="subscript"/>
        </w:rPr>
        <w:t>2</w:t>
      </w:r>
      <w:r>
        <w:rPr>
          <w:sz w:val="21"/>
        </w:rPr>
        <w:t>，对应过程②，该阶段的发生场所是线粒体基质，B正确；C、脂肪的基本组成单位是甘油和脂肪酸，因此物质X是甘油，胆固醇属于固醇类物质，不是合成脂肪的原料，C错误；D、由图可知人体内过剩的葡萄糖可通过一系列代谢过程转化为脂肪，因此长期高糖膳食者容易出现脂肪积累，D正确。</w:t>
      </w:r>
    </w:p>
    <w:p w14:paraId="471D1787">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lang w:val="en-US" w:eastAsia="zh-CN"/>
        </w:rPr>
      </w:pPr>
      <w:r>
        <w:rPr>
          <w:rFonts w:hint="eastAsia"/>
          <w:sz w:val="21"/>
          <w:lang w:val="en-US" w:eastAsia="zh-CN"/>
        </w:rPr>
        <w:t>7.【答案】</w:t>
      </w:r>
      <w:r>
        <w:rPr>
          <w:rFonts w:hint="default" w:ascii="Times New Roman" w:hAnsi="Times New Roman" w:cs="Times New Roman"/>
          <w:sz w:val="21"/>
          <w:szCs w:val="21"/>
          <w:lang w:val="en-US" w:eastAsia="zh-CN"/>
        </w:rPr>
        <w:t>BCD</w:t>
      </w:r>
    </w:p>
    <w:p w14:paraId="57816FBE">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lang w:val="en-US" w:eastAsia="zh-CN"/>
        </w:rPr>
      </w:pPr>
      <w:r>
        <w:rPr>
          <w:rFonts w:hint="eastAsia"/>
          <w:sz w:val="21"/>
          <w:lang w:val="en-US" w:eastAsia="zh-CN"/>
        </w:rPr>
        <w:t>8.【答案】</w:t>
      </w:r>
      <w:r>
        <w:rPr>
          <w:rFonts w:hint="default" w:ascii="Times New Roman" w:hAnsi="Times New Roman" w:cs="Times New Roman"/>
          <w:sz w:val="21"/>
          <w:szCs w:val="21"/>
          <w:lang w:val="en-US" w:eastAsia="zh-CN"/>
        </w:rPr>
        <w:t>D</w:t>
      </w:r>
    </w:p>
    <w:p w14:paraId="1713BB5C">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9.</w:t>
      </w:r>
      <w:r>
        <w:rPr>
          <w:sz w:val="21"/>
        </w:rPr>
        <w:t>【答案】(1)     光反应     类囊体薄膜/光合膜</w:t>
      </w:r>
      <w:r>
        <w:rPr>
          <w:rFonts w:hint="eastAsia"/>
          <w:sz w:val="21"/>
          <w:lang w:val="en-US" w:eastAsia="zh-CN"/>
        </w:rPr>
        <w:t xml:space="preserve">     </w:t>
      </w:r>
      <w:r>
        <w:rPr>
          <w:sz w:val="21"/>
        </w:rPr>
        <w:t>(2) 层析液     蓝紫光</w:t>
      </w:r>
    </w:p>
    <w:p w14:paraId="7ED0F4E4">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(3)  ATP、NADPH     乙组     乙组生菜净光合速率最大，种植收益最高</w:t>
      </w:r>
    </w:p>
    <w:p w14:paraId="73E55C2C">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(4) 固定     一是来自细胞内线粒体排出的二氧化碳     二是来自于经气孔吸收的外界空气中的二氧化碳</w:t>
      </w:r>
    </w:p>
    <w:p w14:paraId="0339FA97">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【详解】（1）光合作用的光反应阶段必须依赖光照才能进行，因此光伏板遮挡阳光，首先影响光反应；光反应的生理过程发生在叶绿体的类囊体薄膜上。</w:t>
      </w:r>
    </w:p>
    <w:p w14:paraId="79759CF0">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（2） 光合色素为脂溶性物质，易溶于无水乙醇等有机溶剂，因此用无水乙醇提取色素，而后用纸层析法分离色素，即实验室中可以用层析液分离各种色素，该操作的原理是根据不同色素在层析液中的溶解度不同进而扩散速度不同设计的，其中扩散速度最快的胡萝卜素主要吸收可见光中的蓝紫光。</w:t>
      </w:r>
    </w:p>
    <w:p w14:paraId="5D8B4A4B">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（3）① 光反应的产物ATP和NADPH是暗反应中C</w:t>
      </w:r>
      <w:r>
        <w:rPr>
          <w:sz w:val="21"/>
          <w:vertAlign w:val="subscript"/>
        </w:rPr>
        <w:t>3</w:t>
      </w:r>
      <w:r>
        <w:rPr>
          <w:sz w:val="21"/>
        </w:rPr>
        <w:t>还原的能量和还原剂，光照不足时两种产物ATP、NADPH生成量减少，导致暗（碳）反应中C</w:t>
      </w:r>
      <w:r>
        <w:rPr>
          <w:sz w:val="21"/>
          <w:vertAlign w:val="subscript"/>
        </w:rPr>
        <w:t>3</w:t>
      </w:r>
      <w:r>
        <w:rPr>
          <w:sz w:val="21"/>
        </w:rPr>
        <w:t>还原减慢，进而导致暗（碳）反应速率减慢，整个光合作用速率大幅下降，有机物积累减少。</w:t>
      </w:r>
    </w:p>
    <w:p w14:paraId="391F31E5">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②与甲组（对照组）相比，乙组的净光合速率更高（28.5＞25.0），作物有机物积累更多，产量更高；同时25%的遮光率可实现一定的光伏发电收益，兼顾了发电和种植，实现土地综合效益最大化。因此最适宜推广的组别是乙组（25%遮光率）。</w:t>
      </w:r>
    </w:p>
    <w:p w14:paraId="524A7CB5">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rFonts w:hint="default" w:ascii="Times New Roman" w:hAnsi="Times New Roman" w:cs="Times New Roman"/>
          <w:sz w:val="21"/>
          <w:szCs w:val="21"/>
          <w:lang w:val="en-US" w:eastAsia="zh-CN"/>
        </w:rPr>
      </w:pPr>
      <w:r>
        <w:rPr>
          <w:sz w:val="21"/>
        </w:rPr>
        <w:t>（4）“农光互补”模式一方面利用光伏发电替代化石燃料，减少了CO</w:t>
      </w:r>
      <w:r>
        <w:rPr>
          <w:sz w:val="21"/>
          <w:vertAlign w:val="subscript"/>
        </w:rPr>
        <w:t>2</w:t>
      </w:r>
      <w:r>
        <w:rPr>
          <w:sz w:val="21"/>
        </w:rPr>
        <w:t>排放，另一方面，农作物吸收并固定二氧化碳，生成C</w:t>
      </w:r>
      <w:r>
        <w:rPr>
          <w:sz w:val="21"/>
          <w:vertAlign w:val="subscript"/>
        </w:rPr>
        <w:t>3</w:t>
      </w:r>
      <w:r>
        <w:rPr>
          <w:sz w:val="21"/>
        </w:rPr>
        <w:t>进而再转化为有机物储存碳，有利于双碳目标的实现。植物叶肉细胞中叶绿体吸收的CO</w:t>
      </w:r>
      <w:r>
        <w:rPr>
          <w:sz w:val="21"/>
          <w:vertAlign w:val="subscript"/>
        </w:rPr>
        <w:t>2</w:t>
      </w:r>
      <w:r>
        <w:rPr>
          <w:sz w:val="21"/>
        </w:rPr>
        <w:t>有两个来源：一是通过气孔从外界环境吸收的CO</w:t>
      </w:r>
      <w:r>
        <w:rPr>
          <w:sz w:val="21"/>
          <w:vertAlign w:val="subscript"/>
        </w:rPr>
        <w:t>2</w:t>
      </w:r>
      <w:r>
        <w:rPr>
          <w:sz w:val="21"/>
        </w:rPr>
        <w:t>，二是细胞自身呼吸作用产生、扩散进入叶绿体的CO</w:t>
      </w:r>
      <w:r>
        <w:rPr>
          <w:sz w:val="21"/>
          <w:vertAlign w:val="subscript"/>
        </w:rPr>
        <w:t>2</w:t>
      </w:r>
      <w:r>
        <w:rPr>
          <w:sz w:val="21"/>
        </w:rPr>
        <w:t>，因而叶绿体固定的二氧化碳量可表示总光合速率。</w:t>
      </w:r>
    </w:p>
    <w:p w14:paraId="4D2E167D">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rFonts w:hint="eastAsia"/>
          <w:sz w:val="21"/>
          <w:lang w:val="en-US" w:eastAsia="zh-CN"/>
        </w:rPr>
        <w:t>10.</w:t>
      </w:r>
      <w:r>
        <w:rPr>
          <w:sz w:val="21"/>
        </w:rPr>
        <w:t>【答案】(1)     有氧呼吸和无氧呼吸     线粒体内膜     储存在乳酸中</w:t>
      </w:r>
    </w:p>
    <w:p w14:paraId="046A62C7">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(2)</w:t>
      </w:r>
      <w:r>
        <w:rPr>
          <w:rFonts w:hint="eastAsia"/>
          <w:sz w:val="21"/>
          <w:lang w:val="en-US" w:eastAsia="zh-CN"/>
        </w:rPr>
        <w:t xml:space="preserve"> </w:t>
      </w:r>
      <w:r>
        <w:rPr>
          <w:sz w:val="21"/>
        </w:rPr>
        <w:t>乙</w:t>
      </w:r>
      <w:r>
        <w:rPr>
          <w:rFonts w:hint="eastAsia"/>
          <w:sz w:val="21"/>
          <w:lang w:val="en-US" w:eastAsia="zh-CN"/>
        </w:rPr>
        <w:t xml:space="preserve">     </w:t>
      </w:r>
      <w:r>
        <w:rPr>
          <w:sz w:val="21"/>
        </w:rPr>
        <w:t>(3) 主动运输     载体蛋白的数量有限</w:t>
      </w:r>
      <w:r>
        <w:rPr>
          <w:rFonts w:hint="eastAsia"/>
          <w:sz w:val="21"/>
          <w:lang w:val="en-US" w:eastAsia="zh-CN"/>
        </w:rPr>
        <w:t xml:space="preserve">    </w:t>
      </w:r>
      <w:r>
        <w:rPr>
          <w:sz w:val="21"/>
        </w:rPr>
        <w:t>(4) 停止移动     下降     不变</w:t>
      </w:r>
    </w:p>
    <w:p w14:paraId="0499F60A">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(5) 不移动     人成熟红细胞只进行无氧呼吸（红色液滴移动的原因是有氧呼吸对O</w:t>
      </w:r>
      <w:r>
        <w:rPr>
          <w:sz w:val="21"/>
          <w:vertAlign w:val="subscript"/>
        </w:rPr>
        <w:t>2</w:t>
      </w:r>
      <w:r>
        <w:rPr>
          <w:sz w:val="21"/>
        </w:rPr>
        <w:t>的吸收量）</w:t>
      </w:r>
    </w:p>
    <w:p w14:paraId="456EC01B">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详解】（1）据图分析，当甲、乙运动员的摄氧量为2～3L/min时，有乳酸产生，同时需要有氧呼吸提供能量，所以骨骼肌细胞的呼吸方式是有氧呼吸和无氧呼吸，骨骼肌细胞中产生ATP最多的场所是线粒体内膜，进行的是有氧呼吸第三阶段。与有氧呼吸相比，骨骼肌无氧呼吸释放的能量很少，葡萄糖中能量的大部分仍存留在乳酸中。</w:t>
      </w:r>
    </w:p>
    <w:p w14:paraId="26189A79">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（2）据图分析，运动员乙在同等摄氧量条件下的乳酸含量低于运动员甲，所以运动员乙更适合从事马拉松运动。</w:t>
      </w:r>
    </w:p>
    <w:p w14:paraId="397FD1EB">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（3）BC段细胞内的葡萄糖浓度高于细胞外，细胞吸收葡萄糖方式属于主动运输，主动运输是需要载体蛋白协助的、耗能的、逆浓度梯度的运输，CD段变化原因可能是载体蛋白的数量有限。</w:t>
      </w:r>
    </w:p>
    <w:p w14:paraId="766265A9">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（4）甲组和乙组的变量是：是否存在呼吸作用，甲组有呼吸作用，乙组没有呼吸作用，故液滴移动情况是：实验甲组加快，乙组不移动；葡萄糖溶液浓度变化情况是：实验甲组下降，乙组不变。</w:t>
      </w:r>
    </w:p>
    <w:p w14:paraId="6BBAE299">
      <w:pPr>
        <w:keepNext w:val="0"/>
        <w:keepLines w:val="0"/>
        <w:pageBreakBefore w:val="0"/>
        <w:widowControl w:val="0"/>
        <w:shd w:val="clear" w:color="auto" w:fill="F2F2F2"/>
        <w:kinsoku/>
        <w:wordWrap/>
        <w:overflowPunct/>
        <w:topLinePunct w:val="0"/>
        <w:autoSpaceDE/>
        <w:autoSpaceDN/>
        <w:bidi w:val="0"/>
        <w:adjustRightInd/>
        <w:snapToGrid/>
        <w:spacing w:line="264" w:lineRule="auto"/>
        <w:jc w:val="left"/>
        <w:textAlignment w:val="center"/>
        <w:rPr>
          <w:sz w:val="21"/>
        </w:rPr>
      </w:pPr>
      <w:r>
        <w:rPr>
          <w:sz w:val="21"/>
        </w:rPr>
        <w:t>（5）红色液滴移动的原因是有氧呼吸对锥形瓶内的O</w:t>
      </w:r>
      <w:r>
        <w:rPr>
          <w:sz w:val="21"/>
          <w:vertAlign w:val="subscript"/>
        </w:rPr>
        <w:t>2</w:t>
      </w:r>
      <w:r>
        <w:rPr>
          <w:sz w:val="21"/>
        </w:rPr>
        <w:t>的吸收引起的，人成熟红细胞只进行无氧呼吸，无氧呼吸产生乳酸，故红色液滴不移动。</w:t>
      </w:r>
    </w:p>
    <w:p w14:paraId="662B6219">
      <w:pPr>
        <w:keepNext w:val="0"/>
        <w:keepLines w:val="0"/>
        <w:pageBreakBefore w:val="0"/>
        <w:widowControl w:val="0"/>
        <w:kinsoku/>
        <w:wordWrap/>
        <w:overflowPunct/>
        <w:topLinePunct w:val="0"/>
        <w:autoSpaceDE/>
        <w:autoSpaceDN/>
        <w:bidi w:val="0"/>
        <w:adjustRightInd/>
        <w:snapToGrid/>
        <w:spacing w:line="264" w:lineRule="auto"/>
        <w:jc w:val="center"/>
        <w:rPr>
          <w:rFonts w:hint="eastAsia"/>
          <w:b/>
          <w:bCs/>
          <w:sz w:val="28"/>
          <w:szCs w:val="32"/>
          <w:lang w:val="en-US" w:eastAsia="zh-CN"/>
        </w:rPr>
      </w:pPr>
    </w:p>
    <w:p w14:paraId="48D4B204">
      <w:pPr>
        <w:keepNext w:val="0"/>
        <w:keepLines w:val="0"/>
        <w:pageBreakBefore w:val="0"/>
        <w:widowControl w:val="0"/>
        <w:kinsoku/>
        <w:wordWrap/>
        <w:overflowPunct/>
        <w:topLinePunct w:val="0"/>
        <w:autoSpaceDE/>
        <w:autoSpaceDN/>
        <w:bidi w:val="0"/>
        <w:adjustRightInd/>
        <w:snapToGrid/>
        <w:spacing w:line="264" w:lineRule="auto"/>
        <w:jc w:val="center"/>
        <w:rPr>
          <w:rFonts w:hint="eastAsia"/>
          <w:b/>
          <w:bCs/>
          <w:sz w:val="28"/>
          <w:szCs w:val="32"/>
          <w:lang w:val="en-US" w:eastAsia="zh-CN"/>
        </w:rPr>
      </w:pPr>
    </w:p>
    <w:p w14:paraId="46EAA2B5">
      <w:pPr>
        <w:keepNext w:val="0"/>
        <w:keepLines w:val="0"/>
        <w:pageBreakBefore w:val="0"/>
        <w:widowControl w:val="0"/>
        <w:kinsoku/>
        <w:wordWrap/>
        <w:overflowPunct/>
        <w:topLinePunct w:val="0"/>
        <w:autoSpaceDE/>
        <w:autoSpaceDN/>
        <w:bidi w:val="0"/>
        <w:adjustRightInd/>
        <w:snapToGrid/>
        <w:spacing w:line="264" w:lineRule="auto"/>
        <w:jc w:val="center"/>
        <w:rPr>
          <w:rFonts w:hint="eastAsia"/>
          <w:b/>
          <w:bCs/>
          <w:sz w:val="28"/>
          <w:szCs w:val="32"/>
          <w:lang w:val="en-US" w:eastAsia="zh-CN"/>
        </w:rPr>
      </w:pPr>
    </w:p>
    <w:p w14:paraId="0ECFB688">
      <w:pPr>
        <w:keepNext w:val="0"/>
        <w:keepLines w:val="0"/>
        <w:pageBreakBefore w:val="0"/>
        <w:widowControl w:val="0"/>
        <w:kinsoku/>
        <w:wordWrap/>
        <w:overflowPunct/>
        <w:topLinePunct w:val="0"/>
        <w:autoSpaceDE/>
        <w:autoSpaceDN/>
        <w:bidi w:val="0"/>
        <w:adjustRightInd/>
        <w:snapToGrid/>
        <w:spacing w:line="264" w:lineRule="auto"/>
        <w:jc w:val="center"/>
        <w:rPr>
          <w:rFonts w:hint="eastAsia"/>
          <w:b/>
          <w:bCs/>
          <w:sz w:val="28"/>
          <w:szCs w:val="32"/>
          <w:lang w:val="en-US" w:eastAsia="zh-CN"/>
        </w:rPr>
      </w:pPr>
    </w:p>
    <w:p w14:paraId="471D1892">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eastAsia"/>
          <w:b/>
          <w:bCs/>
          <w:sz w:val="28"/>
          <w:szCs w:val="32"/>
          <w:lang w:val="en-US" w:eastAsia="zh-CN"/>
        </w:rPr>
        <w:t>（11）</w:t>
      </w:r>
    </w:p>
    <w:p w14:paraId="58F7996A">
      <w:pPr>
        <w:keepNext w:val="0"/>
        <w:keepLines w:val="0"/>
        <w:pageBreakBefore w:val="0"/>
        <w:widowControl w:val="0"/>
        <w:numPr>
          <w:ilvl w:val="0"/>
          <w:numId w:val="7"/>
        </w:numPr>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lang w:val="en-US" w:eastAsia="zh-CN"/>
        </w:rPr>
        <w:t>C</w:t>
      </w:r>
      <w:r>
        <w:rPr>
          <w:rFonts w:hint="default" w:ascii="Times New Roman" w:hAnsi="Times New Roman" w:eastAsia="宋体" w:cs="Times New Roman"/>
          <w:color w:val="auto"/>
          <w:sz w:val="21"/>
          <w:szCs w:val="21"/>
        </w:rPr>
        <w:t>【解答】解：A．所有活细胞均含有ATP，且不同细胞中ATP浓度相对稳定，这是以荧光强度反应来检测微生物含量的前提，A正确；B．该检测仪仅检测ATP含量，不能对细菌体内的糖类、蛋白质进行测定，B正确；C．荧光素在ATP作用下被激活是ATP水解为ADP的过程，属于放能反应；荧光素被激活过程中，ATP中的化学能转化为光能，C错误；</w:t>
      </w:r>
    </w:p>
    <w:p w14:paraId="12EE4FCD">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D．病毒无细胞结构，无法自主合成ATP，因此ATP荧光检测仪检测不出样品中病毒的含量，D正确。</w:t>
      </w:r>
    </w:p>
    <w:p w14:paraId="46CD47D5">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lang w:val="en-US" w:eastAsia="zh-CN"/>
        </w:rPr>
        <w:t>2. C</w:t>
      </w:r>
      <w:r>
        <w:rPr>
          <w:rFonts w:hint="default" w:ascii="Times New Roman" w:hAnsi="Times New Roman" w:eastAsia="宋体" w:cs="Times New Roman"/>
          <w:color w:val="auto"/>
          <w:sz w:val="21"/>
          <w:szCs w:val="21"/>
        </w:rPr>
        <w:t>【解答】解：A、酒精的跨膜运输方式是自由扩散，自由扩散不需要消耗ATP，A正确；</w:t>
      </w:r>
    </w:p>
    <w:p w14:paraId="0A11EF30">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B、在夏季晴朗白天，a﹣b时间内光照强度可能逐渐增强，导致光合作用增强，植物CO</w:t>
      </w:r>
      <w:r>
        <w:rPr>
          <w:rFonts w:hint="default" w:ascii="Times New Roman" w:hAnsi="Times New Roman" w:eastAsia="宋体" w:cs="Times New Roman"/>
          <w:color w:val="auto"/>
          <w:sz w:val="24"/>
          <w:szCs w:val="24"/>
          <w:vertAlign w:val="subscript"/>
        </w:rPr>
        <w:t>2</w:t>
      </w:r>
      <w:r>
        <w:rPr>
          <w:rFonts w:hint="default" w:ascii="Times New Roman" w:hAnsi="Times New Roman" w:eastAsia="宋体" w:cs="Times New Roman"/>
          <w:color w:val="auto"/>
          <w:sz w:val="21"/>
          <w:szCs w:val="21"/>
        </w:rPr>
        <w:t>吸收量增多，B正确；C、植物叶肉细胞中葡萄糖分解产生的NADH是呼吸作用过程中的产物，用于有氧呼吸的第二、三阶段，而暗反应中还原C</w:t>
      </w:r>
      <w:r>
        <w:rPr>
          <w:rFonts w:hint="default" w:ascii="Times New Roman" w:hAnsi="Times New Roman" w:eastAsia="宋体" w:cs="Times New Roman"/>
          <w:color w:val="auto"/>
          <w:sz w:val="24"/>
          <w:szCs w:val="24"/>
          <w:vertAlign w:val="subscript"/>
        </w:rPr>
        <w:t>3</w:t>
      </w:r>
      <w:r>
        <w:rPr>
          <w:rFonts w:hint="default" w:ascii="Times New Roman" w:hAnsi="Times New Roman" w:eastAsia="宋体" w:cs="Times New Roman"/>
          <w:color w:val="auto"/>
          <w:sz w:val="21"/>
          <w:szCs w:val="21"/>
        </w:rPr>
        <w:t>的还原剂是光反应产生的NADPH，不是呼吸作用产生的NADH，C错误；D、在a时植物CO</w:t>
      </w:r>
      <w:r>
        <w:rPr>
          <w:rFonts w:hint="default" w:ascii="Times New Roman" w:hAnsi="Times New Roman" w:eastAsia="宋体" w:cs="Times New Roman"/>
          <w:color w:val="auto"/>
          <w:sz w:val="24"/>
          <w:szCs w:val="24"/>
          <w:vertAlign w:val="subscript"/>
        </w:rPr>
        <w:t>2</w:t>
      </w:r>
      <w:r>
        <w:rPr>
          <w:rFonts w:hint="default" w:ascii="Times New Roman" w:hAnsi="Times New Roman" w:eastAsia="宋体" w:cs="Times New Roman"/>
          <w:color w:val="auto"/>
          <w:sz w:val="21"/>
          <w:szCs w:val="21"/>
        </w:rPr>
        <w:t>的吸收量为0，此时植物的光合速率等于呼吸速率，但对于叶肉细胞来说，其光合速率是大于呼吸速率的，因为植物体内还有一些不能进行光合作用的细胞也在进行呼吸作用，D正确。</w:t>
      </w:r>
    </w:p>
    <w:p w14:paraId="74CD2551">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lang w:val="en-US" w:eastAsia="zh-CN"/>
        </w:rPr>
        <w:t>3. C</w:t>
      </w:r>
      <w:r>
        <w:rPr>
          <w:rFonts w:hint="default" w:ascii="Times New Roman" w:hAnsi="Times New Roman" w:eastAsia="宋体" w:cs="Times New Roman"/>
          <w:color w:val="auto"/>
          <w:sz w:val="21"/>
          <w:szCs w:val="21"/>
        </w:rPr>
        <w:t>【解答】解：A、探究底物在不同pH下水解情况时，设置不添加酶X的对照组是合理的。通过对比有酶和无酶条件下底物的水解情况，可以更清楚地了解酶X在不同pH下对底物水解的作用，A正确；B、酶的专一性是指一种酶只能催化一种或一类化学反应。植物蛋白酶能催化植物蛋白也能催化动物蛋白，因为植物蛋白和动物蛋白都属于蛋白质这一类物质，所以不能说明酶不具专一性，B正确；C、酶的活性受pH影响，在一定pH范围内，随着pH升高，酶活性会升高，但超过最适pH后，继续升高pH，酶活性会下降，而不是一直升高，C错误；D、爆炒时温度很高，酶在高温下会变性失活。所以利用酶X制作的肉类嫩化剂应避免在爆炒时才添加，应在适当低温条件下添加，以保证酶的活性，D正确。</w:t>
      </w:r>
    </w:p>
    <w:p w14:paraId="1E848E9A">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lang w:val="en-US" w:eastAsia="zh-CN"/>
        </w:rPr>
        <w:t>4. D</w:t>
      </w:r>
      <w:r>
        <w:rPr>
          <w:rFonts w:hint="default" w:ascii="Times New Roman" w:hAnsi="Times New Roman" w:eastAsia="宋体" w:cs="Times New Roman"/>
          <w:color w:val="auto"/>
          <w:sz w:val="21"/>
          <w:szCs w:val="21"/>
        </w:rPr>
        <w:t>【解答】解：A、叶绿体色素之所以能够在滤纸上分离开的原因是不同色素在层析液中的溶解度不同，在滤纸上扩散速度不同，从而分离色素，A错误；B、未加入碳酸钙，会导致部分叶绿素被破坏，因此滤液不会呈深绿色，B错误；C、光合作用需要相关的酶和色素，因此提取的色素溶液缺乏相关酶，给予适宜的温度、光照和CO</w:t>
      </w:r>
      <w:r>
        <w:rPr>
          <w:rFonts w:hint="default" w:ascii="Times New Roman" w:hAnsi="Times New Roman" w:eastAsia="宋体" w:cs="Times New Roman"/>
          <w:color w:val="auto"/>
          <w:sz w:val="24"/>
          <w:szCs w:val="24"/>
          <w:vertAlign w:val="subscript"/>
        </w:rPr>
        <w:t>2</w:t>
      </w:r>
      <w:r>
        <w:rPr>
          <w:rFonts w:hint="default" w:ascii="Times New Roman" w:hAnsi="Times New Roman" w:eastAsia="宋体" w:cs="Times New Roman"/>
          <w:color w:val="auto"/>
          <w:sz w:val="21"/>
          <w:szCs w:val="21"/>
        </w:rPr>
        <w:t>，不可进行光合作用，C错误；D、将叶绿体色素提取液装入试管，让一束白光穿过该滤液后再经三棱镜对光进行色散，由于叶绿体色素吸收红光和蓝紫光，故使得光谱的颜色明显减弱，D正确。</w:t>
      </w:r>
    </w:p>
    <w:p w14:paraId="50BF0883">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lang w:val="en-US" w:eastAsia="zh-CN"/>
        </w:rPr>
        <w:t>5. B</w:t>
      </w:r>
      <w:r>
        <w:rPr>
          <w:rFonts w:hint="default" w:ascii="Times New Roman" w:hAnsi="Times New Roman" w:eastAsia="宋体" w:cs="Times New Roman"/>
          <w:color w:val="auto"/>
          <w:sz w:val="21"/>
          <w:szCs w:val="21"/>
        </w:rPr>
        <w:t>【解答】解：A、浆细胞中含有中心体，但是浆细胞是高度分化的细胞，不分裂，A错误；B、内质网是单层膜的细胞器，是蛋白质合成、加工的场所和运输通道，B正确；</w:t>
      </w:r>
    </w:p>
    <w:p w14:paraId="2BEC616A">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C、DNA上存在着遗传信息，细胞核是遗传信息库，是细胞代谢和遗传的控制中心，C错误；</w:t>
      </w:r>
    </w:p>
    <w:p w14:paraId="70146C13">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D、细胞膜上的转运蛋白与所运输的物质结合，空间结构会发生变化但不会失去运输功能，D错误。</w:t>
      </w:r>
    </w:p>
    <w:p w14:paraId="3CFA9F33">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lang w:val="en-US" w:eastAsia="zh-CN"/>
        </w:rPr>
        <w:t>6. B</w:t>
      </w:r>
      <w:r>
        <w:rPr>
          <w:rFonts w:hint="default" w:ascii="Times New Roman" w:hAnsi="Times New Roman" w:eastAsia="宋体" w:cs="Times New Roman"/>
          <w:color w:val="auto"/>
          <w:sz w:val="21"/>
          <w:szCs w:val="21"/>
        </w:rPr>
        <w:t>【解答】解：A、被活化的质子泵可催化ATP水解，说明被活化的质子泵是一种ATP水解酶，酶的作用机理是降低反应活化能，使反应更容易发生，A正确；B、H</w:t>
      </w:r>
      <w:r>
        <w:rPr>
          <w:rFonts w:hint="default" w:ascii="Times New Roman" w:hAnsi="Times New Roman" w:eastAsia="宋体" w:cs="Times New Roman"/>
          <w:color w:val="auto"/>
          <w:sz w:val="24"/>
          <w:szCs w:val="24"/>
          <w:vertAlign w:val="superscript"/>
        </w:rPr>
        <w:t>+</w:t>
      </w:r>
      <w:r>
        <w:rPr>
          <w:rFonts w:hint="default" w:ascii="Times New Roman" w:hAnsi="Times New Roman" w:eastAsia="宋体" w:cs="Times New Roman"/>
          <w:color w:val="auto"/>
          <w:sz w:val="21"/>
          <w:szCs w:val="21"/>
        </w:rPr>
        <w:t>从膜内转运到膜外需要ATP，该过程属于主动运输，B错误；C、生长素可以与受体结合，通过信号转导促进质子泵基因的表达。从而细胞酸化，酸化后的细胞壁变得松弛而有利于伸展，因此细胞壁酸化有利于细胞的生长，C正确；D、生长素是信号分子，参与调节作用，不直接参与细胞代谢，D正确。</w:t>
      </w:r>
    </w:p>
    <w:p w14:paraId="5E0F3962">
      <w:pPr>
        <w:keepNext w:val="0"/>
        <w:keepLines w:val="0"/>
        <w:pageBreakBefore w:val="0"/>
        <w:widowControl w:val="0"/>
        <w:numPr>
          <w:ilvl w:val="0"/>
          <w:numId w:val="0"/>
        </w:numPr>
        <w:tabs>
          <w:tab w:val="left" w:pos="1871"/>
          <w:tab w:val="left" w:pos="3407"/>
          <w:tab w:val="left" w:pos="4949"/>
          <w:tab w:val="left" w:pos="6599"/>
        </w:tabs>
        <w:kinsoku/>
        <w:wordWrap/>
        <w:overflowPunct/>
        <w:topLinePunct w:val="0"/>
        <w:autoSpaceDE/>
        <w:autoSpaceDN/>
        <w:bidi w:val="0"/>
        <w:adjustRightInd/>
        <w:snapToGrid/>
        <w:spacing w:line="264" w:lineRule="auto"/>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7. </w:t>
      </w:r>
      <w:r>
        <w:rPr>
          <w:rFonts w:hint="default" w:ascii="Times New Roman" w:hAnsi="Times New Roman" w:eastAsia="宋体" w:cs="Times New Roman"/>
        </w:rPr>
        <w:t>BC</w:t>
      </w:r>
      <w:r>
        <w:rPr>
          <w:rFonts w:hint="default" w:ascii="Times New Roman" w:hAnsi="Times New Roman" w:eastAsia="宋体" w:cs="Times New Roman"/>
          <w:lang w:eastAsia="zh-CN"/>
        </w:rPr>
        <w:t>【</w:t>
      </w:r>
      <w:r>
        <w:rPr>
          <w:rFonts w:hint="default" w:ascii="Times New Roman" w:hAnsi="Times New Roman" w:eastAsia="宋体" w:cs="Times New Roman"/>
        </w:rPr>
        <w:t>解析</w:t>
      </w:r>
      <w:r>
        <w:rPr>
          <w:rFonts w:hint="default" w:ascii="Times New Roman" w:hAnsi="Times New Roman" w:eastAsia="宋体" w:cs="Times New Roman"/>
          <w:lang w:eastAsia="zh-CN"/>
        </w:rPr>
        <w:t>】</w:t>
      </w:r>
      <w:r>
        <w:rPr>
          <w:rFonts w:hint="default" w:ascii="Times New Roman" w:hAnsi="Times New Roman" w:eastAsia="宋体" w:cs="Times New Roman"/>
        </w:rPr>
        <w:t>仅有少量水分子通过自由扩散的方式进出细胞,更多的水分子借助AQPs以协助扩散方式进出细胞,A项错误;由于磷脂双分子层内部具有疏水性,水分子以自由扩散的方式通过细胞膜时会受到一定阻碍,所以通过AQPs进行水分子的跨膜运输比直接通过磷脂双分子层要快,B项正确;若抑制AQP2的活性,则通过AQPs进行水分子的跨膜运输受阻,成熟红细胞吸水的速率变慢,在蒸馏水中破裂的时间会延长,C项正确;细胞膜上AQP7排出尿素的过程属于协助扩散,不需要能量,因此当机体缺氧时,细胞膜上AQP7排出尿素的速率不会受到影响,D项错误。</w:t>
      </w:r>
    </w:p>
    <w:p w14:paraId="3ED2A817">
      <w:pPr>
        <w:pStyle w:val="2"/>
        <w:keepNext w:val="0"/>
        <w:keepLines w:val="0"/>
        <w:pageBreakBefore w:val="0"/>
        <w:widowControl w:val="0"/>
        <w:tabs>
          <w:tab w:val="left" w:pos="3828"/>
        </w:tabs>
        <w:kinsoku/>
        <w:wordWrap/>
        <w:overflowPunct/>
        <w:topLinePunct w:val="0"/>
        <w:autoSpaceDE/>
        <w:autoSpaceDN/>
        <w:bidi w:val="0"/>
        <w:adjustRightInd/>
        <w:snapToGrid/>
        <w:spacing w:line="264" w:lineRule="auto"/>
        <w:textAlignment w:val="auto"/>
        <w:rPr>
          <w:rFonts w:hint="default" w:ascii="Times New Roman" w:hAnsi="Times New Roman" w:eastAsia="宋体" w:cs="Times New Roman"/>
        </w:rPr>
      </w:pPr>
      <w:r>
        <w:rPr>
          <w:rFonts w:hint="default" w:ascii="Times New Roman" w:hAnsi="Times New Roman" w:eastAsia="宋体" w:cs="Times New Roman"/>
          <w:sz w:val="21"/>
          <w:szCs w:val="21"/>
          <w:lang w:val="en-US" w:eastAsia="zh-CN"/>
        </w:rPr>
        <w:t xml:space="preserve">8. </w:t>
      </w:r>
      <w:r>
        <w:rPr>
          <w:rFonts w:hint="default" w:ascii="Times New Roman" w:hAnsi="Times New Roman" w:eastAsia="宋体" w:cs="Times New Roman"/>
          <w:sz w:val="21"/>
          <w:szCs w:val="21"/>
        </w:rPr>
        <w:t>ACD</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解析</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线粒体是细胞中的“动力工厂”，结构③内质网和⑥线粒体直接相连，有利于细胞中能量的供应与利用，A正确；④为核糖体，没有生物膜，⑦为胞间连丝，不属于生物膜，B错误；高尔基体在植物细胞中可参与细胞壁的形成，若该细胞分裂旺盛，则破坏结构⑤高尔基体，细胞壁不能形成，则细胞不能分裂形成两个子细胞，会导致其细胞内染色体加倍，C正确；结构②核孔、⑦胞间连丝均具有物质运输、信息交流的功能，代谢旺盛的细胞中核孔较多，D正确。</w:t>
      </w:r>
    </w:p>
    <w:p w14:paraId="226330FA">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lang w:val="en-US" w:eastAsia="zh-CN"/>
        </w:rPr>
        <w:t>9</w:t>
      </w:r>
      <w:r>
        <w:rPr>
          <w:rFonts w:hint="eastAsia" w:cs="Times New Roman"/>
          <w:color w:val="auto"/>
          <w:sz w:val="21"/>
          <w:szCs w:val="21"/>
          <w:lang w:val="en-US" w:eastAsia="zh-CN"/>
        </w:rPr>
        <w:t>.</w:t>
      </w:r>
      <w:r>
        <w:rPr>
          <w:rFonts w:hint="default" w:ascii="Times New Roman" w:hAnsi="Times New Roman" w:eastAsia="宋体" w:cs="Times New Roman"/>
          <w:color w:val="auto"/>
          <w:sz w:val="21"/>
          <w:szCs w:val="21"/>
        </w:rPr>
        <w:t>【答案】（1）磷脂（脂质）和蛋白质</w:t>
      </w:r>
      <w:r>
        <w:rPr>
          <w:rFonts w:hint="eastAsia" w:cs="Times New Roman"/>
          <w:color w:val="auto"/>
          <w:sz w:val="21"/>
          <w:szCs w:val="21"/>
          <w:lang w:val="en-US" w:eastAsia="zh-CN"/>
        </w:rPr>
        <w:t xml:space="preserve">   </w:t>
      </w:r>
      <w:r>
        <w:rPr>
          <w:rFonts w:hint="default" w:ascii="Times New Roman" w:hAnsi="Times New Roman" w:eastAsia="宋体" w:cs="Times New Roman"/>
          <w:color w:val="auto"/>
          <w:sz w:val="21"/>
          <w:szCs w:val="21"/>
        </w:rPr>
        <w:t>（2）ACD</w:t>
      </w:r>
      <w:r>
        <w:rPr>
          <w:rFonts w:hint="eastAsia" w:cs="Times New Roman"/>
          <w:color w:val="auto"/>
          <w:sz w:val="21"/>
          <w:szCs w:val="21"/>
          <w:lang w:val="en-US" w:eastAsia="zh-CN"/>
        </w:rPr>
        <w:t xml:space="preserve">     </w:t>
      </w:r>
      <w:r>
        <w:rPr>
          <w:rFonts w:hint="default" w:ascii="Times New Roman" w:hAnsi="Times New Roman" w:eastAsia="宋体" w:cs="Times New Roman"/>
          <w:color w:val="auto"/>
          <w:sz w:val="21"/>
          <w:szCs w:val="21"/>
        </w:rPr>
        <w:t>（3）乙     细胞骨架</w:t>
      </w:r>
    </w:p>
    <w:p w14:paraId="159D60C9">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（4）B</w:t>
      </w:r>
      <w:r>
        <w:rPr>
          <w:rFonts w:hint="eastAsia" w:cs="Times New Roman"/>
          <w:color w:val="auto"/>
          <w:sz w:val="21"/>
          <w:szCs w:val="21"/>
          <w:lang w:val="en-US" w:eastAsia="zh-CN"/>
        </w:rPr>
        <w:t xml:space="preserve">     </w:t>
      </w:r>
      <w:r>
        <w:rPr>
          <w:rFonts w:hint="default" w:ascii="Times New Roman" w:hAnsi="Times New Roman" w:eastAsia="宋体" w:cs="Times New Roman"/>
          <w:color w:val="auto"/>
          <w:sz w:val="21"/>
          <w:szCs w:val="21"/>
        </w:rPr>
        <w:t>（5）B</w:t>
      </w:r>
      <w:r>
        <w:rPr>
          <w:rFonts w:hint="eastAsia" w:cs="Times New Roman"/>
          <w:color w:val="auto"/>
          <w:sz w:val="21"/>
          <w:szCs w:val="21"/>
          <w:lang w:val="en-US" w:eastAsia="zh-CN"/>
        </w:rPr>
        <w:t xml:space="preserve">      </w:t>
      </w:r>
      <w:r>
        <w:rPr>
          <w:rFonts w:hint="default" w:ascii="Times New Roman" w:hAnsi="Times New Roman" w:eastAsia="宋体" w:cs="Times New Roman"/>
          <w:color w:val="auto"/>
          <w:sz w:val="21"/>
          <w:szCs w:val="21"/>
        </w:rPr>
        <w:t>（6）C</w:t>
      </w:r>
      <w:r>
        <w:rPr>
          <w:rFonts w:hint="eastAsia" w:cs="Times New Roman"/>
          <w:color w:val="auto"/>
          <w:sz w:val="21"/>
          <w:szCs w:val="21"/>
          <w:lang w:val="en-US" w:eastAsia="zh-CN"/>
        </w:rPr>
        <w:t xml:space="preserve">      </w:t>
      </w:r>
      <w:r>
        <w:rPr>
          <w:rFonts w:hint="default" w:ascii="Times New Roman" w:hAnsi="Times New Roman" w:eastAsia="宋体" w:cs="Times New Roman"/>
          <w:color w:val="auto"/>
          <w:sz w:val="21"/>
          <w:szCs w:val="21"/>
        </w:rPr>
        <w:t>（7）ABD</w:t>
      </w:r>
    </w:p>
    <w:p w14:paraId="5057BDAD">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lang w:val="en-US" w:eastAsia="zh-CN"/>
        </w:rPr>
        <w:t>10</w:t>
      </w:r>
      <w:r>
        <w:rPr>
          <w:rFonts w:hint="eastAsia" w:cs="Times New Roman"/>
          <w:color w:val="auto"/>
          <w:sz w:val="21"/>
          <w:szCs w:val="21"/>
          <w:lang w:val="en-US" w:eastAsia="zh-CN"/>
        </w:rPr>
        <w:t>.</w:t>
      </w:r>
      <w:r>
        <w:rPr>
          <w:rFonts w:hint="default" w:ascii="Times New Roman" w:hAnsi="Times New Roman" w:eastAsia="宋体" w:cs="Times New Roman"/>
          <w:color w:val="auto"/>
          <w:sz w:val="21"/>
          <w:szCs w:val="21"/>
        </w:rPr>
        <w:t>【答案】（1）细胞质基质；线粒体基质；作为还原剂提供H</w:t>
      </w:r>
      <w:r>
        <w:rPr>
          <w:rFonts w:hint="default" w:ascii="Times New Roman" w:hAnsi="Times New Roman" w:eastAsia="宋体" w:cs="Times New Roman"/>
          <w:color w:val="auto"/>
          <w:sz w:val="24"/>
          <w:szCs w:val="24"/>
          <w:vertAlign w:val="superscript"/>
        </w:rPr>
        <w:t>+</w:t>
      </w:r>
      <w:r>
        <w:rPr>
          <w:rFonts w:hint="default" w:ascii="Times New Roman" w:hAnsi="Times New Roman" w:eastAsia="宋体" w:cs="Times New Roman"/>
          <w:color w:val="auto"/>
          <w:sz w:val="21"/>
          <w:szCs w:val="21"/>
        </w:rPr>
        <w:t>；释放电子供能</w:t>
      </w:r>
    </w:p>
    <w:p w14:paraId="3812F88C">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（2）I、Ⅲ、Ⅳ；主动运输；催化、运输</w:t>
      </w:r>
    </w:p>
    <w:p w14:paraId="2A5CF474">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 w:val="21"/>
          <w:szCs w:val="21"/>
        </w:rPr>
        <w:t>（3）多；在途径乙中，电子传递给CoQ后，不经过复合体Ⅲ和复合体Ⅳ，通过AOX交给O</w:t>
      </w:r>
      <w:r>
        <w:rPr>
          <w:rFonts w:hint="default" w:ascii="Times New Roman" w:hAnsi="Times New Roman" w:eastAsia="宋体" w:cs="Times New Roman"/>
          <w:color w:val="auto"/>
          <w:sz w:val="24"/>
          <w:szCs w:val="24"/>
          <w:vertAlign w:val="subscript"/>
        </w:rPr>
        <w:t>2</w:t>
      </w:r>
      <w:r>
        <w:rPr>
          <w:rFonts w:hint="default" w:ascii="Times New Roman" w:hAnsi="Times New Roman" w:eastAsia="宋体" w:cs="Times New Roman"/>
          <w:color w:val="auto"/>
          <w:sz w:val="21"/>
          <w:szCs w:val="21"/>
        </w:rPr>
        <w:t>，减少了转运H</w:t>
      </w:r>
      <w:r>
        <w:rPr>
          <w:rFonts w:hint="default" w:ascii="Times New Roman" w:hAnsi="Times New Roman" w:eastAsia="宋体" w:cs="Times New Roman"/>
          <w:color w:val="auto"/>
          <w:sz w:val="24"/>
          <w:szCs w:val="24"/>
          <w:vertAlign w:val="superscript"/>
        </w:rPr>
        <w:t>+</w:t>
      </w:r>
      <w:r>
        <w:rPr>
          <w:rFonts w:hint="default" w:ascii="Times New Roman" w:hAnsi="Times New Roman" w:eastAsia="宋体" w:cs="Times New Roman"/>
          <w:color w:val="auto"/>
          <w:sz w:val="21"/>
          <w:szCs w:val="21"/>
        </w:rPr>
        <w:t>消耗的电能，有利于O</w:t>
      </w:r>
      <w:r>
        <w:rPr>
          <w:rFonts w:hint="default" w:ascii="Times New Roman" w:hAnsi="Times New Roman" w:eastAsia="宋体" w:cs="Times New Roman"/>
          <w:color w:val="auto"/>
          <w:sz w:val="24"/>
          <w:szCs w:val="24"/>
          <w:vertAlign w:val="subscript"/>
        </w:rPr>
        <w:t>2</w:t>
      </w:r>
      <w:r>
        <w:rPr>
          <w:rFonts w:hint="default" w:ascii="Times New Roman" w:hAnsi="Times New Roman" w:eastAsia="宋体" w:cs="Times New Roman"/>
          <w:color w:val="auto"/>
          <w:sz w:val="21"/>
          <w:szCs w:val="21"/>
        </w:rPr>
        <w:t>和H</w:t>
      </w:r>
      <w:r>
        <w:rPr>
          <w:rFonts w:hint="default" w:ascii="Times New Roman" w:hAnsi="Times New Roman" w:eastAsia="宋体" w:cs="Times New Roman"/>
          <w:color w:val="auto"/>
          <w:sz w:val="24"/>
          <w:szCs w:val="24"/>
          <w:vertAlign w:val="superscript"/>
        </w:rPr>
        <w:t>+</w:t>
      </w:r>
      <w:r>
        <w:rPr>
          <w:rFonts w:hint="default" w:ascii="Times New Roman" w:hAnsi="Times New Roman" w:eastAsia="宋体" w:cs="Times New Roman"/>
          <w:color w:val="auto"/>
          <w:sz w:val="21"/>
          <w:szCs w:val="21"/>
        </w:rPr>
        <w:t>结合释放更多的能量</w:t>
      </w:r>
    </w:p>
    <w:p w14:paraId="469C2E08">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r>
        <w:rPr>
          <w:rFonts w:hint="default" w:ascii="Times New Roman" w:hAnsi="Times New Roman" w:eastAsia="宋体" w:cs="Times New Roman"/>
          <w:color w:val="auto"/>
          <w:sz w:val="21"/>
          <w:szCs w:val="21"/>
        </w:rPr>
        <w:t>（4）低温环境胁迫使植物细胞中氰化物含量增加，复合体Ⅳ与氰化物结合导致其活性被强烈抑制，而AOX不受氰化物的影响，导致途径乙过程增强，细胞释放更多的热能抵抗低温，同时降低了细胞中ROS的含量，缓解了ROS对植物的伤害；将小麦幼根均分为两组，分别进行低温、低温且SHAM处理，一段时间后，检测细胞中ROS的含量、幼根的生长速率和细胞凋亡率</w:t>
      </w:r>
      <w:r>
        <w:rPr>
          <w:rFonts w:hint="eastAsia" w:cs="Times New Roman"/>
          <w:color w:val="auto"/>
          <w:sz w:val="21"/>
          <w:szCs w:val="21"/>
          <w:lang w:eastAsia="zh-CN"/>
        </w:rPr>
        <w:t>。</w:t>
      </w:r>
    </w:p>
    <w:p w14:paraId="3832256A">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212A1735">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5A512721">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34987802">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4D6FFBF8">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0D923B93">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16FE1289">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136C2B12">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3AE2A610">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05CA45E5">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0EFE3604">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64F55F59">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116E784E">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56304A93">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248F0CD6">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bookmarkStart w:id="0" w:name="_GoBack"/>
      <w:bookmarkEnd w:id="0"/>
    </w:p>
    <w:p w14:paraId="7FD72DFA">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4DF837FA">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b/>
          <w:bCs/>
          <w:sz w:val="28"/>
          <w:szCs w:val="32"/>
          <w:lang w:val="en-US" w:eastAsia="zh-CN"/>
        </w:rPr>
      </w:pPr>
      <w:r>
        <w:rPr>
          <w:rFonts w:hint="eastAsia" w:ascii="黑体" w:hAnsi="黑体" w:eastAsia="黑体" w:cs="黑体"/>
          <w:b/>
          <w:bCs/>
          <w:sz w:val="28"/>
          <w:szCs w:val="28"/>
          <w:lang w:val="en-US" w:eastAsia="zh-CN"/>
        </w:rPr>
        <w:t>周南中学高二生物暑假作业</w:t>
      </w:r>
      <w:r>
        <w:rPr>
          <w:rFonts w:hint="eastAsia"/>
          <w:b/>
          <w:bCs/>
          <w:sz w:val="28"/>
          <w:szCs w:val="32"/>
          <w:lang w:val="en-US" w:eastAsia="zh-CN"/>
        </w:rPr>
        <w:t>（12）</w:t>
      </w:r>
    </w:p>
    <w:p w14:paraId="61449339">
      <w:pPr>
        <w:pStyle w:val="2"/>
        <w:keepNext w:val="0"/>
        <w:keepLines w:val="0"/>
        <w:pageBreakBefore w:val="0"/>
        <w:widowControl w:val="0"/>
        <w:numPr>
          <w:ilvl w:val="0"/>
          <w:numId w:val="8"/>
        </w:numPr>
        <w:tabs>
          <w:tab w:val="left" w:pos="3828"/>
        </w:tabs>
        <w:kinsoku/>
        <w:wordWrap/>
        <w:overflowPunct/>
        <w:topLinePunct w:val="0"/>
        <w:autoSpaceDE/>
        <w:autoSpaceDN/>
        <w:bidi w:val="0"/>
        <w:spacing w:line="264"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B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C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3</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D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4</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D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5</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B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6</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B</w:t>
      </w:r>
    </w:p>
    <w:p w14:paraId="575E9474">
      <w:pPr>
        <w:pStyle w:val="2"/>
        <w:keepNext w:val="0"/>
        <w:keepLines w:val="0"/>
        <w:pageBreakBefore w:val="0"/>
        <w:widowControl w:val="0"/>
        <w:kinsoku/>
        <w:wordWrap/>
        <w:overflowPunct/>
        <w:topLinePunct w:val="0"/>
        <w:autoSpaceDE/>
        <w:autoSpaceDN/>
        <w:bidi w:val="0"/>
        <w:snapToGrid w:val="0"/>
        <w:spacing w:line="264" w:lineRule="auto"/>
        <w:textAlignment w:val="auto"/>
        <w:rPr>
          <w:rFonts w:hint="default" w:ascii="Times New Roman" w:hAnsi="Times New Roman" w:eastAsia="宋体" w:cs="Times New Roman"/>
          <w:sz w:val="21"/>
          <w:szCs w:val="21"/>
        </w:rPr>
      </w:pPr>
      <w:r>
        <w:rPr>
          <w:rFonts w:hint="default" w:ascii="Times New Roman" w:hAnsi="Times New Roman" w:cs="Times New Roman"/>
          <w:sz w:val="21"/>
          <w:szCs w:val="21"/>
          <w:lang w:val="en-US" w:eastAsia="zh-CN"/>
        </w:rPr>
        <w:t>7</w:t>
      </w:r>
      <w:r>
        <w:rPr>
          <w:rFonts w:hint="eastAsia" w:ascii="Times New Roman" w:hAnsi="Times New Roman" w:cs="Times New Roman"/>
          <w:sz w:val="21"/>
          <w:szCs w:val="21"/>
          <w:lang w:val="en-US" w:eastAsia="zh-CN"/>
        </w:rPr>
        <w:t xml:space="preserve">. </w:t>
      </w:r>
      <w:r>
        <w:rPr>
          <w:rFonts w:hint="default" w:ascii="Times New Roman" w:hAnsi="Times New Roman" w:eastAsia="宋体" w:cs="Times New Roman"/>
          <w:sz w:val="21"/>
          <w:szCs w:val="21"/>
        </w:rPr>
        <w:t>ACD</w:t>
      </w:r>
      <w:r>
        <w:rPr>
          <w:rFonts w:hint="eastAsia" w:ascii="Times New Roman" w:hAnsi="Times New Roman" w:cs="Times New Roman"/>
          <w:sz w:val="21"/>
          <w:szCs w:val="21"/>
          <w:lang w:val="en-US" w:eastAsia="zh-CN"/>
        </w:rPr>
        <w:t xml:space="preserve"> 【</w:t>
      </w:r>
      <w:r>
        <w:rPr>
          <w:rFonts w:hint="default" w:ascii="Times New Roman" w:hAnsi="Times New Roman" w:eastAsia="宋体" w:cs="Times New Roman"/>
          <w:sz w:val="21"/>
          <w:szCs w:val="21"/>
        </w:rPr>
        <w:t>解析</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根据图1可知，实验后培养液的浓度变大，说明植物对该种离子的吸收量少，反之，则吸收量大，图示中同种植物对同一离子的吸收量不同，说明植物对无机盐离子的吸收具有选择性，而根细胞对水分的吸收不具有选择性，所以植物根细胞吸收离子和吸收水分是两个相对独立过程，A正确；根据图1可知，水稻对SiO</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\o\al(</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vertAlign w:val="subscript"/>
        </w:rPr>
        <w:instrText xml:space="preserve">3</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吸收量大，导致实验后其培养液中离子浓度小于初始浓度，而番茄对SiO</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\o\al(</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vertAlign w:val="subscript"/>
        </w:rPr>
        <w:instrText xml:space="preserve">3</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吸收量小，导致实验后其培养液中离子浓度高于初始浓度，不同细胞吸收同一离子的速率与细胞膜上运输该离子的载体蛋白的数量有关，所以水稻根细胞膜上运输SiO</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\o\al(</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vertAlign w:val="subscript"/>
        </w:rPr>
        <w:instrText xml:space="preserve">3</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的载体平均数量可能比番茄多，B错误；图2中</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点时，氧气浓度为0，细胞只能进行无氧呼吸提供能量，故离子吸收由无氧呼吸供能，C正确；图1中水稻培养液里的Mg</w:t>
      </w:r>
      <w:r>
        <w:rPr>
          <w:rFonts w:hint="default" w:ascii="Times New Roman" w:hAnsi="Times New Roman" w:eastAsia="宋体" w:cs="Times New Roman"/>
          <w:sz w:val="21"/>
          <w:szCs w:val="21"/>
          <w:vertAlign w:val="superscript"/>
        </w:rPr>
        <w:t>2＋</w:t>
      </w:r>
      <w:r>
        <w:rPr>
          <w:rFonts w:hint="default" w:ascii="Times New Roman" w:hAnsi="Times New Roman" w:eastAsia="宋体" w:cs="Times New Roman"/>
          <w:sz w:val="21"/>
          <w:szCs w:val="21"/>
        </w:rPr>
        <w:t>浓度高于SiO</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\o\al(</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vertAlign w:val="subscript"/>
        </w:rPr>
        <w:instrText xml:space="preserve">3</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浓度，说明同一植物对不同离子的吸收量不同，体现了细胞膜是选择透过性膜，D正确。</w:t>
      </w:r>
    </w:p>
    <w:p w14:paraId="5B3AE920">
      <w:pPr>
        <w:pStyle w:val="2"/>
        <w:keepNext w:val="0"/>
        <w:keepLines w:val="0"/>
        <w:pageBreakBefore w:val="0"/>
        <w:widowControl w:val="0"/>
        <w:numPr>
          <w:ilvl w:val="0"/>
          <w:numId w:val="0"/>
        </w:numPr>
        <w:tabs>
          <w:tab w:val="left" w:pos="3828"/>
        </w:tabs>
        <w:kinsoku/>
        <w:wordWrap/>
        <w:overflowPunct/>
        <w:topLinePunct w:val="0"/>
        <w:autoSpaceDE/>
        <w:autoSpaceDN/>
        <w:bidi w:val="0"/>
        <w:spacing w:line="264" w:lineRule="auto"/>
        <w:textAlignment w:val="auto"/>
        <w:rPr>
          <w:rFonts w:hint="default" w:ascii="Times New Roman" w:hAnsi="Times New Roman" w:eastAsia="宋体" w:cs="Times New Roman"/>
          <w:sz w:val="21"/>
          <w:szCs w:val="21"/>
        </w:rPr>
      </w:pPr>
      <w:r>
        <w:rPr>
          <w:rFonts w:hint="default" w:ascii="Times New Roman" w:hAnsi="Times New Roman" w:cs="Times New Roman"/>
          <w:sz w:val="21"/>
          <w:szCs w:val="21"/>
          <w:lang w:val="en-US" w:eastAsia="zh-CN"/>
        </w:rPr>
        <w:t>8</w:t>
      </w:r>
      <w:r>
        <w:rPr>
          <w:rFonts w:hint="eastAsia" w:ascii="Times New Roman" w:hAnsi="Times New Roman" w:cs="Times New Roman"/>
          <w:sz w:val="21"/>
          <w:szCs w:val="21"/>
          <w:lang w:val="en-US" w:eastAsia="zh-CN"/>
        </w:rPr>
        <w:t xml:space="preserve">. </w:t>
      </w:r>
      <w:r>
        <w:rPr>
          <w:rFonts w:hint="default" w:ascii="Times New Roman" w:hAnsi="Times New Roman" w:eastAsia="宋体" w:cs="Times New Roman"/>
          <w:sz w:val="21"/>
          <w:szCs w:val="21"/>
        </w:rPr>
        <w:t>ABC</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解析</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真核细胞普遍存在线粒体，因此线粒体外膜蛋白FUNDCl在真核细胞中普遍存在，A正确；FUNDCl能够介导衰老、受损的线粒体通过自噬方式清除，因此当FUNDCl缺失会引起受损线粒体在肝脏细胞中的积累，B正确；线粒体自噬过程需要溶酶体中的水解酶发挥作用，并且需要线粒体提供能量，C正确；当敲除小鼠细胞内的FUNDCl基因后，则线粒体无法自噬，则不能抑制小鼠肝癌的发生，D错误。</w:t>
      </w:r>
    </w:p>
    <w:p w14:paraId="071E18E3">
      <w:pPr>
        <w:pStyle w:val="2"/>
        <w:keepNext w:val="0"/>
        <w:keepLines w:val="0"/>
        <w:pageBreakBefore w:val="0"/>
        <w:widowControl w:val="0"/>
        <w:tabs>
          <w:tab w:val="left" w:pos="4253"/>
        </w:tabs>
        <w:kinsoku/>
        <w:wordWrap/>
        <w:overflowPunct/>
        <w:topLinePunct w:val="0"/>
        <w:autoSpaceDE/>
        <w:autoSpaceDN/>
        <w:bidi w:val="0"/>
        <w:adjustRightInd w:val="0"/>
        <w:snapToGrid w:val="0"/>
        <w:spacing w:line="264" w:lineRule="auto"/>
        <w:textAlignment w:val="auto"/>
        <w:rPr>
          <w:rFonts w:hint="default" w:ascii="Times New Roman" w:hAnsi="Times New Roman" w:eastAsia="宋体" w:cs="Times New Roman"/>
          <w:sz w:val="21"/>
          <w:szCs w:val="21"/>
        </w:rPr>
      </w:pPr>
      <w:r>
        <w:rPr>
          <w:rFonts w:hint="default" w:ascii="Times New Roman" w:hAnsi="Times New Roman" w:cs="Times New Roman"/>
          <w:sz w:val="21"/>
          <w:szCs w:val="21"/>
          <w:lang w:val="en-US" w:eastAsia="zh-CN"/>
        </w:rPr>
        <w:t>9</w:t>
      </w:r>
      <w:r>
        <w:rPr>
          <w:rFonts w:hint="eastAsia" w:ascii="Times New Roman" w:hAnsi="Times New Roman" w:cs="Times New Roman"/>
          <w:sz w:val="21"/>
          <w:szCs w:val="21"/>
          <w:lang w:val="en-US" w:eastAsia="zh-CN"/>
        </w:rPr>
        <w:t>.</w:t>
      </w:r>
      <w:r>
        <w:rPr>
          <w:rFonts w:hint="default" w:ascii="Times New Roman" w:hAnsi="Times New Roman" w:eastAsia="宋体" w:cs="Times New Roman"/>
          <w:sz w:val="21"/>
          <w:szCs w:val="21"/>
        </w:rPr>
        <w:t xml:space="preserve">　(1)衰老、损伤的细胞器　 (2)内质网　(3)进行细胞间信息交流　(4)对蛋白质进行加工、修饰　抗体分泌后几种生物膜面积的示意图如下： </w:t>
      </w:r>
    </w:p>
    <w:p w14:paraId="36640B4E">
      <w:pPr>
        <w:pStyle w:val="2"/>
        <w:keepNext w:val="0"/>
        <w:keepLines w:val="0"/>
        <w:pageBreakBefore w:val="0"/>
        <w:widowControl w:val="0"/>
        <w:tabs>
          <w:tab w:val="left" w:pos="4253"/>
        </w:tabs>
        <w:kinsoku/>
        <w:wordWrap/>
        <w:overflowPunct/>
        <w:topLinePunct w:val="0"/>
        <w:autoSpaceDE/>
        <w:autoSpaceDN/>
        <w:bidi w:val="0"/>
        <w:adjustRightInd w:val="0"/>
        <w:snapToGrid w:val="0"/>
        <w:spacing w:line="264"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instrText xml:space="preserve"> INCLUDEPICTURE "../xwechat_files/wxid_5rwpfsbdfq1922_65d2/msg/file/2026-07/F420.TIF"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INCLUDEPICTURE  "E:\\丁苗苗\\课件\\一轮\\新建文件夹\\F420.TIF" \* MERGEFORMATINET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drawing>
          <wp:inline distT="0" distB="0" distL="114300" distR="114300">
            <wp:extent cx="1882775" cy="1023620"/>
            <wp:effectExtent l="0" t="0" r="6985" b="12700"/>
            <wp:docPr id="1" name="图片 2" descr="F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F420"/>
                    <pic:cNvPicPr>
                      <a:picLocks noChangeAspect="1"/>
                    </pic:cNvPicPr>
                  </pic:nvPicPr>
                  <pic:blipFill>
                    <a:blip r:embed="rId6"/>
                    <a:stretch>
                      <a:fillRect/>
                    </a:stretch>
                  </pic:blipFill>
                  <pic:spPr>
                    <a:xfrm>
                      <a:off x="0" y="0"/>
                      <a:ext cx="1882775" cy="1023620"/>
                    </a:xfrm>
                    <a:prstGeom prst="rect">
                      <a:avLst/>
                    </a:prstGeom>
                    <a:noFill/>
                    <a:ln>
                      <a:noFill/>
                    </a:ln>
                  </pic:spPr>
                </pic:pic>
              </a:graphicData>
            </a:graphic>
          </wp:inline>
        </w:drawing>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fldChar w:fldCharType="end"/>
      </w:r>
    </w:p>
    <w:p w14:paraId="10709282">
      <w:pPr>
        <w:pStyle w:val="2"/>
        <w:keepNext w:val="0"/>
        <w:keepLines w:val="0"/>
        <w:pageBreakBefore w:val="0"/>
        <w:widowControl w:val="0"/>
        <w:tabs>
          <w:tab w:val="left" w:pos="4253"/>
        </w:tabs>
        <w:kinsoku/>
        <w:wordWrap/>
        <w:overflowPunct/>
        <w:topLinePunct w:val="0"/>
        <w:autoSpaceDE/>
        <w:autoSpaceDN/>
        <w:bidi w:val="0"/>
        <w:adjustRightInd w:val="0"/>
        <w:snapToGrid w:val="0"/>
        <w:spacing w:line="264"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(5)哺乳动物成熟的红细胞(或哺乳动物血液中的红细胞)</w:t>
      </w:r>
    </w:p>
    <w:p w14:paraId="2B551136">
      <w:pPr>
        <w:keepNext w:val="0"/>
        <w:keepLines w:val="0"/>
        <w:pageBreakBefore w:val="0"/>
        <w:widowControl w:val="0"/>
        <w:kinsoku/>
        <w:wordWrap/>
        <w:overflowPunct/>
        <w:topLinePunct w:val="0"/>
        <w:autoSpaceDE/>
        <w:autoSpaceDN/>
        <w:bidi w:val="0"/>
        <w:spacing w:line="264" w:lineRule="auto"/>
        <w:ind w:right="0"/>
        <w:textAlignment w:val="auto"/>
        <w:rPr>
          <w:rFonts w:hint="default" w:ascii="Times New Roman" w:hAnsi="Times New Roman" w:cs="Times New Roman"/>
          <w:color w:val="auto"/>
        </w:rPr>
      </w:pPr>
      <w:r>
        <w:rPr>
          <w:rFonts w:hint="default" w:ascii="Times New Roman" w:hAnsi="Times New Roman" w:eastAsia="新宋体" w:cs="Times New Roman"/>
          <w:color w:val="auto"/>
          <w:sz w:val="21"/>
          <w:szCs w:val="21"/>
          <w:lang w:val="en-US" w:eastAsia="zh-CN"/>
        </w:rPr>
        <w:t>10</w:t>
      </w:r>
      <w:r>
        <w:rPr>
          <w:rFonts w:hint="eastAsia" w:eastAsia="新宋体" w:cs="Times New Roman"/>
          <w:color w:val="auto"/>
          <w:sz w:val="21"/>
          <w:szCs w:val="21"/>
          <w:lang w:val="en-US" w:eastAsia="zh-CN"/>
        </w:rPr>
        <w:t>.</w:t>
      </w:r>
      <w:r>
        <w:rPr>
          <w:rFonts w:hint="default" w:ascii="Times New Roman" w:hAnsi="Times New Roman" w:eastAsia="新宋体" w:cs="Times New Roman"/>
          <w:color w:val="auto"/>
          <w:sz w:val="21"/>
          <w:szCs w:val="21"/>
        </w:rPr>
        <w:t>【答案】（1）类囊体薄膜；无水乙醇或体积分数为95%的乙醇加入无水碳酸钠</w:t>
      </w:r>
    </w:p>
    <w:p w14:paraId="222692ED">
      <w:pPr>
        <w:keepNext w:val="0"/>
        <w:keepLines w:val="0"/>
        <w:pageBreakBefore w:val="0"/>
        <w:widowControl w:val="0"/>
        <w:kinsoku/>
        <w:wordWrap/>
        <w:overflowPunct/>
        <w:topLinePunct w:val="0"/>
        <w:autoSpaceDE/>
        <w:autoSpaceDN/>
        <w:bidi w:val="0"/>
        <w:spacing w:line="264" w:lineRule="auto"/>
        <w:ind w:right="0"/>
        <w:textAlignment w:val="auto"/>
        <w:rPr>
          <w:rFonts w:hint="default" w:ascii="Times New Roman" w:hAnsi="Times New Roman" w:cs="Times New Roman"/>
          <w:color w:val="auto"/>
        </w:rPr>
      </w:pPr>
      <w:r>
        <w:rPr>
          <w:rFonts w:hint="default" w:ascii="Times New Roman" w:hAnsi="Times New Roman" w:eastAsia="新宋体" w:cs="Times New Roman"/>
          <w:color w:val="auto"/>
          <w:sz w:val="21"/>
          <w:szCs w:val="21"/>
        </w:rPr>
        <w:t>（2）是否正常供水、AMF处理与否；缓解；接种AMF可增加叶绿素b的含量，促进光反应速率，同时增加气孔开度，促进对CO</w:t>
      </w:r>
      <w:r>
        <w:rPr>
          <w:rFonts w:hint="default" w:ascii="Times New Roman" w:hAnsi="Times New Roman" w:eastAsia="新宋体" w:cs="Times New Roman"/>
          <w:color w:val="auto"/>
          <w:sz w:val="24"/>
          <w:szCs w:val="24"/>
          <w:vertAlign w:val="subscript"/>
        </w:rPr>
        <w:t>2</w:t>
      </w:r>
      <w:r>
        <w:rPr>
          <w:rFonts w:hint="default" w:ascii="Times New Roman" w:hAnsi="Times New Roman" w:eastAsia="新宋体" w:cs="Times New Roman"/>
          <w:color w:val="auto"/>
          <w:sz w:val="21"/>
          <w:szCs w:val="21"/>
        </w:rPr>
        <w:t>的吸收，提高暗反应速率，从而提高光合反应的速率</w:t>
      </w:r>
    </w:p>
    <w:p w14:paraId="642C3BFE">
      <w:pPr>
        <w:keepNext w:val="0"/>
        <w:keepLines w:val="0"/>
        <w:pageBreakBefore w:val="0"/>
        <w:widowControl w:val="0"/>
        <w:kinsoku/>
        <w:wordWrap/>
        <w:overflowPunct/>
        <w:topLinePunct w:val="0"/>
        <w:autoSpaceDE/>
        <w:autoSpaceDN/>
        <w:bidi w:val="0"/>
        <w:spacing w:line="264" w:lineRule="auto"/>
        <w:ind w:right="0"/>
        <w:textAlignment w:val="auto"/>
        <w:rPr>
          <w:rFonts w:hint="default" w:ascii="Times New Roman" w:hAnsi="Times New Roman" w:cs="Times New Roman"/>
          <w:color w:val="auto"/>
        </w:rPr>
      </w:pPr>
      <w:r>
        <w:rPr>
          <w:rFonts w:hint="default" w:ascii="Times New Roman" w:hAnsi="Times New Roman" w:eastAsia="新宋体" w:cs="Times New Roman"/>
          <w:color w:val="auto"/>
          <w:sz w:val="21"/>
          <w:szCs w:val="21"/>
        </w:rPr>
        <w:t>（3）降低反应所需的活化能；接种AMF可通过调控基因转录水平，促进Rubisco酶基因的表达，进而促进CO</w:t>
      </w:r>
      <w:r>
        <w:rPr>
          <w:rFonts w:hint="default" w:ascii="Times New Roman" w:hAnsi="Times New Roman" w:eastAsia="新宋体" w:cs="Times New Roman"/>
          <w:color w:val="auto"/>
          <w:sz w:val="24"/>
          <w:szCs w:val="24"/>
          <w:vertAlign w:val="subscript"/>
        </w:rPr>
        <w:t>2</w:t>
      </w:r>
      <w:r>
        <w:rPr>
          <w:rFonts w:hint="default" w:ascii="Times New Roman" w:hAnsi="Times New Roman" w:eastAsia="新宋体" w:cs="Times New Roman"/>
          <w:color w:val="auto"/>
          <w:sz w:val="21"/>
          <w:szCs w:val="21"/>
        </w:rPr>
        <w:t>的固定以增强暗反应速率，最终增强茶树叶片的光合效率，从而缓解干旱胁迫对其光合作用的抑制</w:t>
      </w:r>
    </w:p>
    <w:p w14:paraId="6647B67C">
      <w:pPr>
        <w:keepNext w:val="0"/>
        <w:keepLines w:val="0"/>
        <w:pageBreakBefore w:val="0"/>
        <w:widowControl w:val="0"/>
        <w:kinsoku/>
        <w:wordWrap/>
        <w:overflowPunct/>
        <w:topLinePunct w:val="0"/>
        <w:autoSpaceDE/>
        <w:autoSpaceDN/>
        <w:bidi w:val="0"/>
        <w:adjustRightInd/>
        <w:snapToGrid/>
        <w:spacing w:line="264" w:lineRule="auto"/>
        <w:ind w:right="0"/>
        <w:textAlignment w:val="auto"/>
        <w:rPr>
          <w:rFonts w:hint="eastAsia" w:cs="Times New Roman"/>
          <w:color w:val="auto"/>
          <w:sz w:val="21"/>
          <w:szCs w:val="21"/>
          <w:lang w:eastAsia="zh-CN"/>
        </w:rPr>
      </w:pPr>
    </w:p>
    <w:p w14:paraId="1DCCDB06">
      <w:pPr>
        <w:keepNext w:val="0"/>
        <w:keepLines w:val="0"/>
        <w:pageBreakBefore w:val="0"/>
        <w:widowControl w:val="0"/>
        <w:kinsoku/>
        <w:wordWrap/>
        <w:overflowPunct/>
        <w:topLinePunct w:val="0"/>
        <w:autoSpaceDE/>
        <w:autoSpaceDN/>
        <w:bidi w:val="0"/>
        <w:adjustRightInd/>
        <w:snapToGrid/>
        <w:spacing w:line="264" w:lineRule="auto"/>
        <w:jc w:val="both"/>
        <w:rPr>
          <w:rFonts w:hint="default" w:ascii="Times New Roman" w:hAnsi="Times New Roman" w:cs="Times New Roman"/>
          <w:b/>
          <w:bCs/>
          <w:sz w:val="28"/>
          <w:szCs w:val="32"/>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书宋_GBK">
    <w:altName w:val="Arial Unicode MS"/>
    <w:panose1 w:val="02000000000000000000"/>
    <w:charset w:val="86"/>
    <w:family w:val="script"/>
    <w:pitch w:val="default"/>
    <w:sig w:usb0="00000000" w:usb1="00000000" w:usb2="00082016" w:usb3="00000000" w:csb0="00040001" w:csb1="00000000"/>
  </w:font>
  <w:font w:name="MS Gothic">
    <w:panose1 w:val="020B0609070205080204"/>
    <w:charset w:val="80"/>
    <w:family w:val="modern"/>
    <w:pitch w:val="default"/>
    <w:sig w:usb0="E00002FF" w:usb1="6AC7FDFB" w:usb2="08000012" w:usb3="00000000" w:csb0="4002009F" w:csb1="DFD7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E7A8F0"/>
    <w:multiLevelType w:val="singleLevel"/>
    <w:tmpl w:val="96E7A8F0"/>
    <w:lvl w:ilvl="0" w:tentative="0">
      <w:start w:val="1"/>
      <w:numFmt w:val="decimal"/>
      <w:suff w:val="space"/>
      <w:lvlText w:val="(%1)"/>
      <w:lvlJc w:val="left"/>
    </w:lvl>
  </w:abstractNum>
  <w:abstractNum w:abstractNumId="1">
    <w:nsid w:val="C3F5764C"/>
    <w:multiLevelType w:val="singleLevel"/>
    <w:tmpl w:val="C3F5764C"/>
    <w:lvl w:ilvl="0" w:tentative="0">
      <w:start w:val="6"/>
      <w:numFmt w:val="decimal"/>
      <w:suff w:val="space"/>
      <w:lvlText w:val="%1."/>
      <w:lvlJc w:val="left"/>
    </w:lvl>
  </w:abstractNum>
  <w:abstractNum w:abstractNumId="2">
    <w:nsid w:val="DCEE058F"/>
    <w:multiLevelType w:val="singleLevel"/>
    <w:tmpl w:val="DCEE058F"/>
    <w:lvl w:ilvl="0" w:tentative="0">
      <w:start w:val="1"/>
      <w:numFmt w:val="decimal"/>
      <w:suff w:val="space"/>
      <w:lvlText w:val="%1."/>
      <w:lvlJc w:val="left"/>
    </w:lvl>
  </w:abstractNum>
  <w:abstractNum w:abstractNumId="3">
    <w:nsid w:val="FAA4D734"/>
    <w:multiLevelType w:val="singleLevel"/>
    <w:tmpl w:val="FAA4D734"/>
    <w:lvl w:ilvl="0" w:tentative="0">
      <w:start w:val="1"/>
      <w:numFmt w:val="decimal"/>
      <w:suff w:val="space"/>
      <w:lvlText w:val="%1."/>
      <w:lvlJc w:val="left"/>
    </w:lvl>
  </w:abstractNum>
  <w:abstractNum w:abstractNumId="4">
    <w:nsid w:val="17A6001D"/>
    <w:multiLevelType w:val="singleLevel"/>
    <w:tmpl w:val="17A6001D"/>
    <w:lvl w:ilvl="0" w:tentative="0">
      <w:start w:val="1"/>
      <w:numFmt w:val="decimal"/>
      <w:suff w:val="space"/>
      <w:lvlText w:val="%1."/>
      <w:lvlJc w:val="left"/>
    </w:lvl>
  </w:abstractNum>
  <w:abstractNum w:abstractNumId="5">
    <w:nsid w:val="1E0BA68E"/>
    <w:multiLevelType w:val="singleLevel"/>
    <w:tmpl w:val="1E0BA68E"/>
    <w:lvl w:ilvl="0" w:tentative="0">
      <w:start w:val="1"/>
      <w:numFmt w:val="decimal"/>
      <w:suff w:val="space"/>
      <w:lvlText w:val="%1."/>
      <w:lvlJc w:val="left"/>
    </w:lvl>
  </w:abstractNum>
  <w:abstractNum w:abstractNumId="6">
    <w:nsid w:val="33B1CC07"/>
    <w:multiLevelType w:val="singleLevel"/>
    <w:tmpl w:val="33B1CC07"/>
    <w:lvl w:ilvl="0" w:tentative="0">
      <w:start w:val="5"/>
      <w:numFmt w:val="decimal"/>
      <w:suff w:val="space"/>
      <w:lvlText w:val="%1."/>
      <w:lvlJc w:val="left"/>
    </w:lvl>
  </w:abstractNum>
  <w:abstractNum w:abstractNumId="7">
    <w:nsid w:val="547FBD4C"/>
    <w:multiLevelType w:val="singleLevel"/>
    <w:tmpl w:val="547FBD4C"/>
    <w:lvl w:ilvl="0" w:tentative="0">
      <w:start w:val="1"/>
      <w:numFmt w:val="decimal"/>
      <w:suff w:val="space"/>
      <w:lvlText w:val="%1."/>
      <w:lvlJc w:val="left"/>
    </w:lvl>
  </w:abstractNum>
  <w:num w:numId="1">
    <w:abstractNumId w:val="1"/>
  </w:num>
  <w:num w:numId="2">
    <w:abstractNumId w:val="2"/>
  </w:num>
  <w:num w:numId="3">
    <w:abstractNumId w:val="0"/>
  </w:num>
  <w:num w:numId="4">
    <w:abstractNumId w:val="3"/>
  </w:num>
  <w:num w:numId="5">
    <w:abstractNumId w:val="6"/>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36663"/>
    <w:rsid w:val="082B0141"/>
    <w:rsid w:val="09916EB0"/>
    <w:rsid w:val="0E5D6178"/>
    <w:rsid w:val="11262E5F"/>
    <w:rsid w:val="12E36663"/>
    <w:rsid w:val="12FD6F28"/>
    <w:rsid w:val="23694EE9"/>
    <w:rsid w:val="246F18B2"/>
    <w:rsid w:val="25D27C28"/>
    <w:rsid w:val="2CC6711E"/>
    <w:rsid w:val="39C67B5A"/>
    <w:rsid w:val="43BC2D2F"/>
    <w:rsid w:val="48D82045"/>
    <w:rsid w:val="4C9D7A42"/>
    <w:rsid w:val="548117E3"/>
    <w:rsid w:val="5E844828"/>
    <w:rsid w:val="5EA72406"/>
    <w:rsid w:val="5EB17168"/>
    <w:rsid w:val="62F06E7E"/>
    <w:rsid w:val="6D455D7F"/>
    <w:rsid w:val="7AA53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14:ligatures w14:val="standardContextual"/>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eastAsia="宋体" w:cs="Courier New"/>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23208</Words>
  <Characters>25144</Characters>
  <Lines>0</Lines>
  <Paragraphs>0</Paragraphs>
  <TotalTime>3</TotalTime>
  <ScaleCrop>false</ScaleCrop>
  <LinksUpToDate>false</LinksUpToDate>
  <CharactersWithSpaces>25959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2026-07-01T11:42:00Z</dcterms:created>
  <dc:creator>蒋旭琴</dc:creator>
  <cp:lastModifiedBy>邓巧慧</cp:lastModifiedBy>
  <dcterms:modified xsi:type="dcterms:W3CDTF">2026-07-04T05:27:34Z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5EB3A6951F974F51A293FC576D0537E9_13</vt:lpwstr>
  </property>
  <property fmtid="{D5CDD505-2E9C-101B-9397-08002B2CF9AE}" pid="4" name="KSOTemplateDocerSaveRecord">
    <vt:lpwstr>eyJoZGlkIjoiY2M1NDBkZTM4OTQyZDU2YjBhM2ExYzE4ZmYyNWVhMzgiLCJ1c2VySWQiOiIxNTY5MDAyMzgzIn0=</vt:lpwstr>
  </property>
</Properties>
</file>