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46DD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工作日志</w:t>
      </w:r>
    </w:p>
    <w:p w14:paraId="02043867">
      <w:pPr>
        <w:pStyle w:val="3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7.31~8.7</w:t>
      </w:r>
      <w:r>
        <w:rPr>
          <w:rFonts w:hint="eastAsia" w:ascii="Times New Roman" w:hAnsi="Times New Roman" w:cs="Times New Roman"/>
          <w:lang w:val="en-US" w:eastAsia="zh-CN"/>
        </w:rPr>
        <w:t>(工作计划)</w:t>
      </w:r>
    </w:p>
    <w:p w14:paraId="645A518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将轨迹数据导入以下两个表</w:t>
      </w:r>
    </w:p>
    <w:p w14:paraId="5DC0949D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115310" cy="37325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E0BF"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将OSM离线地图导入一下两个表</w:t>
      </w:r>
    </w:p>
    <w:p w14:paraId="42C3DDC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82900" cy="219075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050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86355" cy="2007870"/>
            <wp:effectExtent l="0" t="0" r="44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DDA3">
      <w:pPr>
        <w:pStyle w:val="4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将轨迹点匹配到OSM的路段上，完成下面的表</w:t>
      </w:r>
    </w:p>
    <w:p w14:paraId="344B8DC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19045" cy="2235835"/>
            <wp:effectExtent l="0" t="0" r="508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BA4C">
      <w:pPr>
        <w:numPr>
          <w:ilvl w:val="0"/>
          <w:numId w:val="0"/>
        </w:numPr>
        <w:ind w:leftChars="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注：匹配表本周完成能匹配的轨迹点的匹配，不能匹配的轨迹点后续完成匹配</w:t>
      </w:r>
    </w:p>
    <w:p w14:paraId="6800CB57">
      <w:pPr>
        <w:pStyle w:val="4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详细分析轨迹中的轨迹点与OSM路段的匹配情况，分析出轨迹数据存在的问题和OSM离线地图存在的问题</w:t>
      </w:r>
    </w:p>
    <w:p w14:paraId="0DD835AF"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根据分析出的问题设计下一周的工作(因为目前不清楚轨迹数据到底存在哪些问题，需要先进行初步匹配了解清楚轨迹的问题后在进行轨迹数据的清洗)</w:t>
      </w:r>
    </w:p>
    <w:p w14:paraId="6619F8DA">
      <w:pPr>
        <w:rPr>
          <w:rFonts w:hint="eastAsia"/>
          <w:b/>
          <w:lang w:val="en-US" w:eastAsia="zh-CN"/>
        </w:rPr>
      </w:pPr>
    </w:p>
    <w:p w14:paraId="5B4C0A18">
      <w:pPr>
        <w:pStyle w:val="3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7.31~8.7</w:t>
      </w:r>
      <w:r>
        <w:rPr>
          <w:rFonts w:hint="eastAsia" w:ascii="Times New Roman" w:hAnsi="Times New Roman" w:cs="Times New Roman"/>
          <w:lang w:val="en-US" w:eastAsia="zh-CN"/>
        </w:rPr>
        <w:t>(工作完成情况)</w:t>
      </w:r>
    </w:p>
    <w:p w14:paraId="753AA3A7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1、将轨迹数据导入表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2.1，2.2</w:t>
      </w:r>
    </w:p>
    <w:p w14:paraId="0DBF69D8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已完成 ✅</w:t>
      </w:r>
    </w:p>
    <w:p w14:paraId="51CF1C5D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7 月 31 日至 8 月 7 日的轨迹数据已完成入库，包含 46,829 条轨迹、1,435 万个轨迹点。</w:t>
      </w:r>
    </w:p>
    <w:p w14:paraId="7E35F958">
      <w:pPr>
        <w:keepNext w:val="0"/>
        <w:keepLines w:val="0"/>
        <w:widowControl/>
        <w:suppressLineNumbers w:val="0"/>
        <w:shd w:val="clear" w:fill="FAFAFD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70DA7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2、将 OSM 离线地图导入表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2.5，2.6</w:t>
      </w:r>
    </w:p>
    <w:p w14:paraId="46CC9860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已完成 ✅</w:t>
      </w:r>
    </w:p>
    <w:p w14:paraId="0EE2E11C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成都区域 OSM 离线路网（经度 103.97104.16，纬度 30.5330.76）已完成导入，覆盖机动车道路段（motorway/trunk/primary/secondary/tertiary/residential 等），包含 70,912 条路段和 62,131 个节点。</w:t>
      </w:r>
    </w:p>
    <w:p w14:paraId="76C7995C">
      <w:pPr>
        <w:keepNext w:val="0"/>
        <w:keepLines w:val="0"/>
        <w:widowControl/>
        <w:suppressLineNumbers w:val="0"/>
        <w:shd w:val="clear" w:fill="FAFAFD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1C559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3、将轨迹点匹配到 OSM 的路段上，完成表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2.8</w:t>
      </w:r>
    </w:p>
    <w:p w14:paraId="1288B492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已完成 ✅</w:t>
      </w:r>
    </w:p>
    <w:p w14:paraId="42887A99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匹配方法对比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</w:t>
      </w:r>
    </w:p>
    <w:p w14:paraId="1787E478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对比了两种开源地图匹配方法：</w:t>
      </w:r>
    </w:p>
    <w:p w14:paraId="34499E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instrText xml:space="preserve"> HYPERLINK "vscode-file://vscode-app/c:/Users/zjl/AppData/Local/Programs/Microsoft VS Code/8761a5560c/resources/app/out/vs/code/electron-browser/workbench/workbench.html"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t>TrackIt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：处理 1000 条轨迹约需 1 小时，速度较慢</w:t>
      </w:r>
    </w:p>
    <w:p w14:paraId="4B7F73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instrText xml:space="preserve"> HYPERLINK "vscode-file://vscode-app/c:/Users/zjl/AppData/Local/Programs/Microsoft VS Code/8761a5560c/resources/app/out/vs/code/electron-browser/workbench/workbench.html"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t>FMM (Fast Map Matching)</w:t>
      </w:r>
      <w:r>
        <w:rPr>
          <w:rFonts w:hint="default" w:ascii="Segoe UI" w:hAnsi="Segoe UI" w:eastAsia="Segoe UI" w:cs="Segoe UI"/>
          <w:i w:val="0"/>
          <w:iCs w:val="0"/>
          <w:caps w:val="0"/>
          <w:color w:val="0069CC"/>
          <w:spacing w:val="0"/>
          <w:sz w:val="19"/>
          <w:szCs w:val="19"/>
          <w:u w:val="none"/>
          <w:shd w:val="clear" w:fill="FAFAFD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：处理 1000 条轨迹仅需 1 分钟，速度优势显著</w:t>
      </w:r>
    </w:p>
    <w:p w14:paraId="6ABA01C0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最终采用 FMM 方案。FMM 基于隐马尔可夫模型（HMM），利用轨迹点的空间邻近性和路段拓扑连通性综合判断最佳匹配路径。目前已完成全量轨迹点匹配，输出文件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instrText xml:space="preserve"> HYPERLINK "vscode-file://vscode-app/c:/Users/zjl/AppData/Local/Programs/Microsoft VS Code/8761a5560c/resources/app/out/vs/code/electron-browser/workbench/workbench.html"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AFAFD"/>
        </w:rPr>
        <w:t>full_match_result_all.csv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 共 14,350,780 条记录。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  <w:t>两种方法在匹配精确性、召回率等指标上的对比尚未进行，后续可补充。</w:t>
      </w:r>
    </w:p>
    <w:p w14:paraId="2358BC86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输出字段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：每条记录包含轨迹点 ID、轨迹 ID、匹配到的 OSM 路段 ID、轨迹点坐标（lng/lat）、匹配点坐标（matched_lon/matched_lat）、匹配距离 distance（米）、置信度 confidence、匹配时间 match_time、距离范围分级 distance_range。</w:t>
      </w:r>
    </w:p>
    <w:p w14:paraId="654E127D">
      <w:pPr>
        <w:keepNext w:val="0"/>
        <w:keepLines w:val="0"/>
        <w:widowControl/>
        <w:suppressLineNumbers w:val="0"/>
        <w:shd w:val="clear" w:fill="FAFAFD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ADE42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4、详细分析轨迹中的轨迹点与 OSM 路段的匹配情况，分析出轨迹数据存在的问题和 OSM 离线地图存在的问题</w:t>
      </w:r>
    </w:p>
    <w:p w14:paraId="3D9AB9F7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4.1 数据概况</w:t>
      </w: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785"/>
      </w:tblGrid>
      <w:tr w14:paraId="58447A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4B6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FB7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13D21B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B1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轨迹总数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D4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46,829 条</w:t>
            </w:r>
          </w:p>
        </w:tc>
      </w:tr>
      <w:tr w14:paraId="68C5EB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2F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匹配点总数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50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14,350,780 个</w:t>
            </w:r>
          </w:p>
        </w:tc>
      </w:tr>
      <w:tr w14:paraId="683A3A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51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平均每轨迹点数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70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306.5 个</w:t>
            </w:r>
          </w:p>
        </w:tc>
      </w:tr>
    </w:tbl>
    <w:p w14:paraId="2156A24F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4.2 整体匹配质量（所有匹配点距离分布）</w:t>
      </w: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1410"/>
        <w:gridCol w:w="810"/>
        <w:gridCol w:w="1189"/>
      </w:tblGrid>
      <w:tr w14:paraId="2F41D0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B45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距离范围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C58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点数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B22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BE5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累计占比</w:t>
            </w:r>
          </w:p>
        </w:tc>
      </w:tr>
      <w:tr w14:paraId="6FBE6D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C3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0-5m（高精度）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DF4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10,852,218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A39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75.6%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99C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75.6%</w:t>
            </w:r>
          </w:p>
        </w:tc>
      </w:tr>
      <w:tr w14:paraId="3E969F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DE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5-10m（良好）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C64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2,463,748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CEE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17.2%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1B1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92.8%</w:t>
            </w:r>
          </w:p>
        </w:tc>
      </w:tr>
      <w:tr w14:paraId="7BCAD5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EF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10-20m（可接受）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39C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525,266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CA6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3.7%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48A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96.5%</w:t>
            </w:r>
          </w:p>
        </w:tc>
      </w:tr>
      <w:tr w14:paraId="3586C5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67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20-30m（偏差较大）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F68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121,822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44A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9FB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97.3%</w:t>
            </w:r>
          </w:p>
        </w:tc>
      </w:tr>
      <w:tr w14:paraId="117A90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9B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30-50m（严重偏差）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8BD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143,336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150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1B5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98.3%</w:t>
            </w:r>
          </w:p>
        </w:tc>
      </w:tr>
      <w:tr w14:paraId="7226B3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E6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≥50m（极差）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458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244,390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154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D6A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4610F122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：92.8% 的匹配点误差在 10m 以内，整体匹配质量良好。严重偏差（≥30m）的点仅占 2.7%，约 38.8 万个点。</w:t>
      </w:r>
    </w:p>
    <w:p w14:paraId="14D40B84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4.3 轨迹维度的偏差分级</w:t>
      </w:r>
    </w:p>
    <w:p w14:paraId="3CD76C94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按每条轨迹中最差的匹配点来分组：</w:t>
      </w: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933"/>
        <w:gridCol w:w="810"/>
        <w:gridCol w:w="3585"/>
      </w:tblGrid>
      <w:tr w14:paraId="14FA5E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639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轨迹最差距离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9C0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轨迹数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8B5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8BB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解读</w:t>
            </w:r>
          </w:p>
        </w:tc>
      </w:tr>
      <w:tr w14:paraId="27DBF4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10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 ≤5m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95A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767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2675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03F8A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52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最差 5-10m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585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6,585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460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14.1%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AB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整体良好，偶有轻微偏移</w:t>
            </w:r>
          </w:p>
        </w:tc>
      </w:tr>
      <w:tr w14:paraId="35268D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40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最差 10-20m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CC5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15,019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B91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32.1%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BB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最大群体，有个别路段偏移明显</w:t>
            </w:r>
          </w:p>
        </w:tc>
      </w:tr>
      <w:tr w14:paraId="5A0B53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8E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最差 20-30m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1336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6,148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A07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13.1%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91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存在明显偏离路段</w:t>
            </w:r>
          </w:p>
        </w:tc>
      </w:tr>
      <w:tr w14:paraId="17247F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DF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最差 30-50m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943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6,547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9E4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ED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OSM 可能缺路或画偏</w:t>
            </w:r>
          </w:p>
        </w:tc>
      </w:tr>
      <w:tr w14:paraId="4A406C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30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最差 ≥50m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ED9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11,966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E67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A6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 轨迹经过 OSM 缺失路段</w:t>
            </w:r>
          </w:p>
        </w:tc>
      </w:tr>
    </w:tbl>
    <w:p w14:paraId="6DAE1E4B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对于含 ≥50m 的 11,966 条轨迹，绝大多数轨迹中 ≥50m 的大偏差点只占极少比例——不是整条轨迹都在偏，而是在某几个特定位置突然偏大后又恢复正常，这是 OSM 局部缺失路段的典型特征。</w:t>
      </w:r>
    </w:p>
    <w:p w14:paraId="5CB98819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4.4 ≥50m 偏差点的空间分布分析</w:t>
      </w:r>
    </w:p>
    <w:p w14:paraId="0743899A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为进一步区分"真缺路"和"GPS 漂移/匹配噪声"，对 244,390 个 ≥50m 偏差点的空间聚集情况进行了详细统计。</w:t>
      </w:r>
    </w:p>
    <w:p w14:paraId="40EF5153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（1）总体分布</w:t>
      </w:r>
    </w:p>
    <w:p w14:paraId="5628476D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以 200m×200m 网格统计：</w:t>
      </w:r>
    </w:p>
    <w:p w14:paraId="3AFE0C12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305"/>
      </w:tblGrid>
      <w:tr w14:paraId="63438E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8A5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A60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2E36F3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C4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≥50m 点总数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8C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244,390</w:t>
            </w:r>
          </w:p>
        </w:tc>
      </w:tr>
      <w:tr w14:paraId="22E6BC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5C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分布网格数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1B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10,142 个</w:t>
            </w:r>
          </w:p>
        </w:tc>
      </w:tr>
      <w:tr w14:paraId="7EAC09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FB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平均每网格点数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02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24.1</w:t>
            </w:r>
          </w:p>
        </w:tc>
      </w:tr>
    </w:tbl>
    <w:p w14:paraId="2CD8FF23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（2）网格频次分布</w:t>
      </w: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4"/>
        <w:gridCol w:w="933"/>
        <w:gridCol w:w="810"/>
        <w:gridCol w:w="1174"/>
        <w:gridCol w:w="1425"/>
      </w:tblGrid>
      <w:tr w14:paraId="4B669A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437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每网格≥50m点数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793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网格数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B0D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000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点数累计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AC8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解读</w:t>
            </w:r>
          </w:p>
        </w:tc>
      </w:tr>
      <w:tr w14:paraId="63D857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D1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DB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1,585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61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15.6%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F7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1,585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E0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零星漂移</w:t>
            </w:r>
          </w:p>
        </w:tc>
      </w:tr>
      <w:tr w14:paraId="1F2145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D8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2-5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1D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3,291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5B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32.4%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99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12,114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18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偶发噪声</w:t>
            </w:r>
          </w:p>
        </w:tc>
      </w:tr>
      <w:tr w14:paraId="41FF4E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A4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6-10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53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1,944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D4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19.2%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87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26,937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4C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可疑</w:t>
            </w:r>
          </w:p>
        </w:tc>
      </w:tr>
      <w:tr w14:paraId="58E085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2B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11-20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98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1,482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8A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14.6%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35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48,541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62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可疑</w:t>
            </w:r>
          </w:p>
        </w:tc>
      </w:tr>
      <w:tr w14:paraId="514258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2D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21-50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5C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1,151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16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11.3%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BD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85,066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CD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可能缺路</w:t>
            </w:r>
          </w:p>
        </w:tc>
      </w:tr>
      <w:tr w14:paraId="514404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30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51-100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E1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EA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3.6%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2C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111,233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54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很可能缺路</w:t>
            </w:r>
          </w:p>
        </w:tc>
      </w:tr>
      <w:tr w14:paraId="20AE3B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96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101-200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98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EF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6E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135,374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58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严重缺失 \</w:t>
            </w:r>
          </w:p>
        </w:tc>
      </w:tr>
      <w:tr w14:paraId="5A302B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5B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201-500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2E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29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10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165,194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AF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严重缺失</w:t>
            </w:r>
          </w:p>
        </w:tc>
      </w:tr>
      <w:tr w14:paraId="424535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14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501-1000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D9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8E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1B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183,442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FC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严重缺失</w:t>
            </w:r>
          </w:p>
        </w:tc>
      </w:tr>
      <w:tr w14:paraId="384F95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4A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1001-5000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CD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B2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0.2%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8B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220,474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48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重点区域</w:t>
            </w:r>
          </w:p>
        </w:tc>
      </w:tr>
      <w:tr w14:paraId="5D3871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4B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F6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98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66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244,390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FF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最重点区域</w:t>
            </w:r>
          </w:p>
        </w:tc>
      </w:tr>
    </w:tbl>
    <w:p w14:paraId="5902EBDC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（3）关键结论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：分布呈典型"长尾"形态</w:t>
      </w:r>
    </w:p>
    <w:p w14:paraId="6CDAB1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48.1% 的网格（4,876 个）仅含 ≤5 个 ≥50m 点，这些点仅贡献全部 ≥50m 点的 5.0%（12,114 个）。这部分大概率是 GPS 漂移或算法匹配噪声，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补路无法解决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。</w:t>
      </w:r>
    </w:p>
    <w:p w14:paraId="6DF9AC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1.4% 的网格（146 个，≥101 点）贡献了 ≥50m 点总数的 57% 以上，这是真正的缺路或严重匹配问题区域。</w:t>
      </w:r>
    </w:p>
    <w:p w14:paraId="063466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其中点数 ≥1001 的网格仅 24 个，是重中之重。</w:t>
      </w:r>
    </w:p>
    <w:p w14:paraId="5453FEA5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（4）Top 24 高密度网格的空间关系</w:t>
      </w:r>
    </w:p>
    <w:p w14:paraId="3F1562D1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对点数 ≥1001 的 24 个网格进行四邻域连通性分析：</w:t>
      </w: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810"/>
        <w:gridCol w:w="4305"/>
      </w:tblGrid>
      <w:tr w14:paraId="5CD228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45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连通情况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6A9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183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F5EF5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39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孤立网格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21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 个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77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各自独立，互不相邻</w:t>
            </w:r>
          </w:p>
        </w:tc>
      </w:tr>
      <w:tr w14:paraId="4D8AF4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8A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相邻网格对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6F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24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每对 2 个网格相邻，覆盖约 0.08 km²</w:t>
            </w:r>
          </w:p>
        </w:tc>
      </w:tr>
    </w:tbl>
    <w:p w14:paraId="3B47E212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这 24 个区域散布在成都各个方向——西边温江、西北郫都、市中心、东边龙泉驿、南边天府新区、北边新都等，并非集中在一个大片缺失区，而是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彼此独立的 21 个问题点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，每个点对应一组独立的缺路或匹配问题路段。</w:t>
      </w:r>
    </w:p>
    <w:p w14:paraId="799BC05A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4.5 轨迹数据存在的问题</w:t>
      </w:r>
    </w:p>
    <w:p w14:paraId="22386F09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（1）坐标系偏移</w:t>
      </w:r>
    </w:p>
    <w:p w14:paraId="3B86A8DF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轨迹数据为 GCJ-02 坐标系，OSM 路网为 WGS-84 坐标系，两者存在约 300-500 米的系统偏移。匹配前</w:t>
      </w: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val="en-US" w:eastAsia="zh-CN"/>
        </w:rPr>
        <w:t>已经进行了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坐标转换。</w:t>
      </w:r>
    </w:p>
    <w:p w14:paraId="2032A5B0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（2）GPS 定位漂移</w:t>
      </w:r>
    </w:p>
    <w:p w14:paraId="4FC1E2CE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部分轨迹点存在 10-30m 的随机漂移，尤其在高层建筑密集区域。根据 ≥50m 点的网格分布分析，约 48% 的高密度网格仅含 ≤5 个 ≥50m 点，属于典型的 GPS 漂移噪声，难以通过补路消除。</w:t>
      </w:r>
    </w:p>
    <w:p w14:paraId="54713EBB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（3）轨迹采样间隔不均</w:t>
      </w:r>
    </w:p>
    <w:p w14:paraId="2E3B9517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平均每条轨迹 306.5 个点，采样间隔约 2-5 秒，不同设备存在差异。稀疏采样的轨迹在弯道处可能产生线段跳变，影响匹配精度。</w:t>
      </w:r>
    </w:p>
    <w:p w14:paraId="0D9E8003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4.6 OSM 离线地图存在的问题</w:t>
      </w:r>
    </w:p>
    <w:p w14:paraId="053C7EDA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（1）路网缺失</w:t>
      </w:r>
    </w:p>
    <w:p w14:paraId="26981DE1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这是导致大偏差的最主要原因。≥50m 偏差集中于 21 个独立的重点区域（每个区域 1000+ 个偏差轨迹点），这些区域的共同特征是 OSM 中缺少对应的道路几何，导致大量车辆轨迹偏离最近路段 50m 以上。补充这些缺失路段后，预计可消除约 57% 的 ≥50m 偏差。</w:t>
      </w:r>
    </w:p>
    <w:p w14:paraId="2CC69CBD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（2）路网位置偏差</w:t>
      </w:r>
    </w:p>
    <w:p w14:paraId="2BFE358C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部分 OSM 路段的几何位置与实际道路存在 20-50m 的偏移，可能是 OSM 志愿者绘制时精度不足导致。这类偏差造成了 30-50m 区间的大量匹配点。</w:t>
      </w:r>
    </w:p>
    <w:p w14:paraId="1ACAF49D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（3）路网拓扑不完整</w:t>
      </w:r>
    </w:p>
    <w:p w14:paraId="6C4C3192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少量路段两端未与相邻路段正确连接，导致路口处匹配距离偏大。路口节点缺失或连接错误属于典型的 OSM 数据质量问题。</w:t>
      </w:r>
    </w:p>
    <w:p w14:paraId="73829120">
      <w:pPr>
        <w:pStyle w:val="5"/>
        <w:keepNext w:val="0"/>
        <w:keepLines w:val="0"/>
        <w:widowControl/>
        <w:suppressLineNumbers w:val="0"/>
        <w:shd w:val="clear" w:fill="FAFAFD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4.7 综合结论</w:t>
      </w:r>
    </w:p>
    <w:p w14:paraId="7054EF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匹配质量总体良好（92.8% 的点在 10m 内），说明轨迹数据可用、OSM 路网主体覆盖较好。</w:t>
      </w:r>
    </w:p>
    <w:p w14:paraId="6BA091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大偏差并非全局性问题——仅 1.7% 的点和 25.6% 的轨迹涉及 ≥50m 偏差，且其中约一半的偏差空间上非常分散（≤5 点/网格），属于 GPS 漂移噪声，补路无法解决。</w:t>
      </w:r>
    </w:p>
    <w:p w14:paraId="369D7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/>
        <w:ind w:left="720" w:right="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真正需要关注的补路区域约 21 个独立地点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，覆盖约 22 万个 ≥50m 轨迹点（占全部 ≥50m 点的 ~57%），分布在整个成都市的各个方向。</w:t>
      </w:r>
    </w:p>
    <w:p w14:paraId="4E66FE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补充缺失路段是降低大偏差最直接有效的手段，但预期不能消除所有 ≥50m 偏差——GPS 漂移和匹配算法本身的误差仍然存在。</w:t>
      </w:r>
    </w:p>
    <w:p w14:paraId="00B80D71">
      <w:pPr>
        <w:rPr>
          <w:rFonts w:hint="default"/>
          <w:b/>
          <w:lang w:val="en-US" w:eastAsia="zh-CN"/>
        </w:rPr>
      </w:pPr>
    </w:p>
    <w:p w14:paraId="1DE922B4">
      <w:pPr>
        <w:rPr>
          <w:rFonts w:hint="default"/>
          <w:b/>
          <w:lang w:val="en-US" w:eastAsia="zh-CN"/>
        </w:rPr>
      </w:pPr>
    </w:p>
    <w:p w14:paraId="260FD012">
      <w:pPr>
        <w:rPr>
          <w:rFonts w:hint="default"/>
          <w:b/>
          <w:lang w:val="en-US" w:eastAsia="zh-CN"/>
        </w:rPr>
      </w:pPr>
    </w:p>
    <w:p w14:paraId="5C510359">
      <w:pPr>
        <w:rPr>
          <w:rFonts w:hint="default"/>
          <w:b/>
          <w:lang w:val="en-US" w:eastAsia="zh-CN"/>
        </w:rPr>
      </w:pPr>
    </w:p>
    <w:p w14:paraId="40881804">
      <w:pPr>
        <w:rPr>
          <w:rFonts w:hint="default"/>
          <w:b/>
          <w:lang w:val="en-US" w:eastAsia="zh-CN"/>
        </w:rPr>
      </w:pPr>
    </w:p>
    <w:p w14:paraId="08FFCA2E">
      <w:pPr>
        <w:rPr>
          <w:rFonts w:hint="default"/>
          <w:b/>
          <w:lang w:val="en-US" w:eastAsia="zh-CN"/>
        </w:rPr>
      </w:pPr>
    </w:p>
    <w:p w14:paraId="5DA45C34">
      <w:pPr>
        <w:rPr>
          <w:rFonts w:hint="default"/>
          <w:b/>
          <w:lang w:val="en-US" w:eastAsia="zh-CN"/>
        </w:rPr>
      </w:pPr>
    </w:p>
    <w:p w14:paraId="74425F42">
      <w:pPr>
        <w:rPr>
          <w:rFonts w:hint="default"/>
          <w:b/>
          <w:lang w:val="en-US" w:eastAsia="zh-CN"/>
        </w:rPr>
      </w:pPr>
    </w:p>
    <w:p w14:paraId="617D501C">
      <w:pPr>
        <w:rPr>
          <w:rFonts w:hint="default"/>
          <w:b/>
          <w:lang w:val="en-US" w:eastAsia="zh-CN"/>
        </w:rPr>
      </w:pPr>
    </w:p>
    <w:p w14:paraId="485C76A3">
      <w:pPr>
        <w:pStyle w:val="2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30"/>
          <w:szCs w:val="30"/>
          <w:shd w:val="clear" w:fill="FAFAFD"/>
        </w:rPr>
        <w:t>工作计划</w:t>
      </w:r>
    </w:p>
    <w:p w14:paraId="535A748B">
      <w:pPr>
        <w:pStyle w:val="3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8.8</w:t>
      </w:r>
      <w:r>
        <w:rPr>
          <w:rFonts w:hint="default" w:ascii="Times New Roman" w:hAnsi="Times New Roman" w:cs="Times New Roman"/>
          <w:lang w:val="en-US" w:eastAsia="zh-CN"/>
        </w:rPr>
        <w:t>~8.</w:t>
      </w:r>
      <w:r>
        <w:rPr>
          <w:rFonts w:hint="eastAsia" w:ascii="Times New Roman" w:hAnsi="Times New Roman" w:cs="Times New Roman"/>
          <w:lang w:val="en-US" w:eastAsia="zh-CN"/>
        </w:rPr>
        <w:t>14(工作计划)</w:t>
      </w:r>
    </w:p>
    <w:p w14:paraId="006B6470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匹配错误路段分级排查</w:t>
      </w:r>
    </w:p>
    <w:p w14:paraId="2B76E9C4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总体思路</w:t>
      </w:r>
    </w:p>
    <w:p w14:paraId="65A0BB10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利用已完成的全量匹配结果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instrText xml:space="preserve"> HYPERLINK "vscode-file://vscode-app/c:/Users/zjl/AppData/Local/Programs/Microsoft VS Code/8761a5560c/resources/app/out/vs/code/electron-browser/workbench/workbench.html"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AFAFD"/>
        </w:rPr>
        <w:t>full_match_result_all.csv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single" w:color="auto" w:sz="2" w:space="0"/>
          <w:shd w:val="clear" w:fill="FAFAFD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，逐条提取轨迹的匹配路段序列，通过检查路段连通性定位问题。每条轨迹按匹配质量分为三档依次排查，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凡出现路段不连贯，均从以下三个方向逐一诊断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</w:t>
      </w:r>
    </w:p>
    <w:p w14:paraId="578A641A">
      <w:pPr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AFAFD"/>
          <w:lang w:val="en-US" w:eastAsia="zh-CN" w:bidi="ar"/>
        </w:rP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drawing>
          <wp:inline distT="0" distB="0" distL="114300" distR="114300">
            <wp:extent cx="5269865" cy="2017395"/>
            <wp:effectExtent l="0" t="0" r="6985" b="190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0253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排查的三档顺序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：从最佳轨迹开始，逐步下探。</w:t>
      </w:r>
    </w:p>
    <w:tbl>
      <w:tblPr>
        <w:tblStyle w:val="7"/>
        <w:tblW w:w="0" w:type="auto"/>
        <w:tblCellSpacing w:w="15" w:type="dxa"/>
        <w:tblInd w:w="-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AFAF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1335"/>
        <w:gridCol w:w="783"/>
        <w:gridCol w:w="988"/>
      </w:tblGrid>
      <w:tr w14:paraId="7076E1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AFAF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14788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排查档位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D7F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轨迹范围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300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轨迹数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E2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预计时间</w:t>
            </w:r>
          </w:p>
        </w:tc>
      </w:tr>
      <w:tr w14:paraId="31235C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AFAF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6B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第一档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AC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全部 ≤5m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B6D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564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860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 xml:space="preserve">1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~2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周</w:t>
            </w:r>
          </w:p>
        </w:tc>
      </w:tr>
      <w:tr w14:paraId="779CDB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AFAF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9E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第二档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21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最差 5-10m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265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6,585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2E6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 xml:space="preserve">1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~2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周</w:t>
            </w:r>
          </w:p>
        </w:tc>
      </w:tr>
      <w:tr w14:paraId="2D8214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AFAF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BB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第三档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CA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最差 10-20m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4B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15,019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351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 xml:space="preserve">1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~2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周</w:t>
            </w:r>
          </w:p>
        </w:tc>
      </w:tr>
      <w:tr w14:paraId="26D65D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AFAF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3B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第四档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01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最差 20-30m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52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6,148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24C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 xml:space="preserve">1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~2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周</w:t>
            </w:r>
          </w:p>
        </w:tc>
      </w:tr>
      <w:tr w14:paraId="23CF0E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AFAF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33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第五档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10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最差 ≥30m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E76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18,513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9F0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 xml:space="preserve">1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~2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02020"/>
                <w:spacing w:val="0"/>
                <w:kern w:val="0"/>
                <w:sz w:val="19"/>
                <w:szCs w:val="19"/>
                <w:lang w:val="en-US" w:eastAsia="zh-CN" w:bidi="ar"/>
              </w:rPr>
              <w:t>周</w:t>
            </w:r>
          </w:p>
        </w:tc>
      </w:tr>
    </w:tbl>
    <w:p w14:paraId="56D8C2FC">
      <w:pPr>
        <w:pStyle w:val="6"/>
        <w:keepNext w:val="0"/>
        <w:keepLines w:val="0"/>
        <w:widowControl/>
        <w:suppressLineNumbers w:val="0"/>
        <w:shd w:val="clear" w:fill="FAFAFD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排查逻辑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：先查第一档——距离小、置信度高的轨迹</w:t>
      </w: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如果不连贯</w:t>
      </w:r>
      <w:r>
        <w:rPr>
          <w:rFonts w:hint="eastAsia" w:ascii="Segoe UI" w:hAnsi="Segoe UI" w:eastAsia="宋体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这部分最确定，先查完。然后逐步下到第二、三档，用第一档积累的判断经验去区分 GPS/Match/OSM 三类问题。</w:t>
      </w:r>
    </w:p>
    <w:p w14:paraId="399C44AF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排查路线一：GPS 轨迹本身的问题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3877"/>
        <w:gridCol w:w="3847"/>
      </w:tblGrid>
      <w:tr w14:paraId="0193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F69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可能的问题</w:t>
            </w:r>
          </w:p>
        </w:tc>
        <w:tc>
          <w:tcPr>
            <w:tcW w:w="3847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266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具体表现</w:t>
            </w:r>
          </w:p>
        </w:tc>
        <w:tc>
          <w:tcPr>
            <w:tcW w:w="3802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1C1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应对方法</w:t>
            </w:r>
          </w:p>
        </w:tc>
      </w:tr>
      <w:tr w14:paraId="43D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26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隧道/高架信号中断</w:t>
            </w:r>
          </w:p>
        </w:tc>
        <w:tc>
          <w:tcPr>
            <w:tcW w:w="3847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5E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前后两个轨迹点时间间隔很大（Δt&gt;10秒），空间位置也跳了一大段（Δd&gt;100m）。GPS信号被山体或混凝土完全屏蔽，出隧道后重新捕获卫星需要时间</w:t>
            </w:r>
          </w:p>
        </w:tc>
        <w:tc>
          <w:tcPr>
            <w:tcW w:w="3802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0B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将轨迹在此处切断，分成两条独立轨迹分别匹配。通过统计所有断点的Δt和Δd分布，确定最优切断阈值</w:t>
            </w:r>
          </w:p>
        </w:tc>
      </w:tr>
      <w:tr w14:paraId="7112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B0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长时间停车</w:t>
            </w:r>
          </w:p>
        </w:tc>
        <w:tc>
          <w:tcPr>
            <w:tcW w:w="3847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A0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车辆停了很久（Δt&gt;60秒），但位置几乎没变（Δd&lt;5m）。骑手停车取餐、休息或等红灯时，GPS在小范围内持续漂移</w:t>
            </w:r>
          </w:p>
        </w:tc>
        <w:tc>
          <w:tcPr>
            <w:tcW w:w="3802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FE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将轨迹在此处切断，停车段单独标记。避免FMM把静止漂移当作低速行驶匹配到错误路段</w:t>
            </w:r>
          </w:p>
        </w:tc>
      </w:tr>
      <w:tr w14:paraId="74C4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34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GPS漂移点</w:t>
            </w:r>
          </w:p>
        </w:tc>
        <w:tc>
          <w:tcPr>
            <w:tcW w:w="3847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7E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瞬时速度异常（如 &gt;40m/s=144km/h），远超摩托车实际速度。通常由高楼玻璃幕墙反射信号（多路径效应）或卫星组合突然变化导致</w:t>
            </w:r>
          </w:p>
        </w:tc>
        <w:tc>
          <w:tcPr>
            <w:tcW w:w="3802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E3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删除漂移点。通过统计速度分布确定合理上限（城市摩托车一般不超过80km/h），阈值设在35-40m/s</w:t>
            </w:r>
          </w:p>
        </w:tc>
      </w:tr>
      <w:tr w14:paraId="62AD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73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冷启动定位延迟</w:t>
            </w:r>
          </w:p>
        </w:tc>
        <w:tc>
          <w:tcPr>
            <w:tcW w:w="3847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7F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轨迹前几个点位置不准或从远处跳过来。GPS接收器刚上电需要下载星历数据（冷启动），30秒到几分钟内定位误差很大</w:t>
            </w:r>
          </w:p>
        </w:tc>
        <w:tc>
          <w:tcPr>
            <w:tcW w:w="3802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AF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删除每条轨迹的前3-5个点。通过对比前几个点与后续点的位置一致性确定删除数量</w:t>
            </w:r>
          </w:p>
        </w:tc>
      </w:tr>
      <w:tr w14:paraId="58E0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8C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静止漂移</w:t>
            </w:r>
          </w:p>
        </w:tc>
        <w:tc>
          <w:tcPr>
            <w:tcW w:w="3847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4F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车辆停止时GPS在半径5-10m内随机跳动。GPS在静止状态下缺少速度辅助，卡尔曼滤波效果变差，定位误差随机游走</w:t>
            </w:r>
          </w:p>
        </w:tc>
        <w:tc>
          <w:tcPr>
            <w:tcW w:w="3802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43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将连续N个落在小范围内（如半径8m圆内）的点合并为一个质心点。减少FMM对无效数据的计算量</w:t>
            </w:r>
          </w:p>
        </w:tc>
      </w:tr>
    </w:tbl>
    <w:p w14:paraId="6B8B7147">
      <w:pPr>
        <w:keepNext w:val="0"/>
        <w:keepLines w:val="0"/>
        <w:widowControl/>
        <w:suppressLineNumbers w:val="0"/>
        <w:shd w:val="clear" w:fill="FAFAFD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8AEC0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排查路线二：FMM 匹配本身的问题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3971"/>
        <w:gridCol w:w="3830"/>
      </w:tblGrid>
      <w:tr w14:paraId="08D2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2D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可能的问题</w:t>
            </w:r>
          </w:p>
        </w:tc>
        <w:tc>
          <w:tcPr>
            <w:tcW w:w="3941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573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具体表现</w:t>
            </w:r>
          </w:p>
        </w:tc>
        <w:tc>
          <w:tcPr>
            <w:tcW w:w="3785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86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应对方法</w:t>
            </w:r>
          </w:p>
        </w:tc>
      </w:tr>
      <w:tr w14:paraId="20C2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EB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对向车道误配</w:t>
            </w:r>
          </w:p>
        </w:tc>
        <w:tc>
          <w:tcPr>
            <w:tcW w:w="3941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39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双向道路两条平行边间距仅2-5m，轨迹点距离两个方向都差不多（&lt;10m），FMM选错了方向。常见于道路起始段和低速转弯时</w:t>
            </w:r>
          </w:p>
        </w:tc>
        <w:tc>
          <w:tcPr>
            <w:tcW w:w="3785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04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匹配后检查轨迹行进方向与路段方向的夹角：夹角&gt;90°则为方向错配。标记为可疑，路段序列中排除该段的错误方向</w:t>
            </w:r>
          </w:p>
        </w:tc>
      </w:tr>
      <w:tr w14:paraId="74DF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5A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平行路/辅路混淆</w:t>
            </w:r>
          </w:p>
        </w:tc>
        <w:tc>
          <w:tcPr>
            <w:tcW w:w="3941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9C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主路和辅路、高架和地面路在垂直投影上几乎重叠，两条路的候选距离非常接近，HMM在两个候选间难以区分</w:t>
            </w:r>
          </w:p>
        </w:tc>
        <w:tc>
          <w:tcPr>
            <w:tcW w:w="3785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44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降低平行路区域的候选路段数量，缩小搜索半径。优先选择与轨迹前期路段拓扑连通的方向</w:t>
            </w:r>
          </w:p>
        </w:tc>
      </w:tr>
      <w:tr w14:paraId="214F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94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路口歧义</w:t>
            </w:r>
          </w:p>
        </w:tc>
        <w:tc>
          <w:tcPr>
            <w:tcW w:w="3941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9C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路口处多条路段交汇，FMM的confidence很低（&lt;0.3）。车辆在这个位置实际上在转弯，但HMM可能选错了分支</w:t>
            </w:r>
          </w:p>
        </w:tc>
        <w:tc>
          <w:tcPr>
            <w:tcW w:w="3785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4C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增加路口前后的轨迹点权重，利用转弯前后更多的点来做判断。对低confidence的路口段标记为"待确认"</w:t>
            </w:r>
          </w:p>
        </w:tc>
      </w:tr>
      <w:tr w14:paraId="31B0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5F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跨线跳变</w:t>
            </w:r>
          </w:p>
        </w:tc>
        <w:tc>
          <w:tcPr>
            <w:tcW w:w="3941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D4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OSM把一条连续道路在每个交叉口切成多段（A、B、C、D），轨迹直行经过路口时FMM偶尔选错相邻段，造成A→C→B→D乱序</w:t>
            </w:r>
          </w:p>
        </w:tc>
        <w:tc>
          <w:tcPr>
            <w:tcW w:w="3785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32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匹配后合并同一道路上连续的小段。过滤匹配点&lt;3个的孤立段，认为是FMM的瞬时误跳</w:t>
            </w:r>
          </w:p>
        </w:tc>
      </w:tr>
      <w:tr w14:paraId="0193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98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系统性困难场景</w:t>
            </w:r>
          </w:p>
        </w:tc>
        <w:tc>
          <w:tcPr>
            <w:tcW w:w="3941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B3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同一个osm_segment_id在大量轨迹上都出现低confidence或频繁跳变。说明该路段对FMM来说是固有的困难场景（如多层立交、双向紧邻等）</w:t>
            </w:r>
          </w:p>
        </w:tc>
        <w:tc>
          <w:tcPr>
            <w:tcW w:w="3785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68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将该路段标记为系统性困难路段。考虑在OSM中简化该区域的路网结构，或在此路段调整FMM的搜索参数</w:t>
            </w:r>
          </w:p>
        </w:tc>
      </w:tr>
    </w:tbl>
    <w:p w14:paraId="4F45118A">
      <w:pPr>
        <w:keepNext w:val="0"/>
        <w:keepLines w:val="0"/>
        <w:widowControl/>
        <w:suppressLineNumbers w:val="0"/>
        <w:shd w:val="clear" w:fill="FAFAFD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398FE">
      <w:pPr>
        <w:pStyle w:val="4"/>
        <w:keepNext w:val="0"/>
        <w:keepLines w:val="0"/>
        <w:widowControl/>
        <w:suppressLineNumbers w:val="0"/>
        <w:shd w:val="clear" w:fill="FAFAFD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AFAFD"/>
        </w:rPr>
        <w:t>排查路线三：OSM 离线地图的问题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3763"/>
        <w:gridCol w:w="3825"/>
      </w:tblGrid>
      <w:tr w14:paraId="43D9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250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可能的问题</w:t>
            </w:r>
          </w:p>
        </w:tc>
        <w:tc>
          <w:tcPr>
            <w:tcW w:w="3733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993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具体表现</w:t>
            </w:r>
          </w:p>
        </w:tc>
        <w:tc>
          <w:tcPr>
            <w:tcW w:w="3780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4ED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应对方法</w:t>
            </w:r>
          </w:p>
        </w:tc>
      </w:tr>
      <w:tr w14:paraId="1ECE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9A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悬空节点（拓扑缺失）</w:t>
            </w:r>
          </w:p>
        </w:tc>
        <w:tc>
          <w:tcPr>
            <w:tcW w:w="3733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99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匹配置信度高（distance&lt;10m，confidence&gt;0.5），但路段A和路段B在路网中不连通。检查发现两节点距离&lt;5m但节点ID不同——OSM志愿者画到了路口但忘记把两端连起来</w:t>
            </w:r>
          </w:p>
        </w:tc>
        <w:tc>
          <w:tcPr>
            <w:tcW w:w="3780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77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在路网中将两个悬空节点合并为一个，使路段A和路段B直接相连。这是确定的OSM Bug，修完后大量轨迹的连通性自动改善</w:t>
            </w:r>
          </w:p>
        </w:tc>
      </w:tr>
      <w:tr w14:paraId="2DDA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E5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路口未建模</w:t>
            </w:r>
          </w:p>
        </w:tc>
        <w:tc>
          <w:tcPr>
            <w:tcW w:w="3733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BA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两路段终端节点距离5-20m，但没有路口连接路段。车辆在这个路口实际是可以转弯的，但OSM路网中没有对应的转弯边</w:t>
            </w:r>
          </w:p>
        </w:tc>
        <w:tc>
          <w:tcPr>
            <w:tcW w:w="3780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83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在两个节点之间新增一条连接边，标注为路口连接段。需要结合多条轨迹的通过方向确定该路口是否允许双向通行</w:t>
            </w:r>
          </w:p>
        </w:tc>
      </w:tr>
      <w:tr w14:paraId="034A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C4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路段几何偏移</w:t>
            </w:r>
          </w:p>
        </w:tc>
        <w:tc>
          <w:tcPr>
            <w:tcW w:w="3733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F0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同一个路段上的轨迹匹配偏差方向一致（如全都偏西南方向5-15m），说明OSM画的位置整体偏了。可能是OSM底图精度不足或人工绘制时参考了偏移的卫星图</w:t>
            </w:r>
          </w:p>
        </w:tc>
        <w:tc>
          <w:tcPr>
            <w:tcW w:w="3780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AD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将该路段上所有匹配点的偏差向量取平均值，用偏移量修正OSM路段的几何坐标。修正后该路段的匹配距离会整体下降</w:t>
            </w:r>
          </w:p>
        </w:tc>
      </w:tr>
      <w:tr w14:paraId="74B2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3C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路段缺失</w:t>
            </w:r>
          </w:p>
        </w:tc>
        <w:tc>
          <w:tcPr>
            <w:tcW w:w="3733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F7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≥50m偏差连续出现，大量不同agent的轨迹在同一个区域走了同一条路，但OSM中完全没有对应路段。这是之前分析的21个重点区域（每个≥1000个≥50m点）的典型特征</w:t>
            </w:r>
          </w:p>
        </w:tc>
        <w:tc>
          <w:tcPr>
            <w:tcW w:w="3780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9E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提取区域内所有轨迹点做聚类，沿行进方向拟合出中心线作为新路段的几何。将新路段的头尾吸附到最近的OSM已有节点上，生成新路段数据和节点连接关系</w:t>
            </w:r>
          </w:p>
        </w:tc>
      </w:tr>
      <w:tr w14:paraId="7C3D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0D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OSM路段数据过时</w:t>
            </w:r>
          </w:p>
        </w:tc>
        <w:tc>
          <w:tcPr>
            <w:tcW w:w="3733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DD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某区域的路网结构（如路口的转向规则、单行道方向）与实际不符，导致FMM选的路径虽然是合法但不符合实际行驶路线</w:t>
            </w:r>
          </w:p>
        </w:tc>
        <w:tc>
          <w:tcPr>
            <w:tcW w:w="3780" w:type="dxa"/>
            <w:tcBorders>
              <w:tl2br w:val="nil"/>
              <w:tr2bl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92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通过对比大量轨迹的实际行驶路径和高德地图参考，确定正确的道路属性（方向、等级、转向限制），修正OSM元数据</w:t>
            </w:r>
          </w:p>
        </w:tc>
      </w:tr>
    </w:tbl>
    <w:p w14:paraId="6E6A84DC">
      <w:pPr>
        <w:rPr>
          <w:rFonts w:hint="default"/>
          <w:b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5D91E"/>
    <w:multiLevelType w:val="multilevel"/>
    <w:tmpl w:val="83C5D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CF4660"/>
    <w:multiLevelType w:val="multilevel"/>
    <w:tmpl w:val="94CF4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668F02"/>
    <w:multiLevelType w:val="multilevel"/>
    <w:tmpl w:val="DE668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B00FAE"/>
    <w:multiLevelType w:val="singleLevel"/>
    <w:tmpl w:val="F8B00FA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21223"/>
    <w:rsid w:val="0C472044"/>
    <w:rsid w:val="14E21223"/>
    <w:rsid w:val="386A0C9E"/>
    <w:rsid w:val="5ADA39FB"/>
    <w:rsid w:val="5C3B2BBF"/>
    <w:rsid w:val="627A0B81"/>
    <w:rsid w:val="6D0D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1100</Words>
  <Characters>1651</Characters>
  <Lines>0</Lines>
  <Paragraphs>0</Paragraphs>
  <TotalTime>97</TotalTime>
  <ScaleCrop>false</ScaleCrop>
  <LinksUpToDate>false</LinksUpToDate>
  <CharactersWithSpaces>1749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2026-07-31T08:04:00Z</dcterms:created>
  <dc:creator>巧乐滋</dc:creator>
  <cp:lastModifiedBy>巧乐滋</cp:lastModifiedBy>
  <dcterms:modified xsi:type="dcterms:W3CDTF">2026-08-07T11:16:39Z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A4D917BFF3C54AD88BAA8B21CA6F35DE_11</vt:lpwstr>
  </property>
  <property fmtid="{D5CDD505-2E9C-101B-9397-08002B2CF9AE}" pid="4" name="KSOTemplateDocerSaveRecord">
    <vt:lpwstr>eyJoZGlkIjoiNDI1NGQ4MDY4NjMxYWVlMzc3ODM2NDE0MmU1ODUxYzYiLCJ1c2VySWQiOiIyODYxODQzNzMifQ==</vt:lpwstr>
  </property>
</Properties>
</file>