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tLeast"/>
        <w:jc w:val="center"/>
        <w:outlineLvl w:val="1"/>
        <w:rPr>
          <w:rFonts w:ascii="楷体_GB2312" w:hAnsi="Arial" w:eastAsia="楷体_GB2312" w:cs="Arial"/>
          <w:b/>
          <w:bCs/>
          <w:color w:val="000000"/>
          <w:spacing w:val="8"/>
          <w:kern w:val="0"/>
          <w:sz w:val="36"/>
          <w:szCs w:val="36"/>
        </w:rPr>
      </w:pPr>
      <w:r>
        <w:rPr>
          <w:rFonts w:hint="eastAsia" w:ascii="楷体_GB2312" w:hAnsi="Arial" w:eastAsia="楷体_GB2312" w:cs="Arial"/>
          <w:b/>
          <w:bCs/>
          <w:color w:val="000000"/>
          <w:spacing w:val="8"/>
          <w:kern w:val="0"/>
          <w:sz w:val="36"/>
          <w:szCs w:val="36"/>
        </w:rPr>
        <w:t>房屋租赁合同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</w:t>
      </w:r>
      <w:r>
        <w:rPr>
          <w:rFonts w:hint="eastAsia" w:ascii="Arial" w:hAnsi="Arial" w:cs="Arial"/>
          <w:b/>
          <w:color w:val="000000"/>
          <w:spacing w:val="8"/>
          <w:kern w:val="0"/>
          <w:szCs w:val="21"/>
        </w:rPr>
        <w:t>出租方（以下简称甲方）：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＿＿＿＿＿　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>身份证号：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</w:rPr>
        <w:t>　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</w:t>
      </w:r>
      <w:r>
        <w:rPr>
          <w:rFonts w:hint="eastAsia" w:ascii="Arial" w:hAnsi="Arial" w:cs="Arial"/>
          <w:b/>
          <w:color w:val="000000"/>
          <w:spacing w:val="8"/>
          <w:kern w:val="0"/>
          <w:szCs w:val="21"/>
        </w:rPr>
        <w:t>承租方（以下简称乙方）：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＿＿＿＿＿　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>身份证号：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</w:rPr>
        <w:t>　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             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甲、乙双方就下列房屋的租赁达成如下协议：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第一条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房屋基本情况。</w:t>
      </w:r>
    </w:p>
    <w:p>
      <w:pPr>
        <w:widowControl/>
        <w:wordWrap w:val="0"/>
        <w:spacing w:line="360" w:lineRule="atLeast"/>
        <w:jc w:val="righ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甲方房屋（以下简称该房屋）坐落于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                            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；共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层 第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 xml:space="preserve">层。         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第二条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房屋用途。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该房屋用途为租赁住房。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除双方另有约定外，乙方不得任意改变房屋用途。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第三条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租赁期限。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租赁期限自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年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月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日至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年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月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日止。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第四条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租金。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该房屋月租金为（人民币大写）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千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百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拾元整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eastAsia="zh-CN"/>
        </w:rPr>
        <w:t>，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>一次性支付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none"/>
          <w:lang w:val="en-US" w:eastAsia="zh-CN"/>
        </w:rPr>
        <w:t>个月租金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租赁期间，如遇到国家有关政策调整，则按新政策规定调整租金标准；除此之外，出租方不得以任何理由任意调整租金。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第五条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付款方式。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乙方按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支付租金给甲方。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第六条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交付房屋期限。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甲方应于本合同生效之日起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日内，将该房屋交付给乙方。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>七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维修养护责任。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正常的房屋大修理费用由甲方承担；日常的房屋维修费用由乙承担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eastAsia="zh-CN"/>
        </w:rPr>
        <w:t>，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>乙方不得改变房屋结构。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因乙方管理使用不善造成房屋及其相连设备的损失和维修费用，由乙方承担并责任赔偿损失。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租赁期间，防火安全，门前三包，综合治理及安全、保卫等工作，乙方应执行当地有关部门规定并承担全部责任和服从甲方监督检查。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>八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关于房屋租赁期间的有关费用。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在房屋租赁期间，以下费用由乙方支付：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１．水、电费；</w:t>
      </w:r>
    </w:p>
    <w:p>
      <w:pPr>
        <w:widowControl/>
        <w:numPr>
          <w:ilvl w:val="0"/>
          <w:numId w:val="1"/>
        </w:numPr>
        <w:wordWrap w:val="0"/>
        <w:spacing w:line="360" w:lineRule="atLeast"/>
        <w:ind w:firstLine="450"/>
        <w:jc w:val="left"/>
        <w:rPr>
          <w:rFonts w:hint="eastAsia"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煤气费；</w:t>
      </w:r>
    </w:p>
    <w:p>
      <w:pPr>
        <w:widowControl/>
        <w:numPr>
          <w:numId w:val="0"/>
        </w:numPr>
        <w:wordWrap w:val="0"/>
        <w:spacing w:line="360" w:lineRule="atLeast"/>
        <w:jc w:val="left"/>
        <w:rPr>
          <w:rFonts w:hint="eastAsia" w:ascii="Arial" w:hAnsi="Arial" w:cs="Arial"/>
          <w:color w:val="000000"/>
          <w:spacing w:val="8"/>
          <w:kern w:val="0"/>
          <w:szCs w:val="21"/>
        </w:rPr>
      </w:pP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bookmarkStart w:id="0" w:name="_GoBack"/>
      <w:bookmarkEnd w:id="0"/>
    </w:p>
    <w:p>
      <w:pPr>
        <w:widowControl/>
        <w:wordWrap w:val="0"/>
        <w:spacing w:line="360" w:lineRule="atLeast"/>
        <w:ind w:firstLine="452" w:firstLineChars="20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以下费用由甲方支付：</w:t>
      </w:r>
    </w:p>
    <w:p>
      <w:pPr>
        <w:widowControl/>
        <w:wordWrap w:val="0"/>
        <w:spacing w:line="360" w:lineRule="atLeast"/>
        <w:ind w:firstLine="452" w:firstLineChars="20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．供暖费；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．物业管理费；　　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第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>九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房屋押金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甲、乙双方自本合同签订之日起，由乙方支付甲方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none"/>
          <w:lang w:val="en-US" w:eastAsia="zh-CN"/>
        </w:rPr>
        <w:t>元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（相当于一个月房租的金额）作为押金。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第十一条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租赁期满。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、租赁期满后，如乙方要求继续租赁，甲方则优先同意继续租赁；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、租赁期满后，如甲方未明确表示不续租的，则视为同意乙方继续承租；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第十二条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违约责任。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租赁期间双方必须信守合同，任何一方违反本合同的规定，按年度须向对方交纳三个月租金作为违约金。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第十三条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因不可抗力原因导致该房屋毁损和造成损失的，双方互不承担责任。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第十四条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本合同未尽事项，由甲、乙双方另行议定，并签订补充协议。补充协议与本合同不一致的，以补充协议为准。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第十五条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本合同之附件均为本合同不可分割之一部分。本合同及其附件内，空格部分填写的文字与印刷文字具有同等效力。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本合同及其附件和补充协议中未规定的事项，均遵照中华人民共和国有关法律、法规和政策执行。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第十六条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其他约定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（一）出租方为已提供物品如下：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3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）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                  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4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）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（二）当前的水、电等表状况：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（</w:t>
      </w: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）水表现为：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度；（</w:t>
      </w:r>
      <w:r>
        <w:rPr>
          <w:rFonts w:ascii="Arial" w:hAnsi="Arial" w:cs="Arial"/>
          <w:color w:val="000000"/>
          <w:spacing w:val="8"/>
          <w:kern w:val="0"/>
          <w:szCs w:val="21"/>
        </w:rPr>
        <w:t>2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）电表现为：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度；（</w:t>
      </w:r>
      <w:r>
        <w:rPr>
          <w:rFonts w:ascii="Arial" w:hAnsi="Arial" w:cs="Arial"/>
          <w:color w:val="000000"/>
          <w:spacing w:val="8"/>
          <w:kern w:val="0"/>
          <w:szCs w:val="21"/>
        </w:rPr>
        <w:t>3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）煤气表现为：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度。</w:t>
      </w:r>
    </w:p>
    <w:p>
      <w:pPr>
        <w:widowControl/>
        <w:wordWrap w:val="0"/>
        <w:spacing w:line="360" w:lineRule="atLeast"/>
        <w:ind w:firstLine="465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第十七条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本合同在履行中发生争议，由甲、乙双方协商解决。协商不成时，甲、乙双方可向人民法院起诉。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第十八条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本合同自甲、乙双方签字之日起生效，一式两份，甲、乙双方各执一份，具有同等效力。</w:t>
      </w: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</w:p>
    <w:p>
      <w:pPr>
        <w:widowControl/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  <w:u w:val="single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甲方（签章）：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      </w:t>
      </w:r>
      <w:r>
        <w:rPr>
          <w:rFonts w:hint="eastAsia" w:ascii="Arial" w:hAnsi="Arial" w:cs="Arial"/>
          <w:color w:val="000000"/>
          <w:spacing w:val="8"/>
          <w:kern w:val="0"/>
          <w:szCs w:val="21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乙方（签章）：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   </w:t>
      </w:r>
    </w:p>
    <w:p>
      <w:pPr>
        <w:widowControl/>
        <w:tabs>
          <w:tab w:val="left" w:pos="5003"/>
        </w:tabs>
        <w:wordWrap w:val="0"/>
        <w:spacing w:line="36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电话：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      </w:t>
      </w:r>
      <w:r>
        <w:rPr>
          <w:rFonts w:ascii="Arial" w:hAnsi="Arial" w:cs="Arial"/>
          <w:color w:val="000000"/>
          <w:spacing w:val="8"/>
          <w:kern w:val="0"/>
          <w:szCs w:val="21"/>
        </w:rPr>
        <w:tab/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电话：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      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Arial" w:hAnsi="Arial" w:cs="Arial"/>
          <w:color w:val="000000"/>
          <w:spacing w:val="8"/>
          <w:kern w:val="0"/>
          <w:szCs w:val="21"/>
          <w:u w:val="single"/>
        </w:rPr>
        <w:t xml:space="preserve">   </w:t>
      </w:r>
    </w:p>
    <w:p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账号：</w:t>
      </w:r>
    </w:p>
    <w:p>
      <w:r>
        <w:rPr>
          <w:rFonts w:hint="eastAsia" w:ascii="Arial" w:hAnsi="Arial" w:cs="Arial"/>
          <w:color w:val="000000"/>
          <w:spacing w:val="8"/>
          <w:kern w:val="0"/>
          <w:szCs w:val="21"/>
        </w:rPr>
        <w:t>　　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年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月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日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           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年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月</w:t>
      </w:r>
      <w:r>
        <w:rPr>
          <w:rFonts w:hint="eastAsia" w:ascii="Arial" w:hAnsi="Arial" w:cs="Arial"/>
          <w:color w:val="000000"/>
          <w:spacing w:val="8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spacing w:val="8"/>
          <w:kern w:val="0"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01C43"/>
    <w:multiLevelType w:val="singleLevel"/>
    <w:tmpl w:val="5AE01C43"/>
    <w:lvl w:ilvl="0" w:tentative="0">
      <w:start w:val="2"/>
      <w:numFmt w:val="decimalFullWidth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57"/>
    <w:rsid w:val="00093557"/>
    <w:rsid w:val="000E7F21"/>
    <w:rsid w:val="00177435"/>
    <w:rsid w:val="001C3B21"/>
    <w:rsid w:val="001C4B57"/>
    <w:rsid w:val="001E18AE"/>
    <w:rsid w:val="00223214"/>
    <w:rsid w:val="00233751"/>
    <w:rsid w:val="002456F9"/>
    <w:rsid w:val="002A5CDC"/>
    <w:rsid w:val="002B1F43"/>
    <w:rsid w:val="002B5540"/>
    <w:rsid w:val="002E5F0A"/>
    <w:rsid w:val="002E6D1A"/>
    <w:rsid w:val="002F14FD"/>
    <w:rsid w:val="003840E7"/>
    <w:rsid w:val="003F1EF3"/>
    <w:rsid w:val="00425D59"/>
    <w:rsid w:val="00434406"/>
    <w:rsid w:val="0047662B"/>
    <w:rsid w:val="004D0A47"/>
    <w:rsid w:val="004D50A6"/>
    <w:rsid w:val="0054538E"/>
    <w:rsid w:val="005D7B15"/>
    <w:rsid w:val="00685B48"/>
    <w:rsid w:val="006B7CC8"/>
    <w:rsid w:val="006D20E7"/>
    <w:rsid w:val="00734441"/>
    <w:rsid w:val="00746EF9"/>
    <w:rsid w:val="00754503"/>
    <w:rsid w:val="00756898"/>
    <w:rsid w:val="00767897"/>
    <w:rsid w:val="007A7830"/>
    <w:rsid w:val="00821281"/>
    <w:rsid w:val="00842779"/>
    <w:rsid w:val="008B6AED"/>
    <w:rsid w:val="008C5954"/>
    <w:rsid w:val="008F315E"/>
    <w:rsid w:val="00945FE5"/>
    <w:rsid w:val="00984D13"/>
    <w:rsid w:val="00A05A39"/>
    <w:rsid w:val="00AA054D"/>
    <w:rsid w:val="00AC7DD0"/>
    <w:rsid w:val="00AE0C9E"/>
    <w:rsid w:val="00B00BC9"/>
    <w:rsid w:val="00B14A09"/>
    <w:rsid w:val="00B6268D"/>
    <w:rsid w:val="00C27B1F"/>
    <w:rsid w:val="00C86D5D"/>
    <w:rsid w:val="00CF113E"/>
    <w:rsid w:val="00DA366E"/>
    <w:rsid w:val="00DB30FD"/>
    <w:rsid w:val="00DD22D9"/>
    <w:rsid w:val="00DD31E7"/>
    <w:rsid w:val="00DE2D15"/>
    <w:rsid w:val="00DF150D"/>
    <w:rsid w:val="00E12F2C"/>
    <w:rsid w:val="00E166DF"/>
    <w:rsid w:val="00E421ED"/>
    <w:rsid w:val="00E91EEB"/>
    <w:rsid w:val="00EE32E1"/>
    <w:rsid w:val="00EF110A"/>
    <w:rsid w:val="00F00FBC"/>
    <w:rsid w:val="00F03E1C"/>
    <w:rsid w:val="00F374FE"/>
    <w:rsid w:val="00F5007B"/>
    <w:rsid w:val="00F54E04"/>
    <w:rsid w:val="00FA4106"/>
    <w:rsid w:val="00FB3091"/>
    <w:rsid w:val="00FC3E00"/>
    <w:rsid w:val="00FF292C"/>
    <w:rsid w:val="089E1A48"/>
    <w:rsid w:val="0DCE5DCE"/>
    <w:rsid w:val="1A5B3D69"/>
    <w:rsid w:val="28121A50"/>
    <w:rsid w:val="28367D7C"/>
    <w:rsid w:val="29A62E79"/>
    <w:rsid w:val="2CEC5BCD"/>
    <w:rsid w:val="3A524E39"/>
    <w:rsid w:val="3C152C12"/>
    <w:rsid w:val="3F8C370D"/>
    <w:rsid w:val="42DA6DB0"/>
    <w:rsid w:val="4A091B1F"/>
    <w:rsid w:val="560F0A29"/>
    <w:rsid w:val="5DA13C4C"/>
    <w:rsid w:val="671B0105"/>
    <w:rsid w:val="7B94688B"/>
    <w:rsid w:val="7B9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luster</Company>
  <Pages>2</Pages>
  <Words>252</Words>
  <Characters>1443</Characters>
  <Lines>12</Lines>
  <Paragraphs>3</Paragraphs>
  <ScaleCrop>false</ScaleCrop>
  <LinksUpToDate>false</LinksUpToDate>
  <CharactersWithSpaces>1692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2018-04-16T11:28:00Z</dcterms:created>
  <dc:creator>gao zilai</dc:creator>
  <cp:lastModifiedBy>user</cp:lastModifiedBy>
  <dcterms:modified xsi:type="dcterms:W3CDTF">2018-04-25T06:28:52Z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