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需求</w:t>
      </w:r>
    </w:p>
    <w:p>
      <w:pPr>
        <w:pStyle w:val="3"/>
      </w:pPr>
      <w:r>
        <w:rPr>
          <w:rFonts w:hint="eastAsia"/>
        </w:rPr>
        <w:t>需求要点</w:t>
      </w:r>
    </w:p>
    <w:p>
      <w:pPr>
        <w:ind w:firstLine="420"/>
        <w:rPr>
          <w:rFonts w:hint="eastAsia" w:eastAsia="仿宋"/>
          <w:lang w:val="en-US" w:eastAsia="zh-CN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客户基本信息中增加字段</w:t>
      </w:r>
      <w:r>
        <w:rPr>
          <w:rFonts w:hint="eastAsia"/>
          <w:lang w:val="en-US" w:eastAsia="zh-CN"/>
        </w:rPr>
        <w:t>;</w:t>
      </w:r>
    </w:p>
    <w:p>
      <w:pPr>
        <w:ind w:firstLine="420"/>
        <w:rPr>
          <w:rFonts w:hint="eastAsia" w:eastAsia="仿宋"/>
          <w:lang w:val="en-US" w:eastAsia="zh-CN"/>
        </w:rPr>
      </w:pPr>
      <w:r>
        <w:rPr>
          <w:rFonts w:hint="eastAsia"/>
        </w:rPr>
        <w:t>2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诉讼表新增诉讼管理人字段</w:t>
      </w:r>
      <w:r>
        <w:rPr>
          <w:rFonts w:hint="eastAsia"/>
          <w:lang w:val="en-US" w:eastAsia="zh-CN"/>
        </w:rPr>
        <w:t>;</w:t>
      </w:r>
    </w:p>
    <w:p>
      <w:pPr>
        <w:ind w:firstLine="420"/>
        <w:rPr>
          <w:rFonts w:hint="eastAsia" w:eastAsia="仿宋"/>
          <w:lang w:val="en-US" w:eastAsia="zh-CN"/>
        </w:rPr>
      </w:pPr>
      <w:r>
        <w:rPr>
          <w:rFonts w:hint="eastAsia"/>
        </w:rPr>
        <w:t>3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诉讼管理中添加诉讼管理人员栏位</w:t>
      </w:r>
      <w:r>
        <w:rPr>
          <w:rFonts w:hint="eastAsia"/>
          <w:lang w:val="en-US" w:eastAsia="zh-CN"/>
        </w:rPr>
        <w:t>;</w:t>
      </w:r>
    </w:p>
    <w:p>
      <w:pPr>
        <w:ind w:firstLine="420"/>
        <w:rPr>
          <w:rFonts w:hint="eastAsia" w:eastAsia="仿宋"/>
          <w:lang w:val="en-US" w:eastAsia="zh-CN"/>
        </w:rPr>
      </w:pPr>
      <w:r>
        <w:rPr>
          <w:rFonts w:hint="eastAsia"/>
        </w:rPr>
        <w:t>4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修改诉讼提交页面</w:t>
      </w:r>
      <w:r>
        <w:rPr>
          <w:rFonts w:hint="eastAsia"/>
          <w:lang w:val="en-US" w:eastAsia="zh-CN"/>
        </w:rPr>
        <w:t>;</w:t>
      </w:r>
    </w:p>
    <w:p>
      <w:pPr>
        <w:ind w:firstLine="420"/>
        <w:rPr>
          <w:rFonts w:hint="eastAsia" w:eastAsia="仿宋"/>
          <w:lang w:val="en-US" w:eastAsia="zh-CN"/>
        </w:rPr>
      </w:pPr>
      <w:r>
        <w:rPr>
          <w:rFonts w:hint="eastAsia"/>
        </w:rPr>
        <w:t>5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取值多渠道进件系统押品数据调整</w:t>
      </w:r>
      <w:r>
        <w:rPr>
          <w:rFonts w:hint="eastAsia"/>
          <w:lang w:val="en-US" w:eastAsia="zh-CN"/>
        </w:rPr>
        <w:t>;</w:t>
      </w:r>
    </w:p>
    <w:p>
      <w:pPr>
        <w:ind w:firstLine="420"/>
        <w:rPr>
          <w:rFonts w:hint="eastAsia" w:eastAsia="仿宋"/>
          <w:lang w:val="en-US" w:eastAsia="zh-CN"/>
        </w:rPr>
      </w:pPr>
      <w:r>
        <w:rPr>
          <w:rFonts w:hint="eastAsia"/>
        </w:rPr>
        <w:t>6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修改押品预警分类-未入库预警</w:t>
      </w:r>
      <w:r>
        <w:rPr>
          <w:rFonts w:hint="eastAsia"/>
          <w:lang w:val="en-US" w:eastAsia="zh-CN"/>
        </w:rPr>
        <w:t>;</w:t>
      </w:r>
    </w:p>
    <w:p>
      <w:pPr>
        <w:ind w:firstLine="420"/>
        <w:rPr>
          <w:rFonts w:hint="eastAsia" w:eastAsia="仿宋"/>
          <w:lang w:val="en-US" w:eastAsia="zh-CN"/>
        </w:rPr>
      </w:pPr>
      <w:r>
        <w:rPr>
          <w:rFonts w:hint="eastAsia"/>
        </w:rPr>
        <w:t>7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改押品预警分类-已出库预警</w:t>
      </w:r>
      <w:r>
        <w:rPr>
          <w:rFonts w:hint="eastAsia"/>
          <w:lang w:val="en-US" w:eastAsia="zh-CN"/>
        </w:rPr>
        <w:t>;</w:t>
      </w:r>
    </w:p>
    <w:p>
      <w:p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ind w:firstLine="480" w:firstLineChars="200"/>
        <w:rPr>
          <w:rFonts w:hint="default"/>
          <w:lang w:val="en-US" w:eastAsia="zh-CN"/>
        </w:rPr>
      </w:pPr>
    </w:p>
    <w:p>
      <w:pPr>
        <w:pStyle w:val="3"/>
      </w:pPr>
      <w:r>
        <w:rPr>
          <w:rFonts w:hint="eastAsia"/>
        </w:rPr>
        <w:t>主要涉及业务场景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"/>
        <w:gridCol w:w="1836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6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836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业务</w:t>
            </w:r>
            <w:r>
              <w:rPr>
                <w:b/>
              </w:rPr>
              <w:t>场景</w:t>
            </w:r>
          </w:p>
        </w:tc>
        <w:tc>
          <w:tcPr>
            <w:tcW w:w="2766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详细</w:t>
            </w:r>
            <w:r>
              <w:rPr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36" w:type="dxa"/>
            <w:vAlign w:val="center"/>
          </w:tcPr>
          <w:p>
            <w:pPr>
              <w:rPr>
                <w:rFonts w:hint="eastAsia" w:eastAsia="仿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综合查询（客户详情查看）</w:t>
            </w:r>
          </w:p>
        </w:tc>
        <w:tc>
          <w:tcPr>
            <w:tcW w:w="276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在客户基本信息页面中新增贷后管理人、贷后管理机构、诉讼管理人、委外催收机构、金融资产情况、客户贷款情况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6" w:type="dxa"/>
            <w:vAlign w:val="center"/>
          </w:tcPr>
          <w:p>
            <w:pPr>
              <w:rPr>
                <w:rFonts w:hint="eastAsia" w:eastAsia="仿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836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押品管理</w:t>
            </w:r>
          </w:p>
        </w:tc>
        <w:tc>
          <w:tcPr>
            <w:tcW w:w="2766" w:type="dxa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（1）未入库预警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当获取押品贷后状态为“在押”，押品系统状态为“未入库”时，进入押品预警队列。当满足押品贷后状态为“在押”，押品系统状态为“已入库”时，自动退出押品预警队列。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（2）已出库预警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当获取押品贷后状态为“在押”，押品系统状态为“已出库”时，进入押品预警队列。当在未解押队列中解除押品关联时，押品贷后状态变为“已解押”，则自动退出押品预警队列。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需求评审结论</w:t>
      </w:r>
    </w:p>
    <w:p>
      <w:r>
        <w:rPr>
          <w:rFonts w:hint="eastAsia"/>
        </w:rPr>
        <w:t>1. 新增</w:t>
      </w:r>
      <w:r>
        <w:t>需求</w:t>
      </w:r>
    </w:p>
    <w:p>
      <w:pPr>
        <w:rPr>
          <w:rFonts w:hint="eastAsia"/>
        </w:rPr>
      </w:pPr>
      <w:r>
        <w:rPr>
          <w:rFonts w:hint="eastAsia"/>
        </w:rPr>
        <w:t>2. 缺陷</w:t>
      </w:r>
      <w:r>
        <w:t>修复</w:t>
      </w:r>
    </w:p>
    <w:p>
      <w:pPr>
        <w:pStyle w:val="3"/>
      </w:pPr>
      <w:r>
        <w:rPr>
          <w:rFonts w:hint="eastAsia"/>
        </w:rPr>
        <w:t>业务风险评估分析</w:t>
      </w:r>
    </w:p>
    <w:tbl>
      <w:tblPr>
        <w:tblStyle w:val="6"/>
        <w:tblW w:w="8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"/>
        <w:gridCol w:w="1927"/>
        <w:gridCol w:w="1356"/>
        <w:gridCol w:w="1640"/>
        <w:gridCol w:w="3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92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风险</w:t>
            </w:r>
            <w:r>
              <w:t>内容</w:t>
            </w:r>
          </w:p>
        </w:tc>
        <w:tc>
          <w:tcPr>
            <w:tcW w:w="135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风险等级</w:t>
            </w:r>
          </w:p>
        </w:tc>
        <w:tc>
          <w:tcPr>
            <w:tcW w:w="164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应对</w:t>
            </w:r>
            <w:r>
              <w:t>策略</w:t>
            </w:r>
          </w:p>
        </w:tc>
        <w:tc>
          <w:tcPr>
            <w:tcW w:w="3169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92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出库信息反馈处理</w:t>
            </w:r>
          </w:p>
        </w:tc>
        <w:tc>
          <w:tcPr>
            <w:tcW w:w="135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  <w:tc>
          <w:tcPr>
            <w:tcW w:w="1640" w:type="dxa"/>
            <w:vAlign w:val="center"/>
          </w:tcPr>
          <w:p>
            <w:r>
              <w:rPr>
                <w:rFonts w:hint="eastAsia"/>
              </w:rPr>
              <w:t>1. 充分测试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 业务</w:t>
            </w:r>
            <w:r>
              <w:t>试运行</w:t>
            </w:r>
          </w:p>
        </w:tc>
        <w:tc>
          <w:tcPr>
            <w:tcW w:w="3169" w:type="dxa"/>
            <w:vAlign w:val="center"/>
          </w:tcPr>
          <w:p>
            <w:r>
              <w:rPr>
                <w:rFonts w:hint="eastAsia"/>
              </w:rPr>
              <w:t>1. 上线前</w:t>
            </w:r>
            <w:r>
              <w:t>充分测试</w:t>
            </w:r>
            <w:r>
              <w:rPr>
                <w:rFonts w:hint="eastAsia"/>
              </w:rPr>
              <w:t>各种</w:t>
            </w:r>
            <w:r>
              <w:t>场景</w:t>
            </w:r>
          </w:p>
          <w:p>
            <w:pPr>
              <w:rPr>
                <w:rFonts w:hint="eastAsia" w:eastAsia="仿宋"/>
                <w:lang w:val="en-US" w:eastAsia="zh-CN"/>
              </w:rPr>
            </w:pPr>
            <w:r>
              <w:rPr>
                <w:rFonts w:hint="eastAsia"/>
              </w:rPr>
              <w:t>2. 上线后</w:t>
            </w:r>
            <w:r>
              <w:t>通过测试商户进行验证，如遇问题及时修复，</w:t>
            </w:r>
            <w:r>
              <w:rPr>
                <w:rFonts w:hint="eastAsia"/>
              </w:rPr>
              <w:t>验证</w:t>
            </w:r>
            <w:r>
              <w:t>通过后再推广使用</w:t>
            </w:r>
            <w:r>
              <w:rPr>
                <w:rFonts w:hint="eastAsia"/>
                <w:lang w:val="en-US" w:eastAsia="zh-CN"/>
              </w:rPr>
              <w:t>；</w:t>
            </w:r>
          </w:p>
        </w:tc>
      </w:tr>
    </w:tbl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应用架构设计</w:t>
      </w:r>
    </w:p>
    <w:p>
      <w:pPr>
        <w:pStyle w:val="3"/>
      </w:pPr>
      <w:r>
        <w:rPr>
          <w:rFonts w:hint="eastAsia"/>
        </w:rPr>
        <w:t>已有架构图</w:t>
      </w:r>
    </w:p>
    <w:p>
      <w:pPr>
        <w:rPr>
          <w:rFonts w:hint="eastAsia"/>
        </w:rPr>
      </w:pPr>
      <w:r>
        <w:rPr>
          <w:rFonts w:hint="eastAsia"/>
        </w:rPr>
        <w:t>本次</w:t>
      </w:r>
      <w:r>
        <w:t>需求不涉及</w:t>
      </w:r>
      <w:r>
        <w:rPr>
          <w:rFonts w:hint="eastAsia"/>
        </w:rPr>
        <w:t>系统</w:t>
      </w:r>
      <w:r>
        <w:t>架构变动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新增模块设计</w:t>
      </w:r>
    </w:p>
    <w:p>
      <w:pPr>
        <w:rPr>
          <w:rFonts w:hint="default" w:eastAsia="仿宋"/>
          <w:lang w:val="en-US" w:eastAsia="zh-CN"/>
        </w:rPr>
      </w:pPr>
      <w:r>
        <w:rPr>
          <w:rFonts w:hint="eastAsia"/>
        </w:rPr>
        <w:t xml:space="preserve">1. </w:t>
      </w:r>
      <w:r>
        <w:rPr>
          <w:rFonts w:hint="eastAsia"/>
          <w:lang w:val="en-US" w:eastAsia="zh-CN"/>
        </w:rPr>
        <w:t>RMAS贷后管理系统</w:t>
      </w:r>
    </w:p>
    <w:p>
      <w:pPr>
        <w:ind w:firstLine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模块及功能</w:t>
      </w:r>
    </w:p>
    <w:p>
      <w:pPr>
        <w:autoSpaceDE w:val="0"/>
        <w:autoSpaceDN w:val="0"/>
        <w:adjustRightInd w:val="0"/>
        <w:ind w:firstLine="420" w:firstLineChars="200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新增模块：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客户基本信息中增加字段</w:t>
      </w:r>
      <w:r>
        <w:rPr>
          <w:rFonts w:hint="eastAsia"/>
          <w:lang w:val="en-US" w:eastAsia="zh-CN"/>
        </w:rPr>
        <w:t>：在客户基本信息页面中新增贷后管理人、贷后管理机构、诉讼管理人、委外催收机构、金融资产情况、客户贷款情况（金融资产情况、客户贷款情况只能查询逾期客户或者预警客户，正常客户不能查询</w:t>
      </w:r>
      <w:r>
        <w:rPr>
          <w:rFonts w:hint="eastAsia"/>
          <w:lang w:val="en-US" w:eastAsia="zh-CN"/>
        </w:rPr>
        <w:t>）</w:t>
      </w:r>
    </w:p>
    <w:p>
      <w:pPr>
        <w:ind w:firstLine="420"/>
        <w:rPr>
          <w:rFonts w:hint="eastAsia" w:eastAsia="仿宋"/>
          <w:lang w:val="en-US" w:eastAsia="zh-CN"/>
        </w:rPr>
      </w:pPr>
      <w:r>
        <w:rPr>
          <w:rFonts w:hint="eastAsia"/>
        </w:rPr>
        <w:t>2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诉讼表新增诉讼管理人字段</w:t>
      </w:r>
      <w:r>
        <w:rPr>
          <w:rFonts w:hint="eastAsia"/>
          <w:lang w:val="en-US" w:eastAsia="zh-CN"/>
        </w:rPr>
        <w:t>：在诉讼管</w:t>
      </w:r>
      <w:bookmarkStart w:id="0" w:name="_GoBack"/>
      <w:bookmarkEnd w:id="0"/>
      <w:r>
        <w:rPr>
          <w:rFonts w:hint="eastAsia"/>
          <w:lang w:val="en-US" w:eastAsia="zh-CN"/>
        </w:rPr>
        <w:t>理表中新增诉讼管理人字段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</w:rPr>
        <w:t>3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诉讼管理中添加诉讼管理人员栏位</w:t>
      </w:r>
      <w:r>
        <w:rPr>
          <w:rFonts w:hint="eastAsia"/>
          <w:lang w:val="en-US" w:eastAsia="zh-CN"/>
        </w:rPr>
        <w:t>：在诉讼管理中添加诉讼管理人员栏位，上送诉讼资料时默认操作人员，工作移交时强制选定接收人员</w:t>
      </w:r>
    </w:p>
    <w:p>
      <w:pPr>
        <w:ind w:firstLine="420"/>
        <w:rPr>
          <w:rFonts w:hint="eastAsia" w:eastAsia="仿宋"/>
          <w:lang w:val="en-US" w:eastAsia="zh-CN"/>
        </w:rPr>
      </w:pPr>
      <w:r>
        <w:rPr>
          <w:rFonts w:hint="eastAsia"/>
        </w:rPr>
        <w:t>4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修改诉讼提交页面</w:t>
      </w:r>
      <w:r>
        <w:rPr>
          <w:rFonts w:hint="eastAsia"/>
          <w:lang w:val="en-US" w:eastAsia="zh-CN"/>
        </w:rPr>
        <w:t>：修改诉讼提交页面，新增诉讼管理人选择功能</w:t>
      </w:r>
    </w:p>
    <w:p>
      <w:pPr>
        <w:ind w:firstLine="420"/>
        <w:rPr>
          <w:rFonts w:hint="eastAsia" w:eastAsia="仿宋"/>
          <w:lang w:val="en-US" w:eastAsia="zh-CN"/>
        </w:rPr>
      </w:pPr>
      <w:r>
        <w:rPr>
          <w:rFonts w:hint="eastAsia"/>
        </w:rPr>
        <w:t>5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取值多渠道进件系统押品数据调整</w:t>
      </w:r>
      <w:r>
        <w:rPr>
          <w:rFonts w:hint="eastAsia"/>
          <w:lang w:val="en-US" w:eastAsia="zh-CN"/>
        </w:rPr>
        <w:t>：取值多渠道进件系统押品补录数据表时，取值MCI_PLEDGE_REPAIR表，要求字段“EXAMIN_STATE”取值为“03”时，信用卡贷后管理系统才做取值作为基础押品数据。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</w:rPr>
        <w:t>6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修改押品预警分类-未入库预警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（1）未入库预警</w:t>
      </w:r>
    </w:p>
    <w:p>
      <w:pPr>
        <w:ind w:firstLine="420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当获取押品贷后状态为“在押”，押品系统状态为“未入库”时，进入押品预警队列。当满足押品贷后状态为“在押”，押品系统状态为“已入库”时，自动退出押品预警队列。</w:t>
      </w:r>
    </w:p>
    <w:p>
      <w:pPr>
        <w:numPr>
          <w:ilvl w:val="0"/>
          <w:numId w:val="2"/>
        </w:numPr>
        <w:ind w:firstLine="420"/>
        <w:rPr>
          <w:rFonts w:hint="eastAsia"/>
          <w:lang w:val="en-US" w:eastAsia="zh-CN"/>
        </w:rPr>
      </w:pPr>
      <w:r>
        <w:rPr>
          <w:rFonts w:hint="eastAsia"/>
        </w:rPr>
        <w:t>改押品预警分类-已出库预警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（1）已出库预警</w:t>
      </w:r>
    </w:p>
    <w:p>
      <w:pPr>
        <w:ind w:firstLine="420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当获取押品贷后状态为“在押”，押品系统状态为“已出库”时，进入押品预警队列。当在未解押队列中解除押品关联时，押品贷后状态变为“已解押”，则自动退出押品预警队列。</w:t>
      </w:r>
    </w:p>
    <w:p>
      <w:pPr>
        <w:autoSpaceDE w:val="0"/>
        <w:autoSpaceDN w:val="0"/>
        <w:adjustRightInd w:val="0"/>
        <w:ind w:firstLine="562" w:firstLineChars="200"/>
        <w:rPr>
          <w:rFonts w:hint="default" w:ascii="宋体" w:hAnsi="宋体" w:cs="微软雅黑"/>
          <w:b/>
          <w:color w:val="000000"/>
          <w:kern w:val="0"/>
          <w:sz w:val="28"/>
          <w:szCs w:val="28"/>
          <w:lang w:val="en-US" w:eastAsia="zh-CN"/>
        </w:rPr>
      </w:pPr>
    </w:p>
    <w:p>
      <w:pPr>
        <w:ind w:firstLine="240" w:firstLineChars="100"/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安全风险场景防范设计</w:t>
      </w:r>
    </w:p>
    <w:p>
      <w:pPr>
        <w:pStyle w:val="2"/>
        <w:rPr>
          <w:rFonts w:hint="eastAsia"/>
        </w:rPr>
      </w:pPr>
      <w:r>
        <w:rPr>
          <w:rFonts w:hint="eastAsia"/>
        </w:rPr>
        <w:t>数据架构</w:t>
      </w:r>
    </w:p>
    <w:p>
      <w:pPr>
        <w:pStyle w:val="3"/>
      </w:pPr>
      <w:r>
        <w:rPr>
          <w:rFonts w:hint="eastAsia"/>
        </w:rPr>
        <w:t>要表设计（新增/修改）</w:t>
      </w:r>
    </w:p>
    <w:p>
      <w:r>
        <w:rPr>
          <w:rFonts w:hint="eastAsia"/>
        </w:rPr>
        <w:t>不涉及</w:t>
      </w:r>
    </w:p>
    <w:p>
      <w:pPr>
        <w:pStyle w:val="3"/>
      </w:pPr>
      <w:r>
        <w:rPr>
          <w:rFonts w:hint="eastAsia"/>
        </w:rPr>
        <w:t>数据迁移设计</w:t>
      </w:r>
    </w:p>
    <w:p>
      <w:pPr>
        <w:rPr>
          <w:rFonts w:hint="eastAsia"/>
        </w:rPr>
      </w:pPr>
      <w:r>
        <w:rPr>
          <w:rFonts w:hint="eastAsia"/>
        </w:rPr>
        <w:t>不涉及</w:t>
      </w:r>
    </w:p>
    <w:p>
      <w:pPr>
        <w:pStyle w:val="2"/>
      </w:pPr>
      <w:r>
        <w:t>技术运维架构</w:t>
      </w:r>
    </w:p>
    <w:p>
      <w:pPr>
        <w:pStyle w:val="3"/>
      </w:pPr>
      <w:r>
        <w:t>网络设计</w:t>
      </w:r>
    </w:p>
    <w:p>
      <w:pPr>
        <w:pStyle w:val="4"/>
      </w:pPr>
      <w:r>
        <w:t>物理结构图</w:t>
      </w:r>
    </w:p>
    <w:p>
      <w:pPr>
        <w:rPr>
          <w:rFonts w:hint="eastAsia"/>
        </w:rPr>
      </w:pPr>
      <w:r>
        <w:rPr>
          <w:rFonts w:hint="eastAsia"/>
        </w:rPr>
        <w:t>本需求不涉及物理</w:t>
      </w:r>
      <w:r>
        <w:t>结构变动</w:t>
      </w:r>
      <w:r>
        <w:rPr>
          <w:rFonts w:hint="eastAsia"/>
        </w:rPr>
        <w:t>。</w:t>
      </w:r>
    </w:p>
    <w:p>
      <w:pPr>
        <w:ind w:left="0" w:leftChars="-300" w:hanging="720" w:hangingChars="300"/>
        <w:rPr>
          <w:rFonts w:hint="eastAsia"/>
        </w:rPr>
      </w:pPr>
    </w:p>
    <w:p>
      <w:pPr>
        <w:pStyle w:val="3"/>
      </w:pPr>
      <w:r>
        <w:t>性能容量</w:t>
      </w:r>
    </w:p>
    <w:p>
      <w:pPr>
        <w:pStyle w:val="4"/>
      </w:pPr>
      <w:r>
        <w:t>性能设计</w:t>
      </w:r>
    </w:p>
    <w:p>
      <w:pPr>
        <w:rPr>
          <w:rFonts w:hint="eastAsia"/>
        </w:rPr>
      </w:pPr>
      <w:r>
        <w:rPr>
          <w:rFonts w:hint="eastAsia"/>
        </w:rPr>
        <w:t>本</w:t>
      </w:r>
      <w:r>
        <w:t>需求</w:t>
      </w:r>
      <w:r>
        <w:rPr>
          <w:rFonts w:hint="eastAsia"/>
        </w:rPr>
        <w:t>不涉及。</w:t>
      </w:r>
    </w:p>
    <w:p>
      <w:pPr>
        <w:pStyle w:val="4"/>
      </w:pPr>
      <w:r>
        <w:t>容量评估</w:t>
      </w:r>
    </w:p>
    <w:p>
      <w:pPr>
        <w:rPr>
          <w:rFonts w:hint="eastAsia"/>
        </w:rPr>
      </w:pPr>
      <w:r>
        <w:rPr>
          <w:rFonts w:hint="eastAsia"/>
        </w:rPr>
        <w:t>本需求不涉及。</w:t>
      </w:r>
    </w:p>
    <w:p>
      <w:pPr>
        <w:pStyle w:val="3"/>
      </w:pPr>
      <w:r>
        <w:t>应用监控设计</w:t>
      </w:r>
    </w:p>
    <w:p>
      <w:pPr>
        <w:pStyle w:val="4"/>
      </w:pPr>
      <w:r>
        <w:rPr>
          <w:rFonts w:hint="eastAsia"/>
        </w:rPr>
        <w:t>关键场景失败监控方案</w:t>
      </w:r>
    </w:p>
    <w:p>
      <w:pPr>
        <w:rPr>
          <w:rFonts w:hint="eastAsia"/>
        </w:rPr>
      </w:pPr>
      <w:r>
        <w:rPr>
          <w:rFonts w:hint="eastAsia"/>
        </w:rPr>
        <w:t>沿用</w:t>
      </w:r>
      <w:r>
        <w:t>现有</w:t>
      </w:r>
      <w:r>
        <w:rPr>
          <w:rFonts w:hint="eastAsia"/>
        </w:rPr>
        <w:t>监控</w:t>
      </w:r>
      <w:r>
        <w:t>模式</w:t>
      </w:r>
      <w:r>
        <w:rPr>
          <w:rFonts w:hint="eastAsia"/>
        </w:rPr>
        <w:t>。</w:t>
      </w:r>
    </w:p>
    <w:p>
      <w:pPr>
        <w:pStyle w:val="2"/>
      </w:pPr>
      <w:r>
        <w:t>测试与投产</w:t>
      </w:r>
    </w:p>
    <w:p>
      <w:pPr>
        <w:pStyle w:val="3"/>
      </w:pPr>
      <w:r>
        <w:rPr>
          <w:rFonts w:hint="eastAsia"/>
        </w:rPr>
        <w:t>测试重点</w:t>
      </w:r>
    </w:p>
    <w:p>
      <w:pPr>
        <w:pStyle w:val="4"/>
      </w:pPr>
      <w:r>
        <w:rPr>
          <w:rFonts w:hint="eastAsia"/>
        </w:rPr>
        <w:t>重点功能案例范围描述</w:t>
      </w:r>
    </w:p>
    <w:p>
      <w:r>
        <w:rPr>
          <w:rFonts w:hint="eastAsia"/>
        </w:rPr>
        <w:t>不涉及</w:t>
      </w:r>
    </w:p>
    <w:p>
      <w:pPr>
        <w:pStyle w:val="4"/>
      </w:pPr>
      <w:r>
        <w:rPr>
          <w:rFonts w:hint="eastAsia"/>
        </w:rPr>
        <w:t>回归案例范围描述</w:t>
      </w:r>
    </w:p>
    <w:p>
      <w:pPr>
        <w:rPr>
          <w:rFonts w:hint="eastAsia"/>
        </w:rPr>
      </w:pPr>
      <w:r>
        <w:rPr>
          <w:rFonts w:hint="eastAsia"/>
        </w:rPr>
        <w:t>不涉及</w:t>
      </w:r>
    </w:p>
    <w:p>
      <w:pPr>
        <w:pStyle w:val="4"/>
      </w:pPr>
      <w:r>
        <w:rPr>
          <w:rFonts w:hint="eastAsia"/>
        </w:rPr>
        <w:t>性能测试场景</w:t>
      </w:r>
    </w:p>
    <w:p>
      <w:pPr>
        <w:rPr>
          <w:rFonts w:hint="eastAsia"/>
        </w:rPr>
      </w:pPr>
      <w:r>
        <w:rPr>
          <w:rFonts w:hint="eastAsia"/>
        </w:rPr>
        <w:t>不涉及</w:t>
      </w:r>
    </w:p>
    <w:p>
      <w:pPr>
        <w:pStyle w:val="4"/>
      </w:pPr>
      <w:r>
        <w:rPr>
          <w:rFonts w:hint="eastAsia"/>
        </w:rPr>
        <w:t>安全测试场景</w:t>
      </w:r>
    </w:p>
    <w:p>
      <w:pPr>
        <w:rPr>
          <w:rFonts w:hint="eastAsia"/>
        </w:rPr>
      </w:pPr>
      <w:r>
        <w:rPr>
          <w:rFonts w:hint="eastAsia"/>
        </w:rPr>
        <w:t>不涉及</w:t>
      </w:r>
    </w:p>
    <w:p>
      <w:pPr>
        <w:pStyle w:val="3"/>
      </w:pPr>
      <w:r>
        <w:t>投产</w:t>
      </w:r>
      <w:r>
        <w:rPr>
          <w:rFonts w:hint="eastAsia"/>
        </w:rPr>
        <w:t>应急方案</w:t>
      </w:r>
    </w:p>
    <w:p>
      <w:pPr>
        <w:pStyle w:val="4"/>
      </w:pPr>
      <w:r>
        <w:rPr>
          <w:rFonts w:hint="eastAsia"/>
        </w:rPr>
        <w:t>该需求的可能的出现的风险点，以及处置办法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8BF478"/>
    <w:multiLevelType w:val="singleLevel"/>
    <w:tmpl w:val="9A8BF478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5731233"/>
    <w:multiLevelType w:val="multilevel"/>
    <w:tmpl w:val="F5731233"/>
    <w:lvl w:ilvl="0" w:tentative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eastAsia" w:ascii="宋体" w:hAnsi="宋体" w:eastAsia="宋体"/>
      </w:rPr>
    </w:lvl>
    <w:lvl w:ilvl="1" w:tentative="0">
      <w:start w:val="1"/>
      <w:numFmt w:val="decimal"/>
      <w:pStyle w:val="3"/>
      <w:suff w:val="space"/>
      <w:lvlText w:val="%1.%2"/>
      <w:lvlJc w:val="left"/>
      <w:pPr>
        <w:tabs>
          <w:tab w:val="left" w:pos="0"/>
        </w:tabs>
        <w:ind w:left="0" w:firstLine="425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tabs>
          <w:tab w:val="left" w:pos="0"/>
        </w:tabs>
        <w:ind w:left="0" w:firstLine="850"/>
      </w:pPr>
      <w:rPr>
        <w:rFonts w:hint="default" w:ascii="宋体" w:hAnsi="宋体" w:eastAsia="宋体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 w:ascii="宋体" w:hAnsi="宋体" w:eastAsia="宋体"/>
      </w:rPr>
    </w:lvl>
    <w:lvl w:ilvl="4" w:tentative="0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7552E6"/>
    <w:rsid w:val="083115B4"/>
    <w:rsid w:val="0D062FE6"/>
    <w:rsid w:val="0DEC342B"/>
    <w:rsid w:val="125A5F82"/>
    <w:rsid w:val="22554213"/>
    <w:rsid w:val="282E4E0B"/>
    <w:rsid w:val="29495E8E"/>
    <w:rsid w:val="2DA97A2A"/>
    <w:rsid w:val="331810BC"/>
    <w:rsid w:val="5C521E21"/>
    <w:rsid w:val="624A7B8E"/>
    <w:rsid w:val="78C415C6"/>
    <w:rsid w:val="7B951129"/>
    <w:rsid w:val="7D7552E6"/>
    <w:rsid w:val="7FB6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12" w:lineRule="auto"/>
    </w:pPr>
    <w:rPr>
      <w:rFonts w:eastAsia="仿宋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240" w:after="240"/>
      <w:outlineLvl w:val="0"/>
    </w:pPr>
    <w:rPr>
      <w:rFonts w:ascii="微软雅黑 Light" w:hAnsi="微软雅黑 Light" w:eastAsia="黑体"/>
      <w:b/>
      <w:bCs/>
      <w:kern w:val="44"/>
      <w:sz w:val="28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spacing w:before="200" w:after="200"/>
      <w:outlineLvl w:val="1"/>
    </w:pPr>
    <w:rPr>
      <w:rFonts w:ascii="微软雅黑 Light" w:hAnsi="微软雅黑 Light" w:eastAsia="黑体" w:cstheme="majorBidi"/>
      <w:b/>
      <w:bCs/>
      <w:sz w:val="28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before="200" w:after="200"/>
      <w:outlineLvl w:val="2"/>
    </w:pPr>
    <w:rPr>
      <w:rFonts w:ascii="微软雅黑 Light" w:hAnsi="微软雅黑 Light" w:eastAsia="黑体"/>
      <w:b/>
      <w:bCs/>
      <w:sz w:val="28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nhideWhenUsed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2021-04-06T01:55:00Z</dcterms:created>
  <dc:creator>Administrator</dc:creator>
  <cp:lastModifiedBy>zengsl</cp:lastModifiedBy>
  <dcterms:modified xsi:type="dcterms:W3CDTF">2021-04-30T07:11:56Z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4548FF228EF449679EEF3E1D65BDD906</vt:lpwstr>
  </property>
</Properties>
</file>