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olor w:val="000000"/>
          <w:sz w:val="24"/>
        </w:rPr>
      </w:pPr>
    </w:p>
    <w:p>
      <w:pPr>
        <w:jc w:val="center"/>
        <w:rPr>
          <w:rFonts w:ascii="宋体" w:hAnsi="宋体"/>
          <w:b/>
          <w:sz w:val="52"/>
        </w:rPr>
      </w:pPr>
    </w:p>
    <w:p>
      <w:pPr>
        <w:jc w:val="center"/>
        <w:rPr>
          <w:rFonts w:ascii="宋体" w:hAnsi="宋体"/>
          <w:b/>
          <w:sz w:val="52"/>
        </w:rPr>
      </w:pPr>
    </w:p>
    <w:p>
      <w:pPr>
        <w:jc w:val="center"/>
        <w:rPr>
          <w:rFonts w:ascii="宋体" w:hAnsi="宋体"/>
          <w:sz w:val="48"/>
          <w:szCs w:val="48"/>
        </w:rPr>
      </w:pPr>
      <w:r>
        <w:rPr>
          <w:rFonts w:hint="eastAsia" w:ascii="宋体" w:hAnsi="宋体"/>
          <w:sz w:val="52"/>
        </w:rPr>
        <w:t>【</w:t>
      </w:r>
      <w:r>
        <w:rPr>
          <w:rFonts w:hint="eastAsia" w:ascii="宋体" w:hAnsi="宋体"/>
          <w:sz w:val="48"/>
          <w:szCs w:val="48"/>
          <w:lang w:eastAsia="zh-CN"/>
        </w:rPr>
        <w:t>贷后系统强规则与管控</w:t>
      </w:r>
      <w:r>
        <w:rPr>
          <w:rFonts w:hint="eastAsia" w:ascii="宋体" w:hAnsi="宋体"/>
          <w:sz w:val="48"/>
          <w:szCs w:val="48"/>
        </w:rPr>
        <w:t>需求项目】</w:t>
      </w:r>
    </w:p>
    <w:p>
      <w:pPr>
        <w:jc w:val="center"/>
        <w:rPr>
          <w:rFonts w:ascii="宋体" w:hAnsi="宋体"/>
          <w:sz w:val="48"/>
          <w:szCs w:val="48"/>
        </w:rPr>
      </w:pPr>
      <w:r>
        <w:rPr>
          <w:rFonts w:hint="eastAsia" w:ascii="宋体" w:hAnsi="宋体"/>
          <w:sz w:val="48"/>
          <w:szCs w:val="48"/>
        </w:rPr>
        <w:t>开发合同</w:t>
      </w:r>
    </w:p>
    <w:p>
      <w:pPr>
        <w:jc w:val="center"/>
        <w:rPr>
          <w:rFonts w:ascii="黑体" w:hAnsi="黑体" w:eastAsia="黑体"/>
          <w:b/>
          <w:sz w:val="5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tabs>
          <w:tab w:val="left" w:pos="6075"/>
        </w:tabs>
        <w:jc w:val="left"/>
        <w:rPr>
          <w:rFonts w:ascii="黑体" w:hAnsi="黑体" w:eastAsia="黑体"/>
          <w:b/>
          <w:sz w:val="32"/>
        </w:rPr>
      </w:pPr>
      <w:r>
        <w:rPr>
          <w:rFonts w:ascii="黑体" w:hAnsi="黑体" w:eastAsia="黑体"/>
          <w:b/>
          <w:sz w:val="32"/>
        </w:rPr>
        <w:tab/>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left"/>
        <w:rPr>
          <w:rFonts w:ascii="仿宋" w:hAnsi="仿宋" w:eastAsia="仿宋"/>
          <w:b/>
          <w:sz w:val="24"/>
        </w:rPr>
      </w:pPr>
    </w:p>
    <w:p>
      <w:pPr>
        <w:jc w:val="left"/>
        <w:rPr>
          <w:rFonts w:ascii="仿宋" w:hAnsi="仿宋" w:eastAsia="仿宋"/>
          <w:b/>
          <w:sz w:val="24"/>
        </w:rPr>
      </w:pPr>
    </w:p>
    <w:p>
      <w:pPr>
        <w:spacing w:before="211" w:beforeLines="50"/>
        <w:rPr>
          <w:rFonts w:ascii="仿宋" w:hAnsi="仿宋" w:eastAsia="仿宋" w:cs="仿宋"/>
          <w:sz w:val="24"/>
          <w:szCs w:val="24"/>
        </w:rPr>
      </w:pPr>
      <w:r>
        <w:rPr>
          <w:rFonts w:hint="eastAsia" w:ascii="仿宋" w:hAnsi="仿宋" w:eastAsia="仿宋" w:cs="仿宋"/>
          <w:sz w:val="24"/>
          <w:szCs w:val="24"/>
        </w:rPr>
        <w:t>甲方：重庆农村商业银行股份有限公司</w:t>
      </w:r>
    </w:p>
    <w:p>
      <w:pPr>
        <w:spacing w:line="360" w:lineRule="auto"/>
        <w:jc w:val="left"/>
        <w:rPr>
          <w:rFonts w:ascii="仿宋" w:hAnsi="仿宋" w:eastAsia="仿宋" w:cs="仿宋"/>
          <w:sz w:val="24"/>
          <w:szCs w:val="24"/>
        </w:rPr>
      </w:pPr>
      <w:r>
        <w:rPr>
          <w:rFonts w:hint="eastAsia" w:ascii="仿宋" w:hAnsi="仿宋" w:eastAsia="仿宋" w:cs="仿宋"/>
          <w:sz w:val="24"/>
          <w:szCs w:val="24"/>
        </w:rPr>
        <w:t>乙方：【深圳市长亮科技股份有限公司】</w:t>
      </w:r>
    </w:p>
    <w:p>
      <w:pPr>
        <w:spacing w:line="360" w:lineRule="auto"/>
        <w:jc w:val="left"/>
        <w:rPr>
          <w:rFonts w:ascii="仿宋" w:hAnsi="仿宋" w:eastAsia="仿宋" w:cs="仿宋"/>
          <w:sz w:val="24"/>
          <w:szCs w:val="24"/>
        </w:rPr>
      </w:pPr>
      <w:r>
        <w:rPr>
          <w:rFonts w:hint="eastAsia" w:ascii="仿宋" w:hAnsi="仿宋" w:eastAsia="仿宋" w:cs="仿宋"/>
          <w:sz w:val="24"/>
          <w:szCs w:val="24"/>
        </w:rPr>
        <w:t>签约时间：【2020年12月】</w:t>
      </w:r>
    </w:p>
    <w:p>
      <w:pPr>
        <w:spacing w:line="360" w:lineRule="auto"/>
        <w:jc w:val="left"/>
        <w:rPr>
          <w:rFonts w:ascii="仿宋" w:hAnsi="仿宋" w:eastAsia="仿宋" w:cs="仿宋"/>
          <w:sz w:val="24"/>
          <w:szCs w:val="24"/>
        </w:rPr>
      </w:pPr>
      <w:r>
        <w:rPr>
          <w:rFonts w:hint="eastAsia" w:ascii="仿宋" w:hAnsi="仿宋" w:eastAsia="仿宋" w:cs="仿宋"/>
          <w:sz w:val="24"/>
          <w:szCs w:val="24"/>
        </w:rPr>
        <w:t>签约地点：【重庆】</w:t>
      </w:r>
    </w:p>
    <w:p>
      <w:pPr>
        <w:jc w:val="center"/>
        <w:rPr>
          <w:rFonts w:ascii="仿宋" w:hAnsi="仿宋" w:eastAsia="仿宋" w:cs="仿宋"/>
          <w:b/>
          <w:sz w:val="32"/>
        </w:rPr>
      </w:pPr>
    </w:p>
    <w:p>
      <w:pPr>
        <w:jc w:val="center"/>
        <w:rPr>
          <w:rFonts w:ascii="仿宋" w:hAnsi="仿宋" w:eastAsia="仿宋" w:cs="仿宋"/>
          <w:b/>
          <w:sz w:val="32"/>
        </w:rPr>
      </w:pPr>
    </w:p>
    <w:p>
      <w:pPr>
        <w:spacing w:before="211" w:beforeLines="50"/>
        <w:jc w:val="center"/>
        <w:outlineLvl w:val="0"/>
        <w:rPr>
          <w:rFonts w:ascii="仿宋" w:hAnsi="仿宋" w:eastAsia="仿宋" w:cs="仿宋"/>
          <w:sz w:val="32"/>
        </w:rPr>
      </w:pPr>
      <w:r>
        <w:rPr>
          <w:rFonts w:hint="eastAsia" w:ascii="仿宋" w:hAnsi="仿宋" w:eastAsia="仿宋" w:cs="仿宋"/>
          <w:sz w:val="32"/>
        </w:rPr>
        <w:t>【</w:t>
      </w:r>
      <w:r>
        <w:rPr>
          <w:rFonts w:hint="eastAsia" w:ascii="仿宋" w:hAnsi="仿宋" w:eastAsia="仿宋" w:cs="仿宋"/>
          <w:sz w:val="32"/>
          <w:szCs w:val="22"/>
          <w:lang w:eastAsia="zh-CN"/>
        </w:rPr>
        <w:t>贷后系统强规则与管控</w:t>
      </w:r>
      <w:r>
        <w:rPr>
          <w:rFonts w:hint="eastAsia" w:ascii="仿宋" w:hAnsi="仿宋" w:eastAsia="仿宋" w:cs="仿宋"/>
          <w:sz w:val="32"/>
          <w:szCs w:val="22"/>
        </w:rPr>
        <w:t>需求</w:t>
      </w:r>
      <w:r>
        <w:rPr>
          <w:rFonts w:hint="eastAsia" w:ascii="仿宋" w:hAnsi="仿宋" w:eastAsia="仿宋" w:cs="仿宋"/>
          <w:sz w:val="32"/>
        </w:rPr>
        <w:t>需求项目】开发合同</w:t>
      </w:r>
    </w:p>
    <w:p>
      <w:pPr>
        <w:spacing w:before="211" w:beforeLines="50"/>
        <w:jc w:val="center"/>
        <w:rPr>
          <w:rFonts w:ascii="仿宋" w:hAnsi="仿宋" w:eastAsia="仿宋" w:cs="仿宋"/>
        </w:rPr>
      </w:pPr>
      <w:r>
        <w:rPr>
          <w:rFonts w:hint="eastAsia" w:ascii="仿宋" w:hAnsi="仿宋" w:eastAsia="仿宋" w:cs="仿宋"/>
        </w:rPr>
        <w:t xml:space="preserve">                                                                编号：</w:t>
      </w:r>
    </w:p>
    <w:p>
      <w:pPr>
        <w:spacing w:before="211" w:beforeLines="50"/>
        <w:rPr>
          <w:rFonts w:ascii="仿宋" w:hAnsi="仿宋" w:eastAsia="仿宋" w:cs="仿宋"/>
          <w:sz w:val="24"/>
        </w:rPr>
      </w:pPr>
      <w:r>
        <w:rPr>
          <w:rFonts w:hint="eastAsia" w:ascii="仿宋" w:hAnsi="仿宋" w:eastAsia="仿宋" w:cs="仿宋"/>
          <w:sz w:val="24"/>
        </w:rPr>
        <w:t>甲方：【重庆农村商业银行股份有限公司】</w:t>
      </w:r>
    </w:p>
    <w:p>
      <w:pPr>
        <w:spacing w:before="211" w:beforeLines="50"/>
        <w:rPr>
          <w:rFonts w:ascii="仿宋" w:hAnsi="仿宋" w:eastAsia="仿宋" w:cs="仿宋"/>
          <w:sz w:val="24"/>
        </w:rPr>
      </w:pPr>
      <w:r>
        <w:rPr>
          <w:rFonts w:hint="eastAsia" w:ascii="仿宋" w:hAnsi="仿宋" w:eastAsia="仿宋" w:cs="仿宋"/>
          <w:sz w:val="24"/>
        </w:rPr>
        <w:t>乙方：【深圳市长亮科技股份有限公司】</w:t>
      </w:r>
    </w:p>
    <w:p>
      <w:pPr>
        <w:spacing w:before="211" w:before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第一条 签约背景及合同目的</w:t>
      </w:r>
    </w:p>
    <w:p>
      <w:pPr>
        <w:widowControl w:val="0"/>
        <w:adjustRightInd w:val="0"/>
        <w:snapToGrid w:val="0"/>
        <w:spacing w:after="211" w:afterLines="50"/>
        <w:ind w:firstLine="480"/>
        <w:rPr>
          <w:rFonts w:ascii="仿宋" w:hAnsi="仿宋" w:eastAsia="仿宋" w:cs="仿宋"/>
          <w:sz w:val="24"/>
        </w:rPr>
      </w:pPr>
      <w:r>
        <w:rPr>
          <w:rFonts w:hint="eastAsia" w:ascii="仿宋" w:hAnsi="仿宋" w:eastAsia="仿宋" w:cs="仿宋"/>
          <w:sz w:val="24"/>
        </w:rPr>
        <w:t>根据《中华人民共和国合同法》等有关法律法规，甲乙双方本着平等、自愿、公平的原则，在协商一致的基础上就甲方委托乙方开发【</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项目】开发合同软件事宜达成本合同，以供双方共同遵守。</w:t>
      </w:r>
    </w:p>
    <w:p>
      <w:pPr>
        <w:widowControl w:val="0"/>
        <w:adjustRightInd w:val="0"/>
        <w:snapToGrid w:val="0"/>
        <w:spacing w:after="211" w:after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第二条  软件开发服务的内容和范围</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2.1 乙方负责【</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项目】开发合同软件的设计、开发，该软件用于【</w:t>
      </w:r>
      <w:r>
        <w:rPr>
          <w:rFonts w:hint="eastAsia" w:ascii="仿宋" w:hAnsi="仿宋" w:eastAsia="仿宋" w:cs="仿宋"/>
          <w:sz w:val="24"/>
          <w:lang w:eastAsia="zh-CN"/>
        </w:rPr>
        <w:t>贷后系统强规则与管控需求</w:t>
      </w:r>
      <w:r>
        <w:rPr>
          <w:rFonts w:hint="eastAsia" w:ascii="仿宋" w:hAnsi="仿宋" w:eastAsia="仿宋" w:cs="仿宋"/>
          <w:sz w:val="24"/>
        </w:rPr>
        <w:t>项目】。</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2.2 甲、乙双方以书面签字盖章方式确定本合同所涉软件开发需求，乙方必须以开发需求为标准进行软件的设计与开发，具体要求详见附件一:《【</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2.3 在软件开发过程中，如甲方提出对《【</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项目】开发合同项目工作说明书》规定的需求进行修改或增加新需求的，乙方应客观的评估该改变并告知甲方该变化所引起的技术可行性及工作量，对于技术上可行的，乙方应根据甲方需求进行修改。</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2.4软件开发完成后，由乙方负责该软件的安装、调试及甲方人员的培训。安装、调试所需的网络、设备等由甲方负责提供，培训对象由甲方根据实际需要确定。</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2.5 乙方在免费服务期内为甲方提供免费技术支持服务，服务内容包括开发软件的技术咨询、软件系统恢复、软件系统功能故障处理。</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2.6 甲方自购设备的维护不包括在乙方提供的免费技术支持中，如服务器硬件维护、服务器操作系统维护、用户计算机终端维护、数据库备份和恢复。</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第三条  软件开发期限及免费维保期</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3.1 软件开发期限：乙方应在【202</w:t>
      </w:r>
      <w:r>
        <w:rPr>
          <w:rFonts w:hint="eastAsia" w:ascii="仿宋" w:hAnsi="仿宋" w:eastAsia="仿宋" w:cs="仿宋"/>
          <w:sz w:val="24"/>
          <w:lang w:val="en-US" w:eastAsia="zh-CN"/>
        </w:rPr>
        <w:t>1</w:t>
      </w:r>
      <w:r>
        <w:rPr>
          <w:rFonts w:hint="eastAsia" w:ascii="仿宋" w:hAnsi="仿宋" w:eastAsia="仿宋" w:cs="仿宋"/>
          <w:sz w:val="24"/>
        </w:rPr>
        <w:t>】年</w:t>
      </w:r>
      <w:r>
        <w:rPr>
          <w:rFonts w:hint="eastAsia" w:ascii="仿宋" w:hAnsi="仿宋" w:eastAsia="仿宋" w:cs="仿宋"/>
          <w:sz w:val="24"/>
          <w:highlight w:val="yellow"/>
        </w:rPr>
        <w:t>【  】</w:t>
      </w:r>
      <w:r>
        <w:rPr>
          <w:rFonts w:hint="eastAsia" w:ascii="仿宋" w:hAnsi="仿宋" w:eastAsia="仿宋" w:cs="仿宋"/>
          <w:sz w:val="24"/>
        </w:rPr>
        <w:t>月</w:t>
      </w:r>
      <w:r>
        <w:rPr>
          <w:rFonts w:hint="eastAsia" w:ascii="仿宋" w:hAnsi="仿宋" w:eastAsia="仿宋" w:cs="仿宋"/>
          <w:sz w:val="24"/>
          <w:highlight w:val="yellow"/>
        </w:rPr>
        <w:t>【  】</w:t>
      </w:r>
      <w:r>
        <w:rPr>
          <w:rFonts w:hint="eastAsia" w:ascii="仿宋" w:hAnsi="仿宋" w:eastAsia="仿宋" w:cs="仿宋"/>
          <w:sz w:val="24"/>
        </w:rPr>
        <w:t>日之前完成本合同项下软件的开发、安装及调试。如有客观原因需要改变软件开发期限的，甲乙双方应另行协商确定。</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3.2 从软件通过项目验收之日起【1】年内，乙方向甲方提供免费技术支持服务。</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第四条 软件验收</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4.1 乙方在完成本合同项下软件的开发和调试工作且软件应用正常后，向甲方提出书面验收申请，验收申请经甲方确认后，甲方应在【15】个工作日内组织项目验收。如甲方在乙方提交书面验收申请之后的【15】个工作日内不进行验收，又没有提出合理理由的，视为验收通过。</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4.2 验收时由甲乙双方（或甲方指定的第三方）人员共同组成验收小组，对开发软件进行测试。验收依据为《【</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项目】开发合同项目工作说明书》，开发软件达到《【</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项目】开发合同项目工作说明书》规定的功能和性能要求的，验收小组共同签署《项目验收确认书》，软件即通过验收。开发软件达不到《【</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项目】开发合同项目工作说明书》规定的功能和性能要求的，乙方应于【10】个工作日内整改完毕再次提交甲方验收，如仍不能验收通过，甲方有权单方终止本合同，乙方应立即退还甲方已支付全部费用。</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第五条  合同价款、支付方式</w:t>
      </w:r>
    </w:p>
    <w:p>
      <w:pPr>
        <w:widowControl w:val="0"/>
        <w:adjustRightInd w:val="0"/>
        <w:snapToGrid w:val="0"/>
        <w:spacing w:after="211" w:afterLines="50"/>
        <w:rPr>
          <w:rFonts w:ascii="仿宋" w:hAnsi="仿宋" w:eastAsia="仿宋"/>
          <w:sz w:val="24"/>
        </w:rPr>
      </w:pPr>
      <w:r>
        <w:rPr>
          <w:rFonts w:hint="eastAsia" w:ascii="仿宋" w:hAnsi="仿宋" w:eastAsia="仿宋"/>
          <w:sz w:val="24"/>
        </w:rPr>
        <w:t>5.1本合同项下软件开发费用计算方式为：开发费用等于人月单价×工作量，本合同中乙方人月单价为【2</w:t>
      </w:r>
      <w:r>
        <w:rPr>
          <w:rFonts w:hint="eastAsia" w:ascii="仿宋" w:hAnsi="仿宋" w:eastAsia="仿宋"/>
          <w:sz w:val="24"/>
          <w:lang w:val="en-US" w:eastAsia="zh-CN"/>
        </w:rPr>
        <w:t>4</w:t>
      </w:r>
      <w:r>
        <w:rPr>
          <w:rFonts w:ascii="仿宋" w:hAnsi="仿宋" w:eastAsia="仿宋"/>
          <w:sz w:val="24"/>
        </w:rPr>
        <w:t>,</w:t>
      </w:r>
      <w:r>
        <w:rPr>
          <w:rFonts w:hint="eastAsia" w:ascii="仿宋" w:hAnsi="仿宋" w:eastAsia="仿宋"/>
          <w:sz w:val="24"/>
          <w:lang w:val="en-US" w:eastAsia="zh-CN"/>
        </w:rPr>
        <w:t>9</w:t>
      </w:r>
      <w:r>
        <w:rPr>
          <w:rFonts w:hint="eastAsia" w:ascii="仿宋" w:hAnsi="仿宋" w:eastAsia="仿宋"/>
          <w:sz w:val="24"/>
        </w:rPr>
        <w:t>00】元，评估工作量为【</w:t>
      </w:r>
      <w:r>
        <w:rPr>
          <w:rFonts w:hint="eastAsia" w:ascii="仿宋" w:hAnsi="仿宋" w:eastAsia="仿宋"/>
          <w:sz w:val="24"/>
          <w:lang w:val="en-US" w:eastAsia="zh-CN"/>
        </w:rPr>
        <w:t>2</w:t>
      </w:r>
      <w:r>
        <w:rPr>
          <w:rFonts w:hint="eastAsia" w:ascii="仿宋" w:hAnsi="仿宋" w:eastAsia="仿宋"/>
          <w:sz w:val="24"/>
        </w:rPr>
        <w:t>.</w:t>
      </w:r>
      <w:r>
        <w:rPr>
          <w:rFonts w:hint="eastAsia" w:ascii="仿宋" w:hAnsi="仿宋" w:eastAsia="仿宋"/>
          <w:sz w:val="24"/>
          <w:lang w:val="en-US" w:eastAsia="zh-CN"/>
        </w:rPr>
        <w:t>27</w:t>
      </w:r>
      <w:r>
        <w:rPr>
          <w:rFonts w:hint="eastAsia" w:ascii="仿宋" w:hAnsi="仿宋" w:eastAsia="仿宋"/>
          <w:sz w:val="24"/>
        </w:rPr>
        <w:t>】人月。</w:t>
      </w:r>
      <w:r>
        <w:rPr>
          <w:rFonts w:hint="eastAsia" w:ascii="仿宋" w:hAnsi="仿宋" w:eastAsia="仿宋"/>
          <w:sz w:val="24"/>
          <w:szCs w:val="24"/>
        </w:rPr>
        <w:t>本合同项下软件开发费用</w:t>
      </w:r>
      <w:r>
        <w:rPr>
          <w:rFonts w:hint="eastAsia" w:ascii="仿宋" w:hAnsi="仿宋" w:eastAsia="仿宋"/>
          <w:sz w:val="24"/>
        </w:rPr>
        <w:t>（含增值税）共计【</w:t>
      </w:r>
      <w:r>
        <w:rPr>
          <w:rFonts w:hint="eastAsia" w:ascii="仿宋" w:hAnsi="仿宋" w:eastAsia="仿宋"/>
          <w:sz w:val="24"/>
          <w:lang w:val="en-US" w:eastAsia="zh-CN"/>
        </w:rPr>
        <w:t>56</w:t>
      </w:r>
      <w:r>
        <w:rPr>
          <w:rFonts w:hint="eastAsia" w:ascii="仿宋" w:hAnsi="仿宋" w:eastAsia="仿宋"/>
          <w:sz w:val="24"/>
        </w:rPr>
        <w:t>,</w:t>
      </w:r>
      <w:r>
        <w:rPr>
          <w:rFonts w:hint="eastAsia" w:ascii="仿宋" w:hAnsi="仿宋" w:eastAsia="仿宋"/>
          <w:sz w:val="24"/>
          <w:lang w:val="en-US" w:eastAsia="zh-CN"/>
        </w:rPr>
        <w:t>523</w:t>
      </w:r>
      <w:r>
        <w:rPr>
          <w:rFonts w:hint="eastAsia" w:ascii="仿宋" w:hAnsi="仿宋" w:eastAsia="仿宋"/>
          <w:sz w:val="24"/>
        </w:rPr>
        <w:t>】元，人民币大写：【</w:t>
      </w:r>
      <w:r>
        <w:rPr>
          <w:rFonts w:hint="eastAsia" w:ascii="仿宋" w:hAnsi="仿宋" w:eastAsia="仿宋"/>
          <w:sz w:val="24"/>
          <w:lang w:eastAsia="zh-CN"/>
        </w:rPr>
        <w:t>伍万陆仟伍佰贰拾叁</w:t>
      </w:r>
      <w:r>
        <w:rPr>
          <w:rFonts w:hint="eastAsia" w:ascii="仿宋" w:hAnsi="仿宋" w:eastAsia="仿宋"/>
          <w:sz w:val="24"/>
        </w:rPr>
        <w:t>】元整，其中，不含税价款为【</w:t>
      </w:r>
      <w:r>
        <w:rPr>
          <w:rFonts w:hint="eastAsia" w:ascii="仿宋" w:hAnsi="仿宋" w:eastAsia="仿宋"/>
          <w:sz w:val="24"/>
          <w:lang w:val="en-US" w:eastAsia="zh-CN"/>
        </w:rPr>
        <w:t>53</w:t>
      </w:r>
      <w:r>
        <w:rPr>
          <w:rFonts w:hint="eastAsia" w:ascii="仿宋" w:hAnsi="仿宋" w:eastAsia="仿宋"/>
          <w:sz w:val="24"/>
        </w:rPr>
        <w:t>,</w:t>
      </w:r>
      <w:r>
        <w:rPr>
          <w:rFonts w:hint="eastAsia" w:ascii="仿宋" w:hAnsi="仿宋" w:eastAsia="仿宋"/>
          <w:sz w:val="24"/>
          <w:lang w:val="en-US" w:eastAsia="zh-CN"/>
        </w:rPr>
        <w:t>323</w:t>
      </w:r>
      <w:r>
        <w:rPr>
          <w:rFonts w:hint="eastAsia" w:ascii="仿宋" w:hAnsi="仿宋" w:eastAsia="仿宋"/>
          <w:sz w:val="24"/>
        </w:rPr>
        <w:t>.</w:t>
      </w:r>
      <w:r>
        <w:rPr>
          <w:rFonts w:hint="eastAsia" w:ascii="仿宋" w:hAnsi="仿宋" w:eastAsia="仿宋"/>
          <w:sz w:val="24"/>
          <w:lang w:val="en-US" w:eastAsia="zh-CN"/>
        </w:rPr>
        <w:t>58</w:t>
      </w:r>
      <w:r>
        <w:rPr>
          <w:rFonts w:hint="eastAsia" w:ascii="仿宋" w:hAnsi="仿宋" w:eastAsia="仿宋"/>
          <w:sz w:val="24"/>
        </w:rPr>
        <w:t>】元，税率为【6】%，增值税为【</w:t>
      </w:r>
      <w:r>
        <w:rPr>
          <w:rFonts w:hint="eastAsia" w:ascii="仿宋" w:hAnsi="仿宋" w:eastAsia="仿宋"/>
          <w:sz w:val="24"/>
          <w:lang w:val="en-US" w:eastAsia="zh-CN"/>
        </w:rPr>
        <w:t>3</w:t>
      </w:r>
      <w:r>
        <w:rPr>
          <w:rFonts w:hint="eastAsia" w:ascii="仿宋" w:hAnsi="仿宋" w:eastAsia="仿宋"/>
          <w:sz w:val="24"/>
        </w:rPr>
        <w:t>,</w:t>
      </w:r>
      <w:r>
        <w:rPr>
          <w:rFonts w:hint="eastAsia" w:ascii="仿宋" w:hAnsi="仿宋" w:eastAsia="仿宋"/>
          <w:sz w:val="24"/>
          <w:lang w:val="en-US" w:eastAsia="zh-CN"/>
        </w:rPr>
        <w:t>199</w:t>
      </w:r>
      <w:r>
        <w:rPr>
          <w:rFonts w:hint="eastAsia" w:ascii="仿宋" w:hAnsi="仿宋" w:eastAsia="仿宋"/>
          <w:sz w:val="24"/>
        </w:rPr>
        <w:t>.4</w:t>
      </w:r>
      <w:r>
        <w:rPr>
          <w:rFonts w:hint="eastAsia" w:ascii="仿宋" w:hAnsi="仿宋" w:eastAsia="仿宋"/>
          <w:sz w:val="24"/>
          <w:lang w:val="en-US" w:eastAsia="zh-CN"/>
        </w:rPr>
        <w:t>2</w:t>
      </w:r>
      <w:r>
        <w:rPr>
          <w:rFonts w:hint="eastAsia" w:ascii="仿宋" w:hAnsi="仿宋" w:eastAsia="仿宋"/>
          <w:sz w:val="24"/>
        </w:rPr>
        <w:t>】元。由于乙方纳税人身份、纳税方式及国家税制改革原因带来的税种及税率的变化，合同不含税价款保持不变。</w:t>
      </w:r>
    </w:p>
    <w:p>
      <w:pPr>
        <w:widowControl w:val="0"/>
        <w:adjustRightInd w:val="0"/>
        <w:snapToGrid w:val="0"/>
        <w:spacing w:after="211" w:afterLines="50"/>
        <w:rPr>
          <w:rFonts w:ascii="仿宋" w:hAnsi="仿宋" w:eastAsia="仿宋"/>
          <w:sz w:val="24"/>
        </w:rPr>
      </w:pPr>
      <w:r>
        <w:rPr>
          <w:rFonts w:hint="eastAsia" w:ascii="仿宋" w:hAnsi="仿宋" w:eastAsia="仿宋"/>
          <w:sz w:val="24"/>
        </w:rPr>
        <w:t xml:space="preserve">5.2费用支付进度由以下第【5.2.1，5.2.2】（可根据需要任意选择多项组成，多项间用“、”分割）项共同组成： </w:t>
      </w:r>
    </w:p>
    <w:p>
      <w:pPr>
        <w:adjustRightInd w:val="0"/>
        <w:snapToGrid w:val="0"/>
        <w:spacing w:after="211" w:afterLines="50"/>
        <w:rPr>
          <w:rFonts w:ascii="仿宋" w:hAnsi="仿宋" w:eastAsia="仿宋"/>
          <w:sz w:val="24"/>
        </w:rPr>
      </w:pPr>
      <w:r>
        <w:rPr>
          <w:rFonts w:hint="eastAsia" w:ascii="仿宋" w:hAnsi="仿宋" w:eastAsia="仿宋"/>
          <w:sz w:val="24"/>
        </w:rPr>
        <w:t>5.2.1开发的软件上线结束，乙方</w:t>
      </w:r>
      <w:r>
        <w:rPr>
          <w:rFonts w:ascii="仿宋" w:hAnsi="仿宋" w:eastAsia="仿宋"/>
          <w:sz w:val="24"/>
        </w:rPr>
        <w:t>向甲方提出项目验收，</w:t>
      </w:r>
      <w:r>
        <w:rPr>
          <w:rFonts w:hint="eastAsia" w:ascii="仿宋" w:hAnsi="仿宋" w:eastAsia="仿宋"/>
          <w:sz w:val="24"/>
        </w:rPr>
        <w:t>甲方</w:t>
      </w:r>
      <w:r>
        <w:rPr>
          <w:rFonts w:ascii="仿宋" w:hAnsi="仿宋" w:eastAsia="仿宋"/>
          <w:sz w:val="24"/>
        </w:rPr>
        <w:t>通过后，</w:t>
      </w:r>
      <w:r>
        <w:rPr>
          <w:rFonts w:hint="eastAsia" w:ascii="仿宋" w:hAnsi="仿宋" w:eastAsia="仿宋"/>
          <w:sz w:val="24"/>
          <w:szCs w:val="24"/>
        </w:rPr>
        <w:t>由乙方提出付款申请，甲方收到乙方开具符合本合同约定的发票后</w:t>
      </w:r>
      <w:r>
        <w:rPr>
          <w:rFonts w:hint="eastAsia" w:ascii="仿宋" w:hAnsi="仿宋" w:eastAsia="仿宋"/>
          <w:sz w:val="24"/>
        </w:rPr>
        <w:t>【15】个工作日内，甲方支付本合同项下开发费用（含增值税）的【90】%给乙方，即【</w:t>
      </w:r>
      <w:r>
        <w:rPr>
          <w:rFonts w:hint="eastAsia" w:ascii="仿宋" w:hAnsi="仿宋" w:eastAsia="仿宋"/>
          <w:sz w:val="24"/>
          <w:lang w:val="en-US" w:eastAsia="zh-CN"/>
        </w:rPr>
        <w:t>50</w:t>
      </w:r>
      <w:r>
        <w:rPr>
          <w:rFonts w:hint="eastAsia" w:ascii="仿宋" w:hAnsi="仿宋" w:eastAsia="仿宋"/>
          <w:sz w:val="24"/>
        </w:rPr>
        <w:t>,</w:t>
      </w:r>
      <w:r>
        <w:rPr>
          <w:rFonts w:hint="eastAsia" w:ascii="仿宋" w:hAnsi="仿宋" w:eastAsia="仿宋"/>
          <w:sz w:val="24"/>
          <w:lang w:val="en-US" w:eastAsia="zh-CN"/>
        </w:rPr>
        <w:t>870.7</w:t>
      </w:r>
      <w:r>
        <w:rPr>
          <w:rFonts w:hint="eastAsia" w:ascii="仿宋" w:hAnsi="仿宋" w:eastAsia="仿宋"/>
          <w:sz w:val="24"/>
        </w:rPr>
        <w:t>】元，人民币大写：【</w:t>
      </w:r>
      <w:r>
        <w:rPr>
          <w:rFonts w:hint="eastAsia" w:ascii="仿宋" w:hAnsi="仿宋" w:eastAsia="仿宋"/>
          <w:sz w:val="24"/>
          <w:lang w:eastAsia="zh-CN"/>
        </w:rPr>
        <w:t>伍万零捌佰柒拾元柒角</w:t>
      </w:r>
      <w:r>
        <w:rPr>
          <w:rFonts w:hint="eastAsia" w:ascii="仿宋" w:hAnsi="仿宋" w:eastAsia="仿宋"/>
          <w:sz w:val="24"/>
        </w:rPr>
        <w:t>】，其中，不含税价款为【</w:t>
      </w:r>
      <w:r>
        <w:rPr>
          <w:rFonts w:hint="eastAsia" w:ascii="仿宋" w:hAnsi="仿宋" w:eastAsia="仿宋"/>
          <w:sz w:val="24"/>
          <w:lang w:val="en-US" w:eastAsia="zh-CN"/>
        </w:rPr>
        <w:t>47</w:t>
      </w:r>
      <w:r>
        <w:rPr>
          <w:rFonts w:hint="eastAsia" w:ascii="仿宋" w:hAnsi="仿宋" w:eastAsia="仿宋"/>
          <w:sz w:val="24"/>
        </w:rPr>
        <w:t>,</w:t>
      </w:r>
      <w:r>
        <w:rPr>
          <w:rFonts w:hint="eastAsia" w:ascii="仿宋" w:hAnsi="仿宋" w:eastAsia="仿宋"/>
          <w:sz w:val="24"/>
          <w:lang w:val="en-US" w:eastAsia="zh-CN"/>
        </w:rPr>
        <w:t>991</w:t>
      </w:r>
      <w:r>
        <w:rPr>
          <w:rFonts w:hint="eastAsia" w:ascii="仿宋" w:hAnsi="仿宋" w:eastAsia="仿宋"/>
          <w:sz w:val="24"/>
        </w:rPr>
        <w:t>.</w:t>
      </w:r>
      <w:r>
        <w:rPr>
          <w:rFonts w:hint="eastAsia" w:ascii="仿宋" w:hAnsi="仿宋" w:eastAsia="仿宋"/>
          <w:sz w:val="24"/>
          <w:lang w:val="en-US" w:eastAsia="zh-CN"/>
        </w:rPr>
        <w:t>23</w:t>
      </w:r>
      <w:r>
        <w:rPr>
          <w:rFonts w:hint="eastAsia" w:ascii="仿宋" w:hAnsi="仿宋" w:eastAsia="仿宋"/>
          <w:sz w:val="24"/>
        </w:rPr>
        <w:t>】元，税率为【6】%，增值税为【</w:t>
      </w:r>
      <w:r>
        <w:rPr>
          <w:rFonts w:hint="eastAsia" w:ascii="仿宋" w:hAnsi="仿宋" w:eastAsia="仿宋"/>
          <w:sz w:val="24"/>
          <w:lang w:val="en-US" w:eastAsia="zh-CN"/>
        </w:rPr>
        <w:t>2</w:t>
      </w:r>
      <w:r>
        <w:rPr>
          <w:rFonts w:hint="eastAsia" w:ascii="仿宋" w:hAnsi="仿宋" w:eastAsia="仿宋"/>
          <w:sz w:val="24"/>
        </w:rPr>
        <w:t>,8</w:t>
      </w:r>
      <w:r>
        <w:rPr>
          <w:rFonts w:hint="eastAsia" w:ascii="仿宋" w:hAnsi="仿宋" w:eastAsia="仿宋"/>
          <w:sz w:val="24"/>
          <w:lang w:val="en-US" w:eastAsia="zh-CN"/>
        </w:rPr>
        <w:t>79</w:t>
      </w:r>
      <w:r>
        <w:rPr>
          <w:rFonts w:hint="eastAsia" w:ascii="仿宋" w:hAnsi="仿宋" w:eastAsia="仿宋"/>
          <w:sz w:val="24"/>
        </w:rPr>
        <w:t>.</w:t>
      </w:r>
      <w:r>
        <w:rPr>
          <w:rFonts w:hint="eastAsia" w:ascii="仿宋" w:hAnsi="仿宋" w:eastAsia="仿宋"/>
          <w:sz w:val="24"/>
          <w:lang w:val="en-US" w:eastAsia="zh-CN"/>
        </w:rPr>
        <w:t>47</w:t>
      </w:r>
      <w:r>
        <w:rPr>
          <w:rFonts w:hint="eastAsia" w:ascii="仿宋" w:hAnsi="仿宋" w:eastAsia="仿宋"/>
          <w:sz w:val="24"/>
        </w:rPr>
        <w:t>】元；</w:t>
      </w:r>
    </w:p>
    <w:p>
      <w:pPr>
        <w:rPr>
          <w:rFonts w:ascii="仿宋" w:hAnsi="仿宋" w:eastAsia="仿宋"/>
          <w:sz w:val="24"/>
        </w:rPr>
      </w:pPr>
      <w:r>
        <w:rPr>
          <w:rFonts w:hint="eastAsia" w:ascii="仿宋" w:hAnsi="仿宋" w:eastAsia="仿宋"/>
          <w:sz w:val="24"/>
        </w:rPr>
        <w:t>5.2.2 维护期到期后，</w:t>
      </w:r>
      <w:r>
        <w:rPr>
          <w:rFonts w:hint="eastAsia" w:ascii="仿宋" w:hAnsi="仿宋" w:eastAsia="仿宋"/>
          <w:sz w:val="24"/>
          <w:szCs w:val="24"/>
        </w:rPr>
        <w:t>由乙方提出付款申请，甲方收到乙方开具符合本合同约定的发票后</w:t>
      </w:r>
      <w:r>
        <w:rPr>
          <w:rFonts w:hint="eastAsia" w:ascii="仿宋" w:hAnsi="仿宋" w:eastAsia="仿宋"/>
          <w:sz w:val="24"/>
        </w:rPr>
        <w:t>【15】个工作日内，甲方支付本合同项下开发费用（含增值税）的【10】%给乙方，即【</w:t>
      </w:r>
      <w:r>
        <w:rPr>
          <w:rFonts w:hint="eastAsia" w:ascii="仿宋" w:hAnsi="仿宋" w:eastAsia="仿宋"/>
          <w:sz w:val="24"/>
          <w:lang w:val="en-US" w:eastAsia="zh-CN"/>
        </w:rPr>
        <w:t>5</w:t>
      </w:r>
      <w:r>
        <w:rPr>
          <w:rFonts w:hint="eastAsia" w:ascii="仿宋" w:hAnsi="仿宋" w:eastAsia="仿宋"/>
          <w:sz w:val="24"/>
        </w:rPr>
        <w:t>,</w:t>
      </w:r>
      <w:r>
        <w:rPr>
          <w:rFonts w:hint="eastAsia" w:ascii="仿宋" w:hAnsi="仿宋" w:eastAsia="仿宋"/>
          <w:sz w:val="24"/>
          <w:lang w:val="en-US" w:eastAsia="zh-CN"/>
        </w:rPr>
        <w:t>652.3</w:t>
      </w:r>
      <w:r>
        <w:rPr>
          <w:rFonts w:hint="eastAsia" w:ascii="仿宋" w:hAnsi="仿宋" w:eastAsia="仿宋"/>
          <w:sz w:val="24"/>
        </w:rPr>
        <w:t>】元，人民币大写：【</w:t>
      </w:r>
      <w:r>
        <w:rPr>
          <w:rFonts w:hint="eastAsia" w:ascii="仿宋" w:hAnsi="仿宋" w:eastAsia="仿宋"/>
          <w:sz w:val="24"/>
          <w:lang w:eastAsia="zh-CN"/>
        </w:rPr>
        <w:t>伍</w:t>
      </w:r>
      <w:r>
        <w:rPr>
          <w:rFonts w:hint="eastAsia" w:ascii="仿宋" w:hAnsi="仿宋" w:eastAsia="仿宋"/>
          <w:sz w:val="24"/>
        </w:rPr>
        <w:t>仟</w:t>
      </w:r>
      <w:r>
        <w:rPr>
          <w:rFonts w:hint="eastAsia" w:ascii="仿宋" w:hAnsi="仿宋" w:eastAsia="仿宋"/>
          <w:sz w:val="24"/>
          <w:lang w:eastAsia="zh-CN"/>
        </w:rPr>
        <w:t>陆</w:t>
      </w:r>
      <w:r>
        <w:rPr>
          <w:rFonts w:hint="eastAsia" w:ascii="仿宋" w:hAnsi="仿宋" w:eastAsia="仿宋"/>
          <w:sz w:val="24"/>
        </w:rPr>
        <w:t>佰</w:t>
      </w:r>
      <w:r>
        <w:rPr>
          <w:rFonts w:hint="eastAsia" w:ascii="仿宋" w:hAnsi="仿宋" w:eastAsia="仿宋"/>
          <w:sz w:val="24"/>
          <w:lang w:eastAsia="zh-CN"/>
        </w:rPr>
        <w:t>伍拾贰元叁角</w:t>
      </w:r>
      <w:r>
        <w:rPr>
          <w:rFonts w:hint="eastAsia" w:ascii="仿宋" w:hAnsi="仿宋" w:eastAsia="仿宋"/>
          <w:sz w:val="24"/>
        </w:rPr>
        <w:t>】，其中，不含税价款为【</w:t>
      </w:r>
      <w:r>
        <w:rPr>
          <w:rFonts w:hint="eastAsia" w:ascii="仿宋" w:hAnsi="仿宋" w:eastAsia="仿宋"/>
          <w:sz w:val="24"/>
          <w:lang w:val="en-US" w:eastAsia="zh-CN"/>
        </w:rPr>
        <w:t>5</w:t>
      </w:r>
      <w:r>
        <w:rPr>
          <w:rFonts w:hint="eastAsia" w:ascii="仿宋" w:hAnsi="仿宋" w:eastAsia="仿宋"/>
          <w:sz w:val="24"/>
        </w:rPr>
        <w:t>,</w:t>
      </w:r>
      <w:r>
        <w:rPr>
          <w:rFonts w:hint="eastAsia" w:ascii="仿宋" w:hAnsi="仿宋" w:eastAsia="仿宋"/>
          <w:sz w:val="24"/>
          <w:lang w:val="en-US" w:eastAsia="zh-CN"/>
        </w:rPr>
        <w:t>332.36</w:t>
      </w:r>
      <w:r>
        <w:rPr>
          <w:rFonts w:hint="eastAsia" w:ascii="仿宋" w:hAnsi="仿宋" w:eastAsia="仿宋"/>
          <w:sz w:val="24"/>
        </w:rPr>
        <w:t>】元，税率为【6】%，增值税为【</w:t>
      </w:r>
      <w:r>
        <w:rPr>
          <w:rFonts w:hint="eastAsia" w:ascii="仿宋" w:hAnsi="仿宋" w:eastAsia="仿宋"/>
          <w:sz w:val="24"/>
          <w:lang w:val="en-US" w:eastAsia="zh-CN"/>
        </w:rPr>
        <w:t>319</w:t>
      </w:r>
      <w:r>
        <w:rPr>
          <w:rFonts w:hint="eastAsia" w:ascii="仿宋" w:hAnsi="仿宋" w:eastAsia="仿宋"/>
          <w:sz w:val="24"/>
        </w:rPr>
        <w:t>.</w:t>
      </w:r>
      <w:r>
        <w:rPr>
          <w:rFonts w:hint="eastAsia" w:ascii="仿宋" w:hAnsi="仿宋" w:eastAsia="仿宋"/>
          <w:sz w:val="24"/>
          <w:lang w:val="en-US" w:eastAsia="zh-CN"/>
        </w:rPr>
        <w:t>94</w:t>
      </w:r>
      <w:r>
        <w:rPr>
          <w:rFonts w:hint="eastAsia" w:ascii="仿宋" w:hAnsi="仿宋" w:eastAsia="仿宋"/>
          <w:sz w:val="24"/>
        </w:rPr>
        <w:t>】元。</w:t>
      </w:r>
    </w:p>
    <w:p>
      <w:pPr>
        <w:widowControl w:val="0"/>
        <w:adjustRightInd w:val="0"/>
        <w:snapToGrid w:val="0"/>
        <w:spacing w:after="211" w:afterLines="50"/>
        <w:rPr>
          <w:rFonts w:ascii="仿宋" w:hAnsi="仿宋" w:eastAsia="仿宋"/>
          <w:sz w:val="24"/>
        </w:rPr>
      </w:pPr>
      <w:r>
        <w:rPr>
          <w:rFonts w:hint="eastAsia" w:ascii="仿宋" w:hAnsi="仿宋" w:eastAsia="仿宋"/>
          <w:sz w:val="24"/>
        </w:rPr>
        <w:t>5.3 甲方支付费用前，乙方应向甲方出具合法有效且满足甲方要求的发票，乙方出具合法有效且满足甲方要求的发票之前，甲方有权拒绝支付相应金额的费用。</w:t>
      </w:r>
    </w:p>
    <w:p>
      <w:pPr>
        <w:widowControl w:val="0"/>
        <w:adjustRightInd w:val="0"/>
        <w:snapToGrid w:val="0"/>
        <w:spacing w:after="211" w:afterLines="50"/>
        <w:rPr>
          <w:rFonts w:ascii="仿宋" w:hAnsi="仿宋" w:eastAsia="仿宋"/>
          <w:sz w:val="24"/>
        </w:rPr>
      </w:pPr>
      <w:r>
        <w:rPr>
          <w:rFonts w:hint="eastAsia" w:ascii="仿宋" w:hAnsi="仿宋" w:eastAsia="仿宋"/>
          <w:sz w:val="24"/>
        </w:rPr>
        <w:t>5.4支付方式。双方约定以下列第【5.4.1】种方式支付：</w:t>
      </w:r>
    </w:p>
    <w:p>
      <w:pPr>
        <w:widowControl w:val="0"/>
        <w:adjustRightInd w:val="0"/>
        <w:snapToGrid w:val="0"/>
        <w:spacing w:after="211" w:afterLines="50"/>
        <w:ind w:firstLine="240" w:firstLineChars="100"/>
        <w:rPr>
          <w:rFonts w:ascii="仿宋" w:hAnsi="仿宋" w:eastAsia="仿宋"/>
          <w:sz w:val="24"/>
        </w:rPr>
      </w:pPr>
      <w:r>
        <w:rPr>
          <w:rFonts w:hint="eastAsia" w:ascii="仿宋" w:hAnsi="仿宋" w:eastAsia="仿宋"/>
          <w:sz w:val="24"/>
        </w:rPr>
        <w:t>5.4.1银行转账。</w:t>
      </w:r>
    </w:p>
    <w:p>
      <w:pPr>
        <w:widowControl w:val="0"/>
        <w:adjustRightInd w:val="0"/>
        <w:snapToGrid w:val="0"/>
        <w:spacing w:after="211" w:afterLines="50"/>
        <w:rPr>
          <w:rFonts w:ascii="仿宋" w:hAnsi="仿宋" w:eastAsia="仿宋"/>
          <w:sz w:val="24"/>
        </w:rPr>
      </w:pPr>
      <w:r>
        <w:rPr>
          <w:rFonts w:hint="eastAsia" w:ascii="仿宋" w:hAnsi="仿宋" w:eastAsia="仿宋"/>
          <w:sz w:val="24"/>
        </w:rPr>
        <w:t xml:space="preserve">  开户银行：【</w:t>
      </w:r>
      <w:r>
        <w:rPr>
          <w:rFonts w:hint="eastAsia" w:ascii="仿宋" w:hAnsi="仿宋" w:eastAsia="仿宋"/>
          <w:sz w:val="24"/>
          <w:szCs w:val="24"/>
        </w:rPr>
        <w:t>招商银行深圳新时代支行</w:t>
      </w:r>
      <w:r>
        <w:rPr>
          <w:rFonts w:hint="eastAsia" w:ascii="仿宋" w:hAnsi="仿宋" w:eastAsia="仿宋"/>
          <w:sz w:val="24"/>
        </w:rPr>
        <w:t>】</w:t>
      </w:r>
    </w:p>
    <w:p>
      <w:pPr>
        <w:widowControl w:val="0"/>
        <w:adjustRightInd w:val="0"/>
        <w:snapToGrid w:val="0"/>
        <w:spacing w:after="211" w:afterLines="50"/>
        <w:rPr>
          <w:rFonts w:ascii="仿宋" w:hAnsi="仿宋" w:eastAsia="仿宋"/>
          <w:sz w:val="24"/>
        </w:rPr>
      </w:pPr>
      <w:r>
        <w:rPr>
          <w:rFonts w:hint="eastAsia" w:ascii="仿宋" w:hAnsi="仿宋" w:eastAsia="仿宋"/>
          <w:sz w:val="24"/>
        </w:rPr>
        <w:t xml:space="preserve">  银行地址：【</w:t>
      </w:r>
      <w:r>
        <w:rPr>
          <w:rFonts w:hint="eastAsia" w:ascii="仿宋" w:hAnsi="仿宋" w:eastAsia="仿宋"/>
          <w:sz w:val="24"/>
          <w:szCs w:val="24"/>
        </w:rPr>
        <w:t>深圳市南山区蛇口太子路1号新时代广场首层</w:t>
      </w:r>
      <w:r>
        <w:rPr>
          <w:rFonts w:hint="eastAsia" w:ascii="仿宋" w:hAnsi="仿宋" w:eastAsia="仿宋"/>
          <w:sz w:val="24"/>
        </w:rPr>
        <w:t>】</w:t>
      </w:r>
    </w:p>
    <w:p>
      <w:pPr>
        <w:widowControl w:val="0"/>
        <w:adjustRightInd w:val="0"/>
        <w:snapToGrid w:val="0"/>
        <w:spacing w:after="211" w:afterLines="50"/>
        <w:ind w:firstLine="240" w:firstLineChars="100"/>
        <w:rPr>
          <w:rFonts w:ascii="仿宋" w:hAnsi="仿宋" w:eastAsia="仿宋"/>
          <w:sz w:val="24"/>
        </w:rPr>
      </w:pPr>
      <w:r>
        <w:rPr>
          <w:rFonts w:hint="eastAsia" w:ascii="仿宋" w:hAnsi="仿宋" w:eastAsia="仿宋"/>
          <w:sz w:val="24"/>
        </w:rPr>
        <w:t>户    名：【</w:t>
      </w:r>
      <w:r>
        <w:rPr>
          <w:rFonts w:hint="eastAsia" w:ascii="仿宋" w:hAnsi="仿宋" w:eastAsia="仿宋"/>
          <w:sz w:val="24"/>
          <w:szCs w:val="24"/>
        </w:rPr>
        <w:t>深圳市长亮科技股份有限公司</w:t>
      </w:r>
      <w:r>
        <w:rPr>
          <w:rFonts w:hint="eastAsia" w:ascii="仿宋" w:hAnsi="仿宋" w:eastAsia="仿宋"/>
          <w:sz w:val="24"/>
        </w:rPr>
        <w:t>】</w:t>
      </w:r>
    </w:p>
    <w:p>
      <w:pPr>
        <w:widowControl w:val="0"/>
        <w:adjustRightInd w:val="0"/>
        <w:snapToGrid w:val="0"/>
        <w:spacing w:after="211" w:afterLines="50"/>
        <w:ind w:firstLine="240" w:firstLineChars="100"/>
        <w:rPr>
          <w:rFonts w:ascii="仿宋" w:hAnsi="仿宋" w:eastAsia="仿宋"/>
          <w:sz w:val="24"/>
        </w:rPr>
      </w:pPr>
      <w:r>
        <w:rPr>
          <w:rFonts w:hint="eastAsia" w:ascii="仿宋" w:hAnsi="仿宋" w:eastAsia="仿宋"/>
          <w:sz w:val="24"/>
        </w:rPr>
        <w:t>账    号：【</w:t>
      </w:r>
      <w:r>
        <w:rPr>
          <w:rFonts w:hint="eastAsia" w:ascii="仿宋" w:hAnsi="仿宋" w:eastAsia="仿宋"/>
          <w:sz w:val="24"/>
          <w:szCs w:val="24"/>
        </w:rPr>
        <w:t>8122 8112 5710 001</w:t>
      </w:r>
      <w:r>
        <w:rPr>
          <w:rFonts w:hint="eastAsia" w:ascii="仿宋" w:hAnsi="仿宋" w:eastAsia="仿宋"/>
          <w:sz w:val="24"/>
        </w:rPr>
        <w:t>】</w:t>
      </w:r>
    </w:p>
    <w:p>
      <w:pPr>
        <w:widowControl w:val="0"/>
        <w:adjustRightInd w:val="0"/>
        <w:snapToGrid w:val="0"/>
        <w:spacing w:after="211" w:afterLines="50"/>
        <w:ind w:firstLine="480" w:firstLineChars="200"/>
        <w:rPr>
          <w:rFonts w:ascii="仿宋" w:hAnsi="仿宋" w:eastAsia="仿宋" w:cs="仿宋"/>
          <w:sz w:val="24"/>
        </w:rPr>
      </w:pPr>
      <w:r>
        <w:rPr>
          <w:rFonts w:hint="eastAsia" w:ascii="仿宋" w:hAnsi="仿宋" w:eastAsia="仿宋" w:cs="仿宋"/>
          <w:sz w:val="24"/>
        </w:rPr>
        <w:t>若乙方随意改变账户，甲方将拒付服务费，由此引起的延期付款责任及相关的损失由乙方承担。</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5.4.2票据方式。</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5.4.3其他方式：【/】</w:t>
      </w:r>
    </w:p>
    <w:p>
      <w:pPr>
        <w:widowControl w:val="0"/>
        <w:adjustRightInd w:val="0"/>
        <w:snapToGrid w:val="0"/>
        <w:spacing w:after="211" w:after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第六条 发票条款</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6.1发票种类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乙方应向甲方开具增值税发票。本合同项下增值税发票种类为以下第【6.1.1】类：</w:t>
      </w:r>
    </w:p>
    <w:p>
      <w:pPr>
        <w:widowControl w:val="0"/>
        <w:adjustRightInd w:val="0"/>
        <w:snapToGrid w:val="0"/>
        <w:spacing w:after="211" w:afterLines="50"/>
        <w:ind w:firstLine="240" w:firstLineChars="100"/>
        <w:rPr>
          <w:rFonts w:ascii="仿宋" w:hAnsi="仿宋" w:eastAsia="仿宋" w:cs="仿宋"/>
          <w:sz w:val="24"/>
        </w:rPr>
      </w:pPr>
      <w:r>
        <w:rPr>
          <w:rFonts w:hint="eastAsia" w:ascii="仿宋" w:hAnsi="仿宋" w:eastAsia="仿宋" w:cs="仿宋"/>
          <w:sz w:val="24"/>
        </w:rPr>
        <w:t>6.1.1增值税专用发票。甲方付款前，乙方应出具足额、合规、合法的增值税专用发票。如果增值税专用发票认证不成功，甲方有权延迟付款并要求重新开具增值税专用发票。</w:t>
      </w:r>
    </w:p>
    <w:p>
      <w:pPr>
        <w:widowControl w:val="0"/>
        <w:adjustRightInd w:val="0"/>
        <w:snapToGrid w:val="0"/>
        <w:spacing w:after="211" w:afterLines="50"/>
        <w:ind w:firstLine="240" w:firstLineChars="100"/>
        <w:rPr>
          <w:rFonts w:ascii="仿宋" w:hAnsi="仿宋" w:eastAsia="仿宋" w:cs="仿宋"/>
          <w:sz w:val="24"/>
        </w:rPr>
      </w:pPr>
      <w:r>
        <w:rPr>
          <w:rFonts w:hint="eastAsia" w:ascii="仿宋" w:hAnsi="仿宋" w:eastAsia="仿宋" w:cs="仿宋"/>
          <w:sz w:val="24"/>
        </w:rPr>
        <w:t>6.1.2增值税普通发票。甲方付款前，乙方应出具足额、合规、合法的增值税普通发票。</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6.2发票送达时限</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乙方应自发票开具之日起7个工作日内送达到甲方指定地点。若乙方未能在约定时间内将发票递送至甲方规定的地点，甲方在履行完内部审核程序后超过360天的专用发票抵扣期限的，乙方同意承担甲方由此产生的额外增值税税负上升。乙方可以选择以下第【</w:t>
      </w:r>
      <w:r>
        <w:rPr>
          <w:rFonts w:hint="eastAsia" w:ascii="仿宋" w:hAnsi="仿宋" w:eastAsia="仿宋"/>
          <w:sz w:val="24"/>
        </w:rPr>
        <w:t>6.2.1</w:t>
      </w:r>
      <w:r>
        <w:rPr>
          <w:rFonts w:hint="eastAsia" w:ascii="仿宋" w:hAnsi="仿宋" w:eastAsia="仿宋" w:cs="仿宋"/>
          <w:sz w:val="24"/>
        </w:rPr>
        <w:t>】方式送达：</w:t>
      </w:r>
    </w:p>
    <w:p>
      <w:pPr>
        <w:widowControl w:val="0"/>
        <w:adjustRightInd w:val="0"/>
        <w:snapToGrid w:val="0"/>
        <w:spacing w:after="211" w:afterLines="50"/>
        <w:jc w:val="left"/>
        <w:rPr>
          <w:rFonts w:ascii="仿宋" w:hAnsi="仿宋" w:eastAsia="仿宋" w:cs="仿宋"/>
          <w:sz w:val="24"/>
        </w:rPr>
      </w:pPr>
      <w:r>
        <w:rPr>
          <w:rFonts w:hint="eastAsia" w:ascii="仿宋" w:hAnsi="仿宋" w:eastAsia="仿宋" w:cs="仿宋"/>
          <w:sz w:val="24"/>
        </w:rPr>
        <w:t>6.2.1邮寄送达，则请将发票寄往如下地址：</w:t>
      </w:r>
    </w:p>
    <w:p>
      <w:pPr>
        <w:widowControl w:val="0"/>
        <w:adjustRightInd w:val="0"/>
        <w:snapToGrid w:val="0"/>
        <w:spacing w:after="211" w:afterLines="50"/>
        <w:jc w:val="left"/>
        <w:rPr>
          <w:rFonts w:ascii="仿宋" w:hAnsi="仿宋" w:eastAsia="仿宋"/>
          <w:sz w:val="24"/>
        </w:rPr>
      </w:pPr>
      <w:r>
        <w:rPr>
          <w:rFonts w:hint="eastAsia" w:ascii="仿宋" w:hAnsi="仿宋" w:eastAsia="仿宋"/>
          <w:sz w:val="24"/>
        </w:rPr>
        <w:t>地址：</w:t>
      </w:r>
      <w:r>
        <w:rPr>
          <w:rFonts w:hint="eastAsia" w:ascii="仿宋" w:hAnsi="仿宋" w:eastAsia="仿宋"/>
          <w:sz w:val="24"/>
          <w:u w:val="single"/>
        </w:rPr>
        <w:t>重庆市江北区金沙门路36号</w:t>
      </w:r>
      <w:r>
        <w:rPr>
          <w:rFonts w:hint="eastAsia" w:ascii="仿宋" w:hAnsi="仿宋" w:eastAsia="仿宋"/>
          <w:sz w:val="24"/>
        </w:rPr>
        <w:t>。收件人：</w:t>
      </w:r>
      <w:r>
        <w:rPr>
          <w:rFonts w:hint="eastAsia" w:ascii="仿宋" w:hAnsi="仿宋" w:eastAsia="仿宋"/>
          <w:sz w:val="24"/>
          <w:u w:val="single"/>
          <w:lang w:eastAsia="zh-CN"/>
        </w:rPr>
        <w:t>杨沐</w:t>
      </w:r>
      <w:r>
        <w:rPr>
          <w:rFonts w:hint="eastAsia" w:ascii="仿宋" w:hAnsi="仿宋" w:eastAsia="仿宋"/>
          <w:sz w:val="24"/>
        </w:rPr>
        <w:t>。收件人电话：</w:t>
      </w:r>
      <w:r>
        <w:rPr>
          <w:rFonts w:hint="eastAsia" w:ascii="仿宋" w:hAnsi="仿宋" w:eastAsia="仿宋"/>
          <w:sz w:val="24"/>
          <w:u w:val="single"/>
        </w:rPr>
        <w:t>18996279498</w:t>
      </w:r>
      <w:r>
        <w:rPr>
          <w:rFonts w:hint="eastAsia" w:ascii="仿宋" w:hAnsi="仿宋" w:eastAsia="仿宋"/>
          <w:sz w:val="24"/>
        </w:rPr>
        <w:t>。</w:t>
      </w:r>
    </w:p>
    <w:p>
      <w:pPr>
        <w:widowControl w:val="0"/>
        <w:adjustRightInd w:val="0"/>
        <w:snapToGrid w:val="0"/>
        <w:spacing w:after="211" w:afterLines="50"/>
        <w:jc w:val="left"/>
        <w:rPr>
          <w:rFonts w:ascii="仿宋" w:hAnsi="仿宋" w:eastAsia="仿宋" w:cs="仿宋"/>
          <w:sz w:val="24"/>
        </w:rPr>
      </w:pPr>
      <w:r>
        <w:rPr>
          <w:rFonts w:hint="eastAsia" w:ascii="仿宋" w:hAnsi="仿宋" w:eastAsia="仿宋" w:cs="仿宋"/>
          <w:sz w:val="24"/>
        </w:rPr>
        <w:t>6.2.2实物送达，则请将发票送往如下地址，并履行签收手续，确保发票的安全与完整。</w:t>
      </w:r>
    </w:p>
    <w:p>
      <w:pPr>
        <w:widowControl w:val="0"/>
        <w:adjustRightInd w:val="0"/>
        <w:snapToGrid w:val="0"/>
        <w:spacing w:after="211" w:afterLines="50"/>
        <w:jc w:val="left"/>
        <w:rPr>
          <w:rFonts w:ascii="仿宋" w:hAnsi="仿宋" w:eastAsia="仿宋"/>
          <w:sz w:val="24"/>
        </w:rPr>
      </w:pPr>
      <w:r>
        <w:rPr>
          <w:rFonts w:hint="eastAsia" w:ascii="仿宋" w:hAnsi="仿宋" w:eastAsia="仿宋"/>
          <w:sz w:val="24"/>
        </w:rPr>
        <w:t>地址：</w:t>
      </w:r>
      <w:r>
        <w:rPr>
          <w:rFonts w:hint="eastAsia" w:ascii="仿宋" w:hAnsi="仿宋" w:eastAsia="仿宋"/>
          <w:sz w:val="24"/>
          <w:u w:val="single"/>
        </w:rPr>
        <w:t>重庆市江北区金沙门路36号</w:t>
      </w:r>
      <w:r>
        <w:rPr>
          <w:rFonts w:hint="eastAsia" w:ascii="仿宋" w:hAnsi="仿宋" w:eastAsia="仿宋"/>
          <w:sz w:val="24"/>
        </w:rPr>
        <w:t>。收件人：</w:t>
      </w:r>
      <w:r>
        <w:rPr>
          <w:rFonts w:hint="eastAsia" w:ascii="仿宋" w:hAnsi="仿宋" w:eastAsia="仿宋"/>
          <w:sz w:val="24"/>
          <w:u w:val="single"/>
          <w:lang w:eastAsia="zh-CN"/>
        </w:rPr>
        <w:t>杨沐</w:t>
      </w:r>
      <w:r>
        <w:rPr>
          <w:rFonts w:hint="eastAsia" w:ascii="仿宋" w:hAnsi="仿宋" w:eastAsia="仿宋"/>
          <w:sz w:val="24"/>
        </w:rPr>
        <w:t>。收件人电话：</w:t>
      </w:r>
      <w:r>
        <w:rPr>
          <w:rFonts w:hint="eastAsia" w:ascii="仿宋" w:hAnsi="仿宋" w:eastAsia="仿宋"/>
          <w:sz w:val="24"/>
          <w:highlight w:val="yellow"/>
          <w:u w:val="single"/>
        </w:rPr>
        <w:t>18996279498</w:t>
      </w:r>
      <w:r>
        <w:rPr>
          <w:rFonts w:hint="eastAsia" w:ascii="仿宋" w:hAnsi="仿宋" w:eastAsia="仿宋"/>
          <w:sz w:val="24"/>
        </w:rPr>
        <w:t>。</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相关发票寄送事宜，请联系甲方联系人如下：</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联系人：____</w:t>
      </w:r>
      <w:r>
        <w:rPr>
          <w:rFonts w:hint="eastAsia" w:ascii="仿宋" w:hAnsi="仿宋" w:eastAsia="仿宋"/>
          <w:sz w:val="24"/>
          <w:u w:val="single"/>
          <w:lang w:eastAsia="zh-CN"/>
        </w:rPr>
        <w:t>杨沐</w:t>
      </w:r>
      <w:r>
        <w:rPr>
          <w:rFonts w:hint="eastAsia" w:ascii="仿宋" w:hAnsi="仿宋" w:eastAsia="仿宋" w:cs="仿宋"/>
          <w:sz w:val="24"/>
        </w:rPr>
        <w:t>__________。联系人电话：</w:t>
      </w:r>
      <w:r>
        <w:rPr>
          <w:rFonts w:hint="eastAsia" w:ascii="仿宋" w:hAnsi="仿宋" w:eastAsia="仿宋"/>
          <w:sz w:val="24"/>
          <w:highlight w:val="yellow"/>
          <w:u w:val="single"/>
        </w:rPr>
        <w:t>18996279498</w:t>
      </w:r>
      <w:r>
        <w:rPr>
          <w:rFonts w:hint="eastAsia" w:ascii="仿宋" w:hAnsi="仿宋" w:eastAsia="仿宋" w:cs="仿宋"/>
          <w:sz w:val="24"/>
          <w:highlight w:val="yellow"/>
        </w:rPr>
        <w:t>___</w:t>
      </w:r>
      <w:r>
        <w:rPr>
          <w:rFonts w:hint="eastAsia" w:ascii="仿宋" w:hAnsi="仿宋" w:eastAsia="仿宋" w:cs="仿宋"/>
          <w:sz w:val="24"/>
        </w:rPr>
        <w:t>_________。</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6.3发票丢失条款</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若发票丢失，乙方需按照国家法律、法规、规章、政策等规定重新取得相关凭证。丢失方因丢失发票给对方造成损失的，由丢失方承担。</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6.4增值税专用发票违约条款</w:t>
      </w:r>
    </w:p>
    <w:p>
      <w:pPr>
        <w:widowControl w:val="0"/>
        <w:adjustRightInd w:val="0"/>
        <w:snapToGrid w:val="0"/>
        <w:spacing w:after="211" w:afterLines="50"/>
        <w:ind w:firstLine="480"/>
        <w:rPr>
          <w:rFonts w:ascii="仿宋" w:hAnsi="仿宋" w:eastAsia="仿宋" w:cs="仿宋"/>
          <w:sz w:val="24"/>
        </w:rPr>
      </w:pPr>
      <w:r>
        <w:rPr>
          <w:rFonts w:hint="eastAsia" w:ascii="仿宋" w:hAnsi="仿宋" w:eastAsia="仿宋" w:cs="仿宋"/>
          <w:sz w:val="24"/>
        </w:rPr>
        <w:t>乙方提供的增值税专用发票没有通过税务部门认证或者不符合相关法律法规的规定，造成甲方不能抵扣的，乙方应向甲方重新开具合法合规的增值税专用发票；若不重新开具的，乙方应向甲方支付未通过认证发票中载明的税款金额以及因发票不合规导致相关费用不能作企业所得税税前扣除而增加的企业所得税税额（税率25%）作为违约金。违约金不足以弥补甲方损失的，乙方还应予以赔偿。乙方未按甲方要求支付违约金或赔偿金的，甲方有权从尚未支付给乙方的合同款项中直接予以扣除，甲方亦有权终止合同。</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6.5 甲方纳税人信息</w:t>
      </w:r>
    </w:p>
    <w:p>
      <w:pPr>
        <w:widowControl w:val="0"/>
        <w:adjustRightInd w:val="0"/>
        <w:snapToGrid w:val="0"/>
        <w:spacing w:after="211" w:afterLines="50"/>
        <w:rPr>
          <w:rFonts w:ascii="仿宋" w:hAnsi="仿宋" w:eastAsia="仿宋"/>
          <w:sz w:val="24"/>
        </w:rPr>
      </w:pPr>
      <w:r>
        <w:rPr>
          <w:rFonts w:hint="eastAsia" w:ascii="仿宋" w:hAnsi="仿宋" w:eastAsia="仿宋"/>
          <w:sz w:val="24"/>
        </w:rPr>
        <w:t>名称：【重庆农村商业银行股份有限公司】</w:t>
      </w:r>
    </w:p>
    <w:p>
      <w:pPr>
        <w:widowControl w:val="0"/>
        <w:adjustRightInd w:val="0"/>
        <w:snapToGrid w:val="0"/>
        <w:spacing w:after="211" w:afterLines="50"/>
        <w:rPr>
          <w:rFonts w:ascii="仿宋" w:hAnsi="仿宋" w:eastAsia="仿宋"/>
          <w:sz w:val="24"/>
        </w:rPr>
      </w:pPr>
      <w:r>
        <w:rPr>
          <w:rFonts w:hint="eastAsia" w:ascii="仿宋" w:hAnsi="仿宋" w:eastAsia="仿宋"/>
          <w:sz w:val="24"/>
        </w:rPr>
        <w:t>统一社会信用代码：【91500000676129728J】</w:t>
      </w:r>
    </w:p>
    <w:p>
      <w:pPr>
        <w:widowControl w:val="0"/>
        <w:adjustRightInd w:val="0"/>
        <w:snapToGrid w:val="0"/>
        <w:spacing w:after="211" w:afterLines="50"/>
        <w:rPr>
          <w:rFonts w:ascii="仿宋" w:hAnsi="仿宋" w:eastAsia="仿宋"/>
          <w:sz w:val="24"/>
        </w:rPr>
      </w:pPr>
      <w:r>
        <w:rPr>
          <w:rFonts w:hint="eastAsia" w:ascii="仿宋" w:hAnsi="仿宋" w:eastAsia="仿宋"/>
          <w:sz w:val="24"/>
        </w:rPr>
        <w:t>增值税纳税人类型:【一般纳税人】</w:t>
      </w:r>
    </w:p>
    <w:p>
      <w:pPr>
        <w:widowControl w:val="0"/>
        <w:adjustRightInd w:val="0"/>
        <w:snapToGrid w:val="0"/>
        <w:spacing w:after="211" w:afterLines="50"/>
        <w:rPr>
          <w:rFonts w:ascii="仿宋" w:hAnsi="仿宋" w:eastAsia="仿宋"/>
          <w:sz w:val="24"/>
        </w:rPr>
      </w:pPr>
      <w:r>
        <w:rPr>
          <w:rFonts w:hint="eastAsia" w:ascii="仿宋" w:hAnsi="仿宋" w:eastAsia="仿宋"/>
          <w:sz w:val="24"/>
        </w:rPr>
        <w:t>注册地址：【重庆市江北区金沙门路36号】</w:t>
      </w:r>
    </w:p>
    <w:p>
      <w:pPr>
        <w:widowControl w:val="0"/>
        <w:adjustRightInd w:val="0"/>
        <w:snapToGrid w:val="0"/>
        <w:spacing w:after="211" w:afterLines="50"/>
        <w:rPr>
          <w:rFonts w:ascii="仿宋" w:hAnsi="仿宋" w:eastAsia="仿宋"/>
          <w:sz w:val="24"/>
        </w:rPr>
      </w:pPr>
      <w:r>
        <w:rPr>
          <w:rFonts w:hint="eastAsia" w:ascii="仿宋" w:hAnsi="仿宋" w:eastAsia="仿宋"/>
          <w:sz w:val="24"/>
        </w:rPr>
        <w:t>注册电话: 【61110819】</w:t>
      </w:r>
    </w:p>
    <w:p>
      <w:pPr>
        <w:widowControl w:val="0"/>
        <w:adjustRightInd w:val="0"/>
        <w:snapToGrid w:val="0"/>
        <w:spacing w:after="211" w:afterLines="50"/>
        <w:rPr>
          <w:rFonts w:ascii="仿宋" w:hAnsi="仿宋" w:eastAsia="仿宋"/>
          <w:sz w:val="24"/>
        </w:rPr>
      </w:pPr>
      <w:r>
        <w:rPr>
          <w:rFonts w:hint="eastAsia" w:ascii="仿宋" w:hAnsi="仿宋" w:eastAsia="仿宋"/>
          <w:sz w:val="24"/>
        </w:rPr>
        <w:t>开户银行全称：【重庆农村商业银行股份有限公司营业部】</w:t>
      </w:r>
    </w:p>
    <w:p>
      <w:pPr>
        <w:widowControl w:val="0"/>
        <w:adjustRightInd w:val="0"/>
        <w:snapToGrid w:val="0"/>
        <w:spacing w:after="211" w:afterLines="50"/>
        <w:rPr>
          <w:rFonts w:ascii="仿宋" w:hAnsi="仿宋" w:eastAsia="仿宋"/>
          <w:sz w:val="24"/>
        </w:rPr>
      </w:pPr>
      <w:r>
        <w:rPr>
          <w:rFonts w:hint="eastAsia" w:ascii="仿宋" w:hAnsi="仿宋" w:eastAsia="仿宋"/>
          <w:sz w:val="24"/>
        </w:rPr>
        <w:t>开户银行账号：【5001010141700010401】</w:t>
      </w:r>
    </w:p>
    <w:p>
      <w:pPr>
        <w:widowControl w:val="0"/>
        <w:adjustRightInd w:val="0"/>
        <w:snapToGrid w:val="0"/>
        <w:spacing w:after="211" w:afterLines="50"/>
        <w:rPr>
          <w:rFonts w:ascii="仿宋" w:hAnsi="仿宋" w:eastAsia="仿宋"/>
          <w:sz w:val="24"/>
        </w:rPr>
      </w:pPr>
      <w:r>
        <w:rPr>
          <w:rFonts w:hint="eastAsia" w:ascii="仿宋" w:hAnsi="仿宋" w:eastAsia="仿宋"/>
          <w:sz w:val="24"/>
        </w:rPr>
        <w:t>联系电话人姓名：【</w:t>
      </w:r>
      <w:r>
        <w:rPr>
          <w:rFonts w:hint="eastAsia" w:ascii="仿宋" w:hAnsi="仿宋" w:eastAsia="仿宋"/>
          <w:sz w:val="24"/>
          <w:lang w:eastAsia="zh-CN"/>
        </w:rPr>
        <w:t>杨沐</w:t>
      </w:r>
      <w:r>
        <w:rPr>
          <w:rFonts w:hint="eastAsia" w:ascii="仿宋" w:hAnsi="仿宋" w:eastAsia="仿宋"/>
          <w:sz w:val="24"/>
        </w:rPr>
        <w:t>】</w:t>
      </w:r>
    </w:p>
    <w:p>
      <w:pPr>
        <w:widowControl w:val="0"/>
        <w:adjustRightInd w:val="0"/>
        <w:snapToGrid w:val="0"/>
        <w:spacing w:after="211" w:afterLines="50"/>
        <w:rPr>
          <w:rFonts w:ascii="仿宋" w:hAnsi="仿宋" w:eastAsia="仿宋"/>
          <w:sz w:val="24"/>
        </w:rPr>
      </w:pPr>
      <w:r>
        <w:rPr>
          <w:rFonts w:hint="eastAsia" w:ascii="仿宋" w:hAnsi="仿宋" w:eastAsia="仿宋"/>
          <w:sz w:val="24"/>
        </w:rPr>
        <w:t>联系人电话：</w:t>
      </w:r>
      <w:r>
        <w:rPr>
          <w:rFonts w:hint="eastAsia" w:ascii="仿宋" w:hAnsi="仿宋" w:eastAsia="仿宋"/>
          <w:sz w:val="24"/>
          <w:highlight w:val="yellow"/>
        </w:rPr>
        <w:t>【</w:t>
      </w:r>
      <w:r>
        <w:rPr>
          <w:rFonts w:ascii="仿宋" w:hAnsi="仿宋" w:eastAsia="仿宋"/>
          <w:sz w:val="24"/>
          <w:highlight w:val="yellow"/>
        </w:rPr>
        <w:t>18996279498</w:t>
      </w:r>
      <w:r>
        <w:rPr>
          <w:rFonts w:hint="eastAsia" w:ascii="仿宋" w:hAnsi="仿宋" w:eastAsia="仿宋"/>
          <w:sz w:val="24"/>
          <w:highlight w:val="yellow"/>
        </w:rPr>
        <w:t>】</w:t>
      </w:r>
    </w:p>
    <w:p>
      <w:pPr>
        <w:widowControl w:val="0"/>
        <w:adjustRightInd w:val="0"/>
        <w:snapToGrid w:val="0"/>
        <w:spacing w:after="211" w:after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第七条 甲方的权利与义务</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7.1 甲方具有对乙方提供的服务活动进行监督与检查的权利。</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7.2 甲方具有监督乙方按期保质保量完成软件开发服务的权利。</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7.3 甲方负责项目完成后及时组织测试、项目验收和书面确认开发成果。</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7.4 甲方有责任按本合同约定的付款时间及付款方式向乙方付款。</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7.5甲方有权在“软件开发成果”部署后，无需征得乙方同意，向其子公司、分支机构或关联方等提供本成果服务，其收益归甲方所有。</w:t>
      </w:r>
    </w:p>
    <w:p>
      <w:pPr>
        <w:widowControl w:val="0"/>
        <w:adjustRightInd w:val="0"/>
        <w:snapToGrid w:val="0"/>
        <w:spacing w:after="211" w:after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第八条 乙方的权利与义务、责任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8.1 乙方应确保其软件开发成员及相关技术支持成员遵守甲方的各项管理规章制度。</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8.2 乙方在使用甲方提供的资源、环境时应遵守甲方的有关制度规范，并严格遵守各项保密规定。</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8.3 乙方负责向甲方及时交付软件开发成果并提供技术资料和技术支持。</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8.4 乙方负责本合同软件开发成果的集成安装调试，安装调试时间由甲方安排。</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8.5 乙方负责为甲方人员提供软件开发成果相关的免费培训服务，包括并不限于技术和业务方面的培训，并编写软件开发成果的维护手册与操作手册。</w:t>
      </w:r>
    </w:p>
    <w:p>
      <w:pPr>
        <w:widowControl w:val="0"/>
        <w:adjustRightInd w:val="0"/>
        <w:snapToGrid w:val="0"/>
        <w:spacing w:after="211" w:afterLines="50"/>
        <w:rPr>
          <w:rFonts w:ascii="仿宋" w:hAnsi="仿宋" w:eastAsia="仿宋" w:cs="仿宋"/>
          <w:sz w:val="24"/>
          <w:highlight w:val="yellow"/>
        </w:rPr>
      </w:pPr>
      <w:r>
        <w:rPr>
          <w:rFonts w:hint="eastAsia" w:ascii="仿宋" w:hAnsi="仿宋" w:eastAsia="仿宋" w:cs="仿宋"/>
          <w:sz w:val="24"/>
        </w:rPr>
        <w:t>8.6 乙方负责在项目验收后为甲方提供维护服务，服务要求详见附件《【</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第九条  乙方特别承诺</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9.1 本合同“软件开发成果”不存在病毒问题。</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9.2 本合同“软件开发成果”不存在“软件陷阱”。</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9.3 乙方保证“软件开发成果”的后续开发能力。乙方保证向甲方提供的工具和开发成果不存在使用限制，如license或注册码等。</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9.4 未经甲方书面同意，乙方不得对本合同中约定的乙方责任与义务进行转包。</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9.5 未经甲方同意，乙方不得擅自更换、撤回其项目成员。</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9.6 乙方承诺将“软件开发成果”中全部源代码及相关文档资料提交给甲方。</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9.7 乙方保证对甲方的客户信息安全和客户权利进行保护。</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9.8 未经甲方书面同意，乙方不得以甲方名义开展活动。</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9.9 乙方保证在接触甲方信息时需遵守甲方的安全与保密相关制度，按照制度规定流程经授权后合法获取、使用。</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9.10 乙方承诺配合甲方参加涉及本合同服务内容的应急演练，并保证在发生信息科技突发事件时及时向甲方报告，配合甲方完成应急处置工作。</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9.11 乙方承诺配合甲方的内、外部审计检查，及接受银行业监管机构对其服务活动进行监督检查。</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9.12 如乙方违反以上承诺，甲方有权利向乙方追诉及索赔。</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第十条  保密</w:t>
      </w:r>
    </w:p>
    <w:p>
      <w:pPr>
        <w:widowControl w:val="0"/>
        <w:adjustRightInd w:val="0"/>
        <w:snapToGrid w:val="0"/>
        <w:spacing w:after="211" w:afterLines="50"/>
        <w:rPr>
          <w:rFonts w:ascii="仿宋" w:hAnsi="仿宋" w:eastAsia="仿宋" w:cs="仿宋"/>
          <w:sz w:val="24"/>
          <w:szCs w:val="22"/>
        </w:rPr>
      </w:pPr>
      <w:r>
        <w:rPr>
          <w:rFonts w:hint="eastAsia" w:ascii="仿宋" w:hAnsi="仿宋" w:eastAsia="仿宋" w:cs="仿宋"/>
          <w:sz w:val="24"/>
        </w:rPr>
        <w:t>10.1甲乙双方基于本合同获取的包括但不限于各方的客户名单、业务流程、商业数据、技术数据、需求报告、设计方案、项目实施方案、系统、开发方法、项目管理方法等信息均负有保守秘密的义务。除相对方书面同意，或法律强制性规定外，双方均不得以任何形式向任何第三方泄露、披露或公开该等信息</w:t>
      </w:r>
      <w:r>
        <w:rPr>
          <w:rFonts w:hint="eastAsia" w:ascii="仿宋" w:hAnsi="仿宋" w:eastAsia="仿宋" w:cs="仿宋"/>
          <w:sz w:val="24"/>
          <w:szCs w:val="22"/>
        </w:rPr>
        <w:t>。但向双方涉及本合同的雇员以及负有保密义务的顾问、顾问涉及本合同的雇员披露的除外。</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10.2 保密期限为本合同履行完毕后【10】年。本合同履行完毕的时间以最后一笔费用支付完毕与软件开发服务结束之日两者中较迟者为准。</w:t>
      </w:r>
    </w:p>
    <w:p>
      <w:pPr>
        <w:widowControl w:val="0"/>
        <w:adjustRightInd w:val="0"/>
        <w:snapToGrid w:val="0"/>
        <w:spacing w:after="211" w:afterLines="5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第十一条 知识产权</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11.1 本合同中软件开发成果为乙方根据甲方委托开发，开发软件的知识产权归甲方所有，乙方应将开发软件的源代码及技术文档提交甲方管理。非经甲方书面同意，乙方不得向第三方进行推广及进行后续开发。</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11.2 乙方保证其开发的软件开发成果未侵犯任何第三方的专利权或著作权，如第三方指责/指控乙方提供给甲方的作品侵犯该方的知识产权，甲方为此承担的一切费用和责任，包括但不限于诉讼费、仲裁费、公证费、保全费、保全担保费、律师费、差旅费及法院或仲裁机构裁判甲方应承担的全部责任，均由乙方全部承担。如甲方先行垫付，有权向乙方追偿。</w:t>
      </w:r>
    </w:p>
    <w:p>
      <w:pPr>
        <w:widowControl w:val="0"/>
        <w:adjustRightInd w:val="0"/>
        <w:snapToGrid w:val="0"/>
        <w:spacing w:after="211" w:afterLines="50"/>
        <w:rPr>
          <w:rFonts w:ascii="仿宋" w:hAnsi="仿宋" w:eastAsia="仿宋" w:cs="仿宋"/>
          <w:sz w:val="24"/>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第十二条  违约责任及赔偿损失</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12.1 若乙方未按合同约定时间完成软件开发工作，每逾期一天，乙方向甲方按本合同金额的【0.05】%支付违约金。违约金不足以弥补甲方损失的，乙方还应当继续承担赔偿责任。如因乙方迟延而导致继续履行合同已无意义时，甲方有权终止本合同，乙方返还已收取款项。</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12.2 如乙方开发出的软件经二次验收不能达到本合同附件《【</w:t>
      </w:r>
      <w:r>
        <w:rPr>
          <w:rFonts w:hint="eastAsia" w:ascii="仿宋" w:hAnsi="仿宋" w:eastAsia="仿宋" w:cs="仿宋"/>
          <w:sz w:val="24"/>
          <w:lang w:eastAsia="zh-CN"/>
        </w:rPr>
        <w:t>贷后系统强规则与管控需求</w:t>
      </w:r>
      <w:r>
        <w:rPr>
          <w:rFonts w:hint="eastAsia" w:ascii="仿宋" w:hAnsi="仿宋" w:eastAsia="仿宋" w:cs="仿宋"/>
          <w:sz w:val="24"/>
        </w:rPr>
        <w:t>项目】开发合同项目工作说明书》规定的要求和性能，甲方有权以书面形式解除合同，乙方应退回所有甲方已付款项，并向甲方支付已付款项的【10】%作为违约金，违约金不足以弥补甲方损失的，乙方还应当继续承担赔偿责任。如因甲方原因未能完成的，乙方不承担任何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12.3 如因乙方原因造成本合同解除，甲方有权要求乙方退回所有已付款项，并要求乙方支付本合同费用总额的【10】%作为违约金，违约金不足以弥补甲方损失的，还应赔偿相应损失。甲方仍拥有对乙方已交付的 “软件开发成果”的使用权。乙方应协助甲方完成服务转移或服务回退的相关工作。</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12.4 若因乙方所开发软件的瑕疵、故障而使甲方在使用过程中受到的直接损失以及可以预见的间接损失应由乙方承担。</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12.5 乙方现场实施人员违反甲方现场管理规定以及项目管理规定的，甲方有权要求乙方撤换相关人员，并保留向乙方追偿权利。</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12.6 如未经甲方书面同意，乙方擅自更换、撤离其项目成员的，或乙方人员未按规定办理退场手续擅自离场的，乙方应每次向甲方支付违约金人民币【1000】元，但乙方应支付的违约金金额的上限为本合同金额。违约金不足以弥补甲方损失的，乙方还应当继续承担赔偿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12.7 若乙方违反 “乙方特别承诺”中的任意条款，造成甲方损失的，由乙方承担全部赔偿责任。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12.8 若乙方所开发的软件侵犯任何第三方的专利权或著作权，甲方有权以书面形式提前解除合同，并要求乙方退回所有已付款项，并向甲方支付合同金额的【10】%作为违约金。违约金不足以弥补甲方损失的，乙方还应当继续承担赔偿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12.9 如因乙方原因导致涉及甲方客户信息安全或客户权利的事故，乙方应积极配合甲方控制事故影响、减少可能的损失，甲方有权向乙方追诉及索赔。</w:t>
      </w:r>
    </w:p>
    <w:p>
      <w:pPr>
        <w:widowControl w:val="0"/>
        <w:adjustRightInd w:val="0"/>
        <w:snapToGrid w:val="0"/>
        <w:spacing w:after="211" w:afterLines="5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第十三条  合同效力及解除</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13.1本合同自甲乙双方签订之日起生效，除合同另有约定外，合同有效期内任何一方不得随意变更或解除。</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13.2 乙方有下列情形之一的，甲方有权单方面解除本合同，无须征得乙方同意，也无须承担任何违约责任，甲方解除合同的书面通知送达乙方后生效。</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13.2.1因乙方违约行为给甲方造成重大财产损失、人员伤亡或严重影响甲方声誉的；</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13.2.2 乙方发生歇业、解散、停业整顿、被吊销营业执照、行业经营资质被撤销的；</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13.2.3乙方其他严重违反合同规定的情形。</w:t>
      </w:r>
    </w:p>
    <w:p>
      <w:pPr>
        <w:widowControl w:val="0"/>
        <w:adjustRightInd w:val="0"/>
        <w:snapToGrid w:val="0"/>
        <w:spacing w:after="211" w:afterLines="50"/>
        <w:ind w:left="480"/>
        <w:rPr>
          <w:rFonts w:ascii="仿宋" w:hAnsi="仿宋" w:eastAsia="仿宋" w:cs="仿宋"/>
          <w:b/>
          <w:sz w:val="24"/>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 xml:space="preserve">第十四条  合同变更 </w:t>
      </w:r>
    </w:p>
    <w:p>
      <w:pPr>
        <w:widowControl w:val="0"/>
        <w:adjustRightInd w:val="0"/>
        <w:snapToGrid w:val="0"/>
        <w:spacing w:after="211" w:afterLines="50"/>
        <w:ind w:firstLine="480"/>
        <w:rPr>
          <w:rFonts w:ascii="仿宋" w:hAnsi="仿宋" w:eastAsia="仿宋" w:cs="仿宋"/>
          <w:sz w:val="24"/>
        </w:rPr>
      </w:pPr>
      <w:r>
        <w:rPr>
          <w:rFonts w:hint="eastAsia" w:ascii="仿宋" w:hAnsi="仿宋" w:eastAsia="仿宋" w:cs="仿宋"/>
          <w:sz w:val="24"/>
        </w:rPr>
        <w:t>本合同未尽事宜或合同变更，经双方协商一致后签订补充合同，补充合同与本合同具有同等法律效力。</w:t>
      </w:r>
    </w:p>
    <w:p>
      <w:pPr>
        <w:widowControl w:val="0"/>
        <w:adjustRightInd w:val="0"/>
        <w:snapToGrid w:val="0"/>
        <w:spacing w:after="211" w:afterLines="50"/>
        <w:ind w:left="480"/>
        <w:rPr>
          <w:rFonts w:ascii="仿宋" w:hAnsi="仿宋" w:eastAsia="仿宋" w:cs="仿宋"/>
          <w:b/>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第十五条 不可抗力</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15.1 在本合同有效期内，任何一方因遭遇不可抗力事件，导致不能全部或部分履行本合同约定的义务的，双方均不承担责任。但因当事人迟延履行后发生不可抗力的，不能免除其违约责任或赔偿责任。</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15.2 遭遇不可抗力事件的一方，应当于不可抗力事件发生后立即通知另一方，采取补救措施以避免或减轻可能给对方造成的损失，并应于事件发生之日起【15】日内提供有效证明文件。因未及时通知另一方或未及时采取补救措施，导致另一方损失扩大的，应就扩大部分赔偿损失。接到通知的一方有义务采取积极措施防止损失的扩大，否则无权就扩大的损失要求对方赔偿。</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15.3 不可抗力事件发生后，合同双方应按照事件对履行合同影响的程度，协商决定是否解除本合同，或者部分免除履行本合同的责任，或者延期本合同。</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15.4 不可抗力的认定，应根据相关法律法规的规定或提请有权机关进行认定。</w:t>
      </w:r>
    </w:p>
    <w:p>
      <w:pPr>
        <w:widowControl w:val="0"/>
        <w:adjustRightInd w:val="0"/>
        <w:snapToGrid w:val="0"/>
        <w:spacing w:after="211" w:afterLines="50"/>
        <w:ind w:left="480"/>
        <w:rPr>
          <w:rFonts w:ascii="仿宋" w:hAnsi="仿宋" w:eastAsia="仿宋" w:cs="仿宋"/>
          <w:b/>
          <w:sz w:val="24"/>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 xml:space="preserve">第十六条 争议解决 </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因本合同而引起的一切争议，由双方通过友好协商解决；协商不成时向甲方所在地有管辖权的法院提起诉讼。</w:t>
      </w:r>
    </w:p>
    <w:p>
      <w:pPr>
        <w:widowControl w:val="0"/>
        <w:adjustRightInd w:val="0"/>
        <w:snapToGrid w:val="0"/>
        <w:spacing w:after="211" w:afterLines="50"/>
        <w:ind w:firstLine="48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第十七条 合同解释</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17.1合同未列入之条款，适用《中华人民共和国合同法》及相关司法解释。</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17.2合同中的标题仅为参考而设，并不构成本合同中任何及所有条款的含义、释义或结构的组成部分，也不对其产生任何影响。</w:t>
      </w:r>
    </w:p>
    <w:p>
      <w:pPr>
        <w:widowControl w:val="0"/>
        <w:adjustRightInd w:val="0"/>
        <w:snapToGrid w:val="0"/>
        <w:spacing w:after="211" w:afterLines="50"/>
        <w:ind w:firstLine="480"/>
        <w:rPr>
          <w:rFonts w:ascii="仿宋" w:hAnsi="仿宋" w:eastAsia="仿宋" w:cs="仿宋"/>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第十八条  通知与送达</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18.1书面函件</w:t>
      </w:r>
    </w:p>
    <w:p>
      <w:pPr>
        <w:widowControl w:val="0"/>
        <w:adjustRightInd w:val="0"/>
        <w:snapToGrid w:val="0"/>
        <w:spacing w:after="211" w:afterLines="50"/>
        <w:ind w:firstLine="480" w:firstLineChars="200"/>
        <w:rPr>
          <w:rFonts w:ascii="仿宋" w:hAnsi="仿宋" w:eastAsia="仿宋" w:cs="仿宋"/>
          <w:sz w:val="24"/>
        </w:rPr>
      </w:pPr>
      <w:r>
        <w:rPr>
          <w:rFonts w:hint="eastAsia" w:ascii="仿宋" w:hAnsi="仿宋" w:eastAsia="仿宋" w:cs="仿宋"/>
          <w:sz w:val="24"/>
        </w:rPr>
        <w:t>双方确认：以下地址为彼此有效通讯地址，任一方以及法院、仲裁机构以快递方式向对方以下地址发出书面函件及诉讼、仲裁文书的，自发出日（邮戳）次日起满2日视为对方收到。地址错误、无人签收或接收方拒绝签收的均不影响送达效力。任一方通讯地址发生变化的，应及时通知对方，变更地址的通知按上述规则视为被对方收到前，原地址视为没有变化。</w:t>
      </w:r>
    </w:p>
    <w:p>
      <w:pPr>
        <w:widowControl w:val="0"/>
        <w:adjustRightInd w:val="0"/>
        <w:snapToGrid w:val="0"/>
        <w:spacing w:after="211" w:afterLines="50"/>
        <w:rPr>
          <w:rFonts w:ascii="仿宋" w:hAnsi="仿宋" w:eastAsia="仿宋"/>
          <w:sz w:val="24"/>
        </w:rPr>
      </w:pPr>
      <w:r>
        <w:rPr>
          <w:rFonts w:hint="eastAsia" w:ascii="仿宋" w:hAnsi="仿宋" w:eastAsia="仿宋"/>
          <w:sz w:val="24"/>
        </w:rPr>
        <w:t>甲方通讯地址：【重庆市江北区金沙门路36号室】，邮编【400000】，收件人：【</w:t>
      </w:r>
      <w:r>
        <w:rPr>
          <w:rFonts w:hint="eastAsia" w:ascii="仿宋" w:hAnsi="仿宋" w:eastAsia="仿宋"/>
          <w:sz w:val="24"/>
          <w:lang w:eastAsia="zh-CN"/>
        </w:rPr>
        <w:t>杨沐</w:t>
      </w:r>
      <w:r>
        <w:rPr>
          <w:rFonts w:hint="eastAsia" w:ascii="仿宋" w:hAnsi="仿宋" w:eastAsia="仿宋"/>
          <w:sz w:val="24"/>
        </w:rPr>
        <w:t>】，联系电话：【</w:t>
      </w:r>
      <w:r>
        <w:rPr>
          <w:rFonts w:ascii="仿宋" w:hAnsi="仿宋" w:eastAsia="仿宋"/>
          <w:sz w:val="24"/>
          <w:highlight w:val="yellow"/>
        </w:rPr>
        <w:t>18996279498</w:t>
      </w:r>
      <w:r>
        <w:rPr>
          <w:rFonts w:hint="eastAsia" w:ascii="仿宋" w:hAnsi="仿宋" w:eastAsia="仿宋"/>
          <w:sz w:val="24"/>
        </w:rPr>
        <w:t xml:space="preserve">】 </w:t>
      </w:r>
    </w:p>
    <w:p>
      <w:pPr>
        <w:widowControl w:val="0"/>
        <w:adjustRightInd w:val="0"/>
        <w:snapToGrid w:val="0"/>
        <w:spacing w:after="211" w:afterLines="50"/>
        <w:rPr>
          <w:rFonts w:ascii="仿宋" w:hAnsi="仿宋" w:eastAsia="仿宋"/>
          <w:sz w:val="24"/>
        </w:rPr>
      </w:pPr>
      <w:r>
        <w:rPr>
          <w:rFonts w:hint="eastAsia" w:ascii="仿宋" w:hAnsi="仿宋" w:eastAsia="仿宋"/>
          <w:sz w:val="24"/>
        </w:rPr>
        <w:t>乙方通讯地址：【</w:t>
      </w:r>
      <w:r>
        <w:rPr>
          <w:rFonts w:hint="eastAsia" w:ascii="仿宋" w:hAnsi="仿宋" w:eastAsia="仿宋"/>
          <w:sz w:val="24"/>
          <w:szCs w:val="24"/>
        </w:rPr>
        <w:t>深圳市南山区沙河西路深圳湾科技生态园一区2栋A座5楼</w:t>
      </w:r>
      <w:r>
        <w:rPr>
          <w:rFonts w:hint="eastAsia" w:ascii="仿宋" w:hAnsi="仿宋" w:eastAsia="仿宋"/>
          <w:sz w:val="24"/>
        </w:rPr>
        <w:t>】，邮编【</w:t>
      </w:r>
      <w:r>
        <w:rPr>
          <w:rFonts w:hint="eastAsia" w:ascii="仿宋" w:hAnsi="仿宋" w:eastAsia="仿宋"/>
          <w:sz w:val="24"/>
          <w:szCs w:val="24"/>
        </w:rPr>
        <w:t>518057</w:t>
      </w:r>
      <w:r>
        <w:rPr>
          <w:rFonts w:hint="eastAsia" w:ascii="仿宋" w:hAnsi="仿宋" w:eastAsia="仿宋"/>
          <w:sz w:val="24"/>
        </w:rPr>
        <w:t>】，收件人：【梁鑫】，联系电话：【18983968788】</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18.2电子邮件</w:t>
      </w:r>
    </w:p>
    <w:p>
      <w:pPr>
        <w:widowControl w:val="0"/>
        <w:adjustRightInd w:val="0"/>
        <w:snapToGrid w:val="0"/>
        <w:spacing w:after="211" w:afterLines="50"/>
        <w:ind w:firstLine="480" w:firstLineChars="200"/>
        <w:rPr>
          <w:rFonts w:ascii="仿宋" w:hAnsi="仿宋" w:eastAsia="仿宋" w:cs="仿宋"/>
          <w:sz w:val="24"/>
        </w:rPr>
      </w:pPr>
      <w:r>
        <w:rPr>
          <w:rFonts w:hint="eastAsia" w:ascii="仿宋" w:hAnsi="仿宋" w:eastAsia="仿宋" w:cs="仿宋"/>
          <w:sz w:val="24"/>
        </w:rPr>
        <w:t>除开前述诉讼、仲裁文书外双方也可采用电子邮件方式进行通知。电子邮件方式通知的，通知方应同时发送手机短信至收件人手机提醒收件并防止出现邮件系统故障或病毒导致的无法接收。电子邮件自进入接收邮件一方信息系统时视为送达。</w:t>
      </w:r>
    </w:p>
    <w:p>
      <w:pPr>
        <w:widowControl w:val="0"/>
        <w:adjustRightInd w:val="0"/>
        <w:snapToGrid w:val="0"/>
        <w:spacing w:after="211" w:afterLines="50"/>
        <w:ind w:firstLine="480" w:firstLineChars="200"/>
        <w:rPr>
          <w:rFonts w:ascii="仿宋" w:hAnsi="仿宋" w:eastAsia="仿宋"/>
          <w:sz w:val="24"/>
        </w:rPr>
      </w:pPr>
      <w:r>
        <w:rPr>
          <w:rFonts w:hint="eastAsia" w:ascii="仿宋" w:hAnsi="仿宋" w:eastAsia="仿宋"/>
          <w:sz w:val="24"/>
        </w:rPr>
        <w:t>甲方电邮地址：【</w:t>
      </w:r>
      <w:r>
        <w:rPr>
          <w:rFonts w:ascii="仿宋" w:hAnsi="仿宋" w:eastAsia="仿宋"/>
          <w:sz w:val="24"/>
          <w:highlight w:val="yellow"/>
        </w:rPr>
        <w:t>867482298@qq.com</w:t>
      </w:r>
      <w:r>
        <w:rPr>
          <w:rFonts w:hint="eastAsia" w:ascii="仿宋" w:hAnsi="仿宋" w:eastAsia="仿宋"/>
          <w:sz w:val="24"/>
        </w:rPr>
        <w:t>】，收件人手机：【</w:t>
      </w:r>
      <w:r>
        <w:rPr>
          <w:rFonts w:ascii="仿宋" w:hAnsi="仿宋" w:eastAsia="仿宋"/>
          <w:sz w:val="24"/>
          <w:highlight w:val="yellow"/>
        </w:rPr>
        <w:t>18996279498</w:t>
      </w:r>
      <w:r>
        <w:rPr>
          <w:rFonts w:hint="eastAsia" w:ascii="仿宋" w:hAnsi="仿宋" w:eastAsia="仿宋"/>
          <w:sz w:val="24"/>
        </w:rPr>
        <w:t>】</w:t>
      </w:r>
    </w:p>
    <w:p>
      <w:pPr>
        <w:widowControl w:val="0"/>
        <w:adjustRightInd w:val="0"/>
        <w:snapToGrid w:val="0"/>
        <w:spacing w:after="211" w:afterLines="50"/>
        <w:ind w:firstLine="480" w:firstLineChars="200"/>
        <w:rPr>
          <w:rFonts w:ascii="仿宋" w:hAnsi="仿宋" w:eastAsia="仿宋"/>
          <w:sz w:val="24"/>
        </w:rPr>
      </w:pPr>
      <w:r>
        <w:rPr>
          <w:rFonts w:hint="eastAsia" w:ascii="仿宋" w:hAnsi="仿宋" w:eastAsia="仿宋"/>
          <w:sz w:val="24"/>
        </w:rPr>
        <w:t>乙方电邮地址：【liangxin@sunline.cn】，收件人手机：【18983968788】</w:t>
      </w:r>
    </w:p>
    <w:p>
      <w:pPr>
        <w:widowControl w:val="0"/>
        <w:adjustRightInd w:val="0"/>
        <w:snapToGrid w:val="0"/>
        <w:spacing w:after="211" w:afterLines="50"/>
        <w:rPr>
          <w:rFonts w:ascii="仿宋" w:hAnsi="仿宋" w:eastAsia="仿宋" w:cs="仿宋"/>
          <w:b/>
          <w:sz w:val="24"/>
        </w:rPr>
      </w:pPr>
    </w:p>
    <w:p>
      <w:pPr>
        <w:widowControl w:val="0"/>
        <w:adjustRightInd w:val="0"/>
        <w:snapToGrid w:val="0"/>
        <w:spacing w:after="211" w:afterLines="50"/>
        <w:outlineLvl w:val="1"/>
        <w:rPr>
          <w:rFonts w:ascii="仿宋" w:hAnsi="仿宋" w:eastAsia="仿宋" w:cs="仿宋"/>
          <w:b/>
          <w:sz w:val="24"/>
        </w:rPr>
      </w:pPr>
      <w:r>
        <w:rPr>
          <w:rFonts w:hint="eastAsia" w:ascii="仿宋" w:hAnsi="仿宋" w:eastAsia="仿宋" w:cs="仿宋"/>
          <w:b/>
          <w:sz w:val="24"/>
        </w:rPr>
        <w:t>第十九条 其他条款</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19.1可分性：</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 xml:space="preserve">    本合同任何条款若被具有管辖权的法院或仲裁机构判定为非法、无效或不可执行，则该条款应被视为已从本合同其它条款中分离并终止，且并不影响到其余条款的有效性及执行。但部分条款非法、无效或不可执行致使本合同目的落空、或继续履行明显不经济的除外。</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19.2转让： </w:t>
      </w:r>
    </w:p>
    <w:p>
      <w:pPr>
        <w:widowControl w:val="0"/>
        <w:adjustRightInd w:val="0"/>
        <w:snapToGrid w:val="0"/>
        <w:spacing w:after="211" w:afterLines="50"/>
        <w:ind w:firstLine="480"/>
        <w:rPr>
          <w:rFonts w:ascii="仿宋" w:hAnsi="仿宋" w:eastAsia="仿宋" w:cs="仿宋"/>
          <w:sz w:val="24"/>
        </w:rPr>
      </w:pPr>
      <w:r>
        <w:rPr>
          <w:rFonts w:hint="eastAsia" w:ascii="仿宋" w:hAnsi="仿宋" w:eastAsia="仿宋" w:cs="仿宋"/>
          <w:sz w:val="24"/>
        </w:rPr>
        <w:t>任何一方在未征得另一方书面同意之前，不得将本合同所约定的任何权利义务转让给第三方。任何转让，未经另一方书面明确同意，均属无效。</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19.3版本与份数</w:t>
      </w:r>
    </w:p>
    <w:p>
      <w:pPr>
        <w:widowControl w:val="0"/>
        <w:adjustRightInd w:val="0"/>
        <w:snapToGrid w:val="0"/>
        <w:spacing w:after="211" w:afterLines="50"/>
        <w:ind w:firstLine="480" w:firstLineChars="200"/>
        <w:rPr>
          <w:rFonts w:ascii="仿宋" w:hAnsi="仿宋" w:eastAsia="仿宋" w:cs="仿宋"/>
          <w:sz w:val="24"/>
        </w:rPr>
      </w:pPr>
      <w:r>
        <w:rPr>
          <w:rFonts w:hint="eastAsia" w:ascii="仿宋" w:hAnsi="仿宋" w:eastAsia="仿宋" w:cs="仿宋"/>
          <w:sz w:val="24"/>
        </w:rPr>
        <w:t>本合同一式【肆】份，甲方持【贰】份，乙方持【贰】份，具同等效力。</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19.4 本合同附件作为本合同组成部分，与本合同具有同等法律效力。</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19.5 其他增值服务：【/】</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rPr>
        <w:t>19.6 其他约定事项：【/】</w:t>
      </w:r>
    </w:p>
    <w:p>
      <w:pPr>
        <w:widowControl w:val="0"/>
        <w:adjustRightInd w:val="0"/>
        <w:snapToGrid w:val="0"/>
        <w:spacing w:after="211" w:afterLines="50"/>
        <w:rPr>
          <w:rFonts w:ascii="仿宋" w:hAnsi="仿宋" w:eastAsia="仿宋" w:cs="仿宋"/>
          <w:sz w:val="24"/>
        </w:rPr>
      </w:pPr>
    </w:p>
    <w:p>
      <w:pPr>
        <w:widowControl w:val="0"/>
        <w:adjustRightInd w:val="0"/>
        <w:snapToGrid w:val="0"/>
        <w:spacing w:after="211" w:afterLines="50"/>
        <w:rPr>
          <w:rFonts w:ascii="仿宋" w:hAnsi="仿宋" w:eastAsia="仿宋" w:cs="仿宋"/>
          <w:sz w:val="24"/>
          <w:szCs w:val="22"/>
        </w:rPr>
      </w:pPr>
      <w:r>
        <w:rPr>
          <w:rFonts w:hint="eastAsia" w:ascii="仿宋" w:hAnsi="仿宋" w:eastAsia="仿宋" w:cs="仿宋"/>
          <w:b/>
          <w:sz w:val="24"/>
        </w:rPr>
        <w:t xml:space="preserve">第二十条 </w:t>
      </w:r>
      <w:r>
        <w:rPr>
          <w:rFonts w:hint="eastAsia" w:ascii="仿宋" w:hAnsi="仿宋" w:eastAsia="仿宋" w:cs="仿宋"/>
          <w:sz w:val="24"/>
          <w:szCs w:val="22"/>
        </w:rPr>
        <w:t>合同的构成</w:t>
      </w:r>
    </w:p>
    <w:p>
      <w:pPr>
        <w:widowControl w:val="0"/>
        <w:adjustRightInd w:val="0"/>
        <w:snapToGrid w:val="0"/>
        <w:spacing w:after="211" w:afterLines="50"/>
        <w:ind w:firstLine="480"/>
        <w:rPr>
          <w:rFonts w:ascii="仿宋" w:hAnsi="仿宋" w:eastAsia="仿宋" w:cs="仿宋"/>
          <w:sz w:val="24"/>
          <w:szCs w:val="22"/>
        </w:rPr>
      </w:pPr>
      <w:r>
        <w:rPr>
          <w:rFonts w:hint="eastAsia" w:ascii="仿宋" w:hAnsi="仿宋" w:eastAsia="仿宋" w:cs="仿宋"/>
          <w:sz w:val="24"/>
          <w:szCs w:val="22"/>
        </w:rPr>
        <w:t>以下文件是本合同不可分割的组成部分，如果不同文件的条款之间有冲突，文件之间的优先效力顺序如下：</w:t>
      </w:r>
    </w:p>
    <w:p>
      <w:pPr>
        <w:spacing w:after="211"/>
        <w:ind w:firstLine="480"/>
        <w:rPr>
          <w:rFonts w:ascii="仿宋" w:hAnsi="仿宋" w:eastAsia="仿宋" w:cs="仿宋"/>
          <w:sz w:val="24"/>
          <w:szCs w:val="22"/>
        </w:rPr>
      </w:pPr>
      <w:r>
        <w:rPr>
          <w:rFonts w:hint="eastAsia" w:ascii="仿宋" w:hAnsi="仿宋" w:eastAsia="仿宋" w:cs="仿宋"/>
          <w:sz w:val="24"/>
          <w:szCs w:val="22"/>
        </w:rPr>
        <w:sym w:font="Wingdings 2" w:char="F02A"/>
      </w:r>
      <w:r>
        <w:rPr>
          <w:rFonts w:hint="eastAsia" w:ascii="仿宋" w:hAnsi="仿宋" w:eastAsia="仿宋" w:cs="仿宋"/>
          <w:sz w:val="24"/>
          <w:szCs w:val="22"/>
        </w:rPr>
        <w:t>本合同及其附件；</w:t>
      </w:r>
    </w:p>
    <w:p>
      <w:pPr>
        <w:spacing w:after="211"/>
        <w:ind w:firstLine="480"/>
        <w:rPr>
          <w:rFonts w:ascii="仿宋" w:hAnsi="仿宋" w:eastAsia="仿宋" w:cs="仿宋"/>
          <w:sz w:val="24"/>
          <w:szCs w:val="22"/>
        </w:rPr>
      </w:pPr>
      <w:r>
        <w:rPr>
          <w:rFonts w:hint="eastAsia" w:ascii="仿宋" w:hAnsi="仿宋" w:eastAsia="仿宋" w:cs="仿宋"/>
          <w:sz w:val="24"/>
          <w:szCs w:val="22"/>
        </w:rPr>
        <w:sym w:font="Wingdings 2" w:char="F02A"/>
      </w:r>
      <w:r>
        <w:rPr>
          <w:rFonts w:hint="eastAsia" w:ascii="仿宋" w:hAnsi="仿宋" w:eastAsia="仿宋" w:cs="仿宋"/>
          <w:sz w:val="24"/>
          <w:szCs w:val="22"/>
        </w:rPr>
        <w:t>重庆农村商业银行【/】项目竞争性谈判文件；</w:t>
      </w:r>
    </w:p>
    <w:p>
      <w:pPr>
        <w:spacing w:after="211"/>
        <w:ind w:firstLine="480"/>
        <w:rPr>
          <w:rFonts w:ascii="仿宋" w:hAnsi="仿宋" w:eastAsia="仿宋" w:cs="仿宋"/>
          <w:sz w:val="24"/>
          <w:szCs w:val="22"/>
        </w:rPr>
      </w:pPr>
      <w:r>
        <w:rPr>
          <w:rFonts w:hint="eastAsia" w:ascii="仿宋" w:hAnsi="仿宋" w:eastAsia="仿宋" w:cs="仿宋"/>
          <w:sz w:val="24"/>
          <w:szCs w:val="22"/>
        </w:rPr>
        <w:sym w:font="Wingdings 2" w:char="F02A"/>
      </w:r>
      <w:r>
        <w:rPr>
          <w:rFonts w:hint="eastAsia" w:ascii="仿宋" w:hAnsi="仿宋" w:eastAsia="仿宋" w:cs="仿宋"/>
          <w:sz w:val="24"/>
          <w:szCs w:val="22"/>
        </w:rPr>
        <w:t>【/】公司响应文件。</w:t>
      </w:r>
    </w:p>
    <w:p>
      <w:pPr>
        <w:spacing w:after="211"/>
        <w:ind w:firstLine="480"/>
        <w:rPr>
          <w:rFonts w:ascii="仿宋" w:hAnsi="仿宋" w:eastAsia="仿宋" w:cs="仿宋"/>
          <w:sz w:val="24"/>
          <w:szCs w:val="24"/>
        </w:rPr>
      </w:pPr>
      <w:r>
        <w:rPr>
          <w:rFonts w:hint="eastAsia" w:ascii="仿宋" w:hAnsi="仿宋" w:eastAsia="仿宋" w:cs="仿宋"/>
          <w:sz w:val="24"/>
          <w:szCs w:val="22"/>
        </w:rPr>
        <w:sym w:font="Wingdings 2" w:char="F02A"/>
      </w:r>
      <w:r>
        <w:rPr>
          <w:rFonts w:hint="eastAsia" w:ascii="仿宋" w:hAnsi="仿宋" w:eastAsia="仿宋" w:cs="仿宋"/>
          <w:u w:val="single"/>
        </w:rPr>
        <w:t xml:space="preserve">                                                                  _   </w:t>
      </w:r>
    </w:p>
    <w:p>
      <w:pPr>
        <w:widowControl w:val="0"/>
        <w:adjustRightInd w:val="0"/>
        <w:snapToGrid w:val="0"/>
        <w:spacing w:after="211" w:afterLines="50"/>
        <w:rPr>
          <w:rFonts w:ascii="仿宋" w:hAnsi="仿宋" w:eastAsia="仿宋" w:cs="仿宋"/>
          <w:sz w:val="24"/>
          <w:szCs w:val="22"/>
        </w:rPr>
      </w:pPr>
      <w:r>
        <w:rPr>
          <w:rFonts w:hint="eastAsia" w:ascii="仿宋" w:hAnsi="仿宋" w:eastAsia="仿宋" w:cs="仿宋"/>
          <w:sz w:val="24"/>
        </w:rPr>
        <w:t>附：</w:t>
      </w:r>
    </w:p>
    <w:p>
      <w:pPr>
        <w:widowControl w:val="0"/>
        <w:adjustRightInd w:val="0"/>
        <w:snapToGrid w:val="0"/>
        <w:spacing w:after="211" w:afterLines="50"/>
        <w:rPr>
          <w:rFonts w:ascii="仿宋" w:hAnsi="仿宋" w:eastAsia="仿宋" w:cs="仿宋"/>
          <w:sz w:val="24"/>
        </w:rPr>
      </w:pPr>
      <w:r>
        <w:rPr>
          <w:rFonts w:hint="eastAsia" w:ascii="仿宋" w:hAnsi="仿宋" w:eastAsia="仿宋" w:cs="仿宋"/>
          <w:sz w:val="24"/>
          <w:szCs w:val="22"/>
        </w:rPr>
        <w:t>附件一：《【</w:t>
      </w:r>
      <w:r>
        <w:rPr>
          <w:rFonts w:hint="eastAsia" w:ascii="仿宋" w:hAnsi="仿宋" w:eastAsia="仿宋" w:cs="仿宋"/>
          <w:sz w:val="24"/>
          <w:lang w:eastAsia="zh-CN"/>
        </w:rPr>
        <w:t>贷后系统强规则与管控需求</w:t>
      </w:r>
      <w:r>
        <w:rPr>
          <w:rFonts w:hint="eastAsia" w:ascii="仿宋" w:hAnsi="仿宋" w:eastAsia="仿宋" w:cs="仿宋"/>
          <w:sz w:val="24"/>
          <w:szCs w:val="22"/>
        </w:rPr>
        <w:t>项目】开发合同</w:t>
      </w:r>
      <w:r>
        <w:rPr>
          <w:rFonts w:hint="eastAsia" w:ascii="仿宋" w:hAnsi="仿宋" w:eastAsia="仿宋" w:cs="仿宋"/>
          <w:sz w:val="24"/>
        </w:rPr>
        <w:t>项目工作说明书》</w:t>
      </w:r>
    </w:p>
    <w:p>
      <w:pPr>
        <w:widowControl w:val="0"/>
        <w:adjustRightInd w:val="0"/>
        <w:snapToGrid w:val="0"/>
        <w:spacing w:after="211" w:afterLines="50"/>
        <w:jc w:val="center"/>
        <w:rPr>
          <w:rFonts w:ascii="仿宋" w:hAnsi="仿宋" w:eastAsia="仿宋"/>
          <w:b/>
          <w:bCs/>
          <w:sz w:val="24"/>
        </w:rPr>
      </w:pPr>
      <w:r>
        <w:rPr>
          <w:rFonts w:hint="eastAsia" w:ascii="仿宋" w:hAnsi="仿宋" w:eastAsia="仿宋"/>
          <w:b/>
          <w:bCs/>
          <w:sz w:val="24"/>
        </w:rPr>
        <w:t>（以下无正文，为双方签署页）</w:t>
      </w:r>
    </w:p>
    <w:p>
      <w:pPr>
        <w:widowControl w:val="0"/>
        <w:adjustRightInd w:val="0"/>
        <w:snapToGrid w:val="0"/>
        <w:spacing w:after="211" w:afterLines="50"/>
        <w:rPr>
          <w:rFonts w:ascii="仿宋" w:hAnsi="仿宋" w:eastAsia="仿宋" w:cs="仿宋"/>
          <w:sz w:val="24"/>
        </w:rPr>
      </w:pPr>
    </w:p>
    <w:p>
      <w:pPr>
        <w:widowControl w:val="0"/>
        <w:adjustRightInd w:val="0"/>
        <w:snapToGrid w:val="0"/>
        <w:spacing w:after="211" w:afterLines="50"/>
        <w:rPr>
          <w:rFonts w:ascii="仿宋" w:hAnsi="仿宋" w:eastAsia="仿宋" w:cs="仿宋"/>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b/>
          <w:bCs/>
          <w:sz w:val="24"/>
        </w:rPr>
      </w:pPr>
    </w:p>
    <w:p>
      <w:pPr>
        <w:widowControl w:val="0"/>
        <w:adjustRightInd w:val="0"/>
        <w:snapToGrid w:val="0"/>
        <w:spacing w:after="211" w:afterLines="50"/>
        <w:rPr>
          <w:rFonts w:ascii="仿宋" w:hAnsi="仿宋" w:eastAsia="仿宋" w:cs="仿宋"/>
          <w:sz w:val="24"/>
        </w:rPr>
      </w:pPr>
    </w:p>
    <w:p>
      <w:pPr>
        <w:spacing w:before="211" w:beforeLines="50"/>
        <w:rPr>
          <w:rFonts w:ascii="仿宋" w:hAnsi="仿宋" w:eastAsia="仿宋" w:cs="仿宋"/>
          <w:b/>
          <w:bCs/>
          <w:sz w:val="24"/>
        </w:rPr>
      </w:pPr>
      <w:r>
        <w:rPr>
          <w:rFonts w:hint="eastAsia" w:ascii="仿宋" w:hAnsi="仿宋" w:eastAsia="仿宋" w:cs="仿宋"/>
          <w:b/>
          <w:bCs/>
          <w:sz w:val="24"/>
        </w:rPr>
        <w:t>（本页无正文，为双方《【</w:t>
      </w:r>
      <w:r>
        <w:rPr>
          <w:rFonts w:hint="eastAsia" w:ascii="仿宋" w:hAnsi="仿宋" w:eastAsia="仿宋" w:cs="仿宋"/>
          <w:b/>
          <w:sz w:val="24"/>
          <w:lang w:eastAsia="zh-CN"/>
        </w:rPr>
        <w:t>贷后系统强规则与管控需求</w:t>
      </w:r>
      <w:r>
        <w:rPr>
          <w:rFonts w:hint="eastAsia" w:ascii="仿宋" w:hAnsi="仿宋" w:eastAsia="仿宋" w:cs="仿宋"/>
          <w:b/>
          <w:bCs/>
          <w:sz w:val="24"/>
        </w:rPr>
        <w:t>项目】开发合同》签署页）</w:t>
      </w:r>
    </w:p>
    <w:p>
      <w:pPr>
        <w:spacing w:before="211" w:beforeLines="50"/>
        <w:jc w:val="left"/>
        <w:rPr>
          <w:rFonts w:ascii="仿宋" w:hAnsi="仿宋" w:eastAsia="仿宋" w:cs="仿宋"/>
          <w:b/>
          <w:bCs/>
          <w:sz w:val="24"/>
        </w:rPr>
      </w:pPr>
    </w:p>
    <w:p>
      <w:pPr>
        <w:spacing w:before="211" w:beforeLines="50"/>
        <w:rPr>
          <w:rFonts w:ascii="仿宋" w:hAnsi="仿宋" w:eastAsia="仿宋" w:cs="仿宋"/>
          <w:sz w:val="24"/>
        </w:rPr>
      </w:pPr>
      <w:r>
        <w:rPr>
          <w:rFonts w:hint="eastAsia" w:ascii="仿宋" w:hAnsi="仿宋" w:eastAsia="仿宋" w:cs="仿宋"/>
          <w:sz w:val="24"/>
        </w:rPr>
        <w:t>甲方：重庆农村商业银行股份有限公司（盖章）</w:t>
      </w:r>
    </w:p>
    <w:p>
      <w:pPr>
        <w:spacing w:before="211" w:beforeLines="50"/>
        <w:jc w:val="left"/>
        <w:rPr>
          <w:rFonts w:ascii="仿宋" w:hAnsi="仿宋" w:eastAsia="仿宋" w:cs="仿宋"/>
          <w:sz w:val="24"/>
        </w:rPr>
      </w:pPr>
      <w:r>
        <w:rPr>
          <w:rFonts w:hint="eastAsia" w:ascii="仿宋" w:hAnsi="仿宋" w:eastAsia="仿宋" w:cs="仿宋"/>
          <w:sz w:val="24"/>
          <w:szCs w:val="22"/>
        </w:rPr>
        <w:t>负责人/授权签约人/经办人</w:t>
      </w:r>
      <w:r>
        <w:rPr>
          <w:rFonts w:hint="eastAsia" w:ascii="仿宋" w:hAnsi="仿宋" w:eastAsia="仿宋" w:cs="仿宋"/>
          <w:sz w:val="24"/>
        </w:rPr>
        <w:t>：           （签字或盖章）</w:t>
      </w:r>
    </w:p>
    <w:p>
      <w:pPr>
        <w:spacing w:before="211" w:beforeLines="50"/>
        <w:jc w:val="left"/>
        <w:rPr>
          <w:rFonts w:ascii="仿宋" w:hAnsi="仿宋" w:eastAsia="仿宋" w:cs="仿宋"/>
          <w:sz w:val="24"/>
        </w:rPr>
      </w:pPr>
    </w:p>
    <w:p>
      <w:pPr>
        <w:spacing w:before="211" w:beforeLines="50"/>
        <w:jc w:val="left"/>
        <w:rPr>
          <w:rFonts w:ascii="仿宋" w:hAnsi="仿宋" w:eastAsia="仿宋" w:cs="仿宋"/>
          <w:sz w:val="24"/>
        </w:rPr>
      </w:pPr>
    </w:p>
    <w:p>
      <w:pPr>
        <w:spacing w:before="211" w:beforeLines="50"/>
        <w:jc w:val="left"/>
        <w:rPr>
          <w:rFonts w:ascii="仿宋" w:hAnsi="仿宋" w:eastAsia="仿宋" w:cs="仿宋"/>
          <w:sz w:val="24"/>
        </w:rPr>
      </w:pPr>
    </w:p>
    <w:p>
      <w:pPr>
        <w:spacing w:before="211" w:beforeLines="50"/>
        <w:jc w:val="left"/>
        <w:rPr>
          <w:rFonts w:ascii="仿宋" w:hAnsi="仿宋" w:eastAsia="仿宋" w:cs="仿宋"/>
          <w:sz w:val="24"/>
        </w:rPr>
      </w:pPr>
    </w:p>
    <w:p>
      <w:pPr>
        <w:spacing w:before="211" w:beforeLines="50"/>
        <w:jc w:val="left"/>
        <w:rPr>
          <w:rFonts w:ascii="仿宋" w:hAnsi="仿宋" w:eastAsia="仿宋" w:cs="仿宋"/>
          <w:sz w:val="24"/>
        </w:rPr>
      </w:pPr>
    </w:p>
    <w:p>
      <w:pPr>
        <w:spacing w:before="211" w:beforeLines="50"/>
        <w:jc w:val="left"/>
        <w:rPr>
          <w:rFonts w:ascii="仿宋" w:hAnsi="仿宋" w:eastAsia="仿宋" w:cs="仿宋"/>
          <w:sz w:val="24"/>
        </w:rPr>
      </w:pPr>
      <w:r>
        <w:rPr>
          <w:rFonts w:hint="eastAsia" w:ascii="仿宋" w:hAnsi="仿宋" w:eastAsia="仿宋" w:cs="仿宋"/>
          <w:sz w:val="24"/>
        </w:rPr>
        <w:t>乙方：【深圳市长亮科技股份有限公司】（盖章）</w:t>
      </w:r>
    </w:p>
    <w:p>
      <w:pPr>
        <w:spacing w:before="211" w:beforeLines="50"/>
        <w:rPr>
          <w:rFonts w:ascii="仿宋" w:hAnsi="仿宋" w:eastAsia="仿宋" w:cs="仿宋"/>
          <w:sz w:val="24"/>
        </w:rPr>
      </w:pPr>
      <w:r>
        <w:rPr>
          <w:rFonts w:hint="eastAsia" w:ascii="仿宋" w:hAnsi="仿宋" w:eastAsia="仿宋" w:cs="仿宋"/>
          <w:sz w:val="24"/>
          <w:szCs w:val="22"/>
        </w:rPr>
        <w:t>负责人/授权签约人/经办人</w:t>
      </w:r>
      <w:r>
        <w:rPr>
          <w:rFonts w:hint="eastAsia" w:ascii="仿宋" w:hAnsi="仿宋" w:eastAsia="仿宋" w:cs="仿宋"/>
          <w:sz w:val="24"/>
        </w:rPr>
        <w:t>：           （签字或盖章）</w:t>
      </w:r>
    </w:p>
    <w:p>
      <w:pPr>
        <w:spacing w:before="211" w:beforeLines="50"/>
        <w:rPr>
          <w:rFonts w:ascii="仿宋" w:hAnsi="仿宋" w:eastAsia="仿宋" w:cs="仿宋"/>
          <w:sz w:val="24"/>
        </w:rPr>
      </w:pPr>
    </w:p>
    <w:p>
      <w:pPr>
        <w:spacing w:before="211" w:beforeLines="50"/>
        <w:rPr>
          <w:rFonts w:ascii="仿宋" w:hAnsi="仿宋" w:eastAsia="仿宋" w:cs="仿宋"/>
          <w:sz w:val="24"/>
        </w:rPr>
      </w:pPr>
    </w:p>
    <w:p>
      <w:pPr>
        <w:spacing w:before="211" w:beforeLines="50"/>
        <w:rPr>
          <w:rFonts w:ascii="仿宋" w:hAnsi="仿宋" w:eastAsia="仿宋" w:cs="仿宋"/>
          <w:sz w:val="24"/>
        </w:rPr>
      </w:pPr>
      <w:r>
        <w:rPr>
          <w:rFonts w:hint="eastAsia" w:ascii="仿宋" w:hAnsi="仿宋" w:eastAsia="仿宋" w:cs="仿宋"/>
          <w:sz w:val="24"/>
        </w:rPr>
        <w:t>签约时间：【202</w:t>
      </w:r>
      <w:r>
        <w:rPr>
          <w:rFonts w:hint="eastAsia" w:ascii="仿宋" w:hAnsi="仿宋" w:eastAsia="仿宋" w:cs="仿宋"/>
          <w:sz w:val="24"/>
          <w:lang w:val="en-US" w:eastAsia="zh-CN"/>
        </w:rPr>
        <w:t>1</w:t>
      </w:r>
      <w:r>
        <w:rPr>
          <w:rFonts w:hint="eastAsia" w:ascii="仿宋" w:hAnsi="仿宋" w:eastAsia="仿宋" w:cs="仿宋"/>
          <w:sz w:val="24"/>
        </w:rPr>
        <w:t>】年【 】月【 】日</w:t>
      </w:r>
    </w:p>
    <w:p>
      <w:pPr>
        <w:spacing w:before="211" w:beforeLines="50"/>
        <w:rPr>
          <w:rFonts w:ascii="仿宋" w:hAnsi="仿宋" w:eastAsia="仿宋" w:cs="仿宋"/>
          <w:sz w:val="24"/>
        </w:rPr>
      </w:pPr>
      <w:r>
        <w:rPr>
          <w:rFonts w:hint="eastAsia" w:ascii="仿宋" w:hAnsi="仿宋" w:eastAsia="仿宋" w:cs="仿宋"/>
          <w:sz w:val="24"/>
        </w:rPr>
        <w:t>签约地点：【重庆】</w:t>
      </w:r>
    </w:p>
    <w:p>
      <w:pPr>
        <w:spacing w:before="211" w:beforeLines="50"/>
        <w:rPr>
          <w:rFonts w:ascii="仿宋" w:hAnsi="仿宋" w:eastAsia="仿宋" w:cs="仿宋"/>
        </w:rPr>
      </w:pPr>
    </w:p>
    <w:p>
      <w:pPr>
        <w:spacing w:before="211" w:beforeLines="50"/>
        <w:rPr>
          <w:rFonts w:ascii="仿宋" w:hAnsi="仿宋" w:eastAsia="仿宋" w:cs="仿宋"/>
        </w:rPr>
      </w:pPr>
    </w:p>
    <w:p>
      <w:pPr>
        <w:spacing w:line="560" w:lineRule="exact"/>
        <w:rPr>
          <w:rFonts w:ascii="仿宋" w:hAnsi="仿宋" w:eastAsia="仿宋" w:cs="仿宋"/>
        </w:rPr>
      </w:pPr>
    </w:p>
    <w:p>
      <w:pPr>
        <w:spacing w:line="560" w:lineRule="exact"/>
        <w:rPr>
          <w:rFonts w:ascii="仿宋" w:hAnsi="仿宋" w:eastAsia="仿宋" w:cs="仿宋"/>
        </w:rPr>
      </w:pPr>
    </w:p>
    <w:p>
      <w:pPr>
        <w:spacing w:line="560" w:lineRule="exact"/>
        <w:jc w:val="center"/>
        <w:rPr>
          <w:rFonts w:ascii="仿宋" w:hAnsi="仿宋" w:eastAsia="仿宋" w:cs="仿宋"/>
          <w:b/>
        </w:rPr>
      </w:pPr>
      <w:r>
        <w:rPr>
          <w:rFonts w:hint="eastAsia" w:ascii="仿宋" w:hAnsi="仿宋" w:eastAsia="仿宋" w:cs="仿宋"/>
          <w:b/>
        </w:rPr>
        <w:br w:type="page"/>
      </w:r>
    </w:p>
    <w:p>
      <w:pPr>
        <w:spacing w:before="211" w:beforeLines="50" w:line="360" w:lineRule="auto"/>
        <w:outlineLvl w:val="0"/>
        <w:rPr>
          <w:rFonts w:ascii="仿宋" w:hAnsi="仿宋" w:eastAsia="仿宋"/>
          <w:b/>
          <w:sz w:val="24"/>
          <w:szCs w:val="24"/>
        </w:rPr>
      </w:pPr>
      <w:r>
        <w:rPr>
          <w:rFonts w:hint="eastAsia" w:ascii="仿宋" w:hAnsi="仿宋" w:eastAsia="仿宋"/>
          <w:b/>
          <w:bCs/>
          <w:sz w:val="24"/>
          <w:szCs w:val="24"/>
        </w:rPr>
        <w:t>附件一：</w:t>
      </w:r>
    </w:p>
    <w:p>
      <w:pPr>
        <w:spacing w:before="211" w:beforeLines="50" w:line="360" w:lineRule="auto"/>
        <w:ind w:firstLine="120" w:firstLineChars="50"/>
        <w:jc w:val="center"/>
        <w:outlineLvl w:val="0"/>
        <w:rPr>
          <w:rFonts w:ascii="仿宋" w:hAnsi="仿宋" w:eastAsia="仿宋"/>
          <w:b/>
          <w:sz w:val="24"/>
          <w:szCs w:val="24"/>
        </w:rPr>
      </w:pPr>
      <w:r>
        <w:rPr>
          <w:rFonts w:hint="eastAsia" w:ascii="仿宋" w:hAnsi="仿宋" w:eastAsia="仿宋"/>
          <w:b/>
          <w:sz w:val="24"/>
          <w:szCs w:val="24"/>
        </w:rPr>
        <w:t>【</w:t>
      </w:r>
      <w:r>
        <w:rPr>
          <w:rFonts w:hint="eastAsia" w:ascii="仿宋" w:hAnsi="仿宋" w:eastAsia="仿宋"/>
          <w:b/>
          <w:sz w:val="24"/>
          <w:szCs w:val="24"/>
          <w:lang w:eastAsia="zh-CN"/>
        </w:rPr>
        <w:t>贷后系统强规则与管控需求</w:t>
      </w:r>
      <w:r>
        <w:rPr>
          <w:rFonts w:hint="eastAsia" w:ascii="仿宋" w:hAnsi="仿宋" w:eastAsia="仿宋"/>
          <w:b/>
          <w:sz w:val="24"/>
          <w:szCs w:val="24"/>
        </w:rPr>
        <w:t>】项目工作说明书</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本项目工作说明书（“SOW”），是详细描述乙方为实施“【</w:t>
      </w:r>
      <w:r>
        <w:rPr>
          <w:rFonts w:hint="eastAsia" w:ascii="仿宋" w:hAnsi="仿宋" w:eastAsia="仿宋"/>
          <w:sz w:val="24"/>
          <w:szCs w:val="24"/>
          <w:lang w:eastAsia="zh-CN"/>
        </w:rPr>
        <w:t>贷后系统强规则与管控需求</w:t>
      </w:r>
      <w:r>
        <w:rPr>
          <w:rFonts w:hint="eastAsia" w:ascii="仿宋" w:hAnsi="仿宋" w:eastAsia="仿宋"/>
          <w:sz w:val="24"/>
          <w:szCs w:val="24"/>
        </w:rPr>
        <w:t>】开发合同项目”（以下简称“项目”）所应完成的工作的范围和交付物、项目的实施计划、项目管理以及各方在项目实施过程中所应承担的责任等事项的文件。</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本项目工作说明书中的用语，如无特别说明，与甲乙双方合同中（“本合同”）相同用语的意思一致。</w:t>
      </w:r>
    </w:p>
    <w:p>
      <w:pPr>
        <w:spacing w:before="211" w:beforeLines="50" w:line="360" w:lineRule="auto"/>
        <w:outlineLvl w:val="1"/>
        <w:rPr>
          <w:rFonts w:ascii="仿宋" w:hAnsi="仿宋" w:eastAsia="仿宋"/>
          <w:bCs/>
          <w:sz w:val="24"/>
          <w:szCs w:val="24"/>
        </w:rPr>
      </w:pPr>
      <w:r>
        <w:rPr>
          <w:rFonts w:hint="eastAsia" w:ascii="仿宋" w:hAnsi="仿宋" w:eastAsia="仿宋"/>
          <w:b/>
          <w:sz w:val="24"/>
          <w:szCs w:val="24"/>
        </w:rPr>
        <w:t xml:space="preserve">第一条  </w:t>
      </w:r>
      <w:r>
        <w:rPr>
          <w:rFonts w:hint="eastAsia" w:ascii="仿宋" w:hAnsi="仿宋" w:eastAsia="仿宋"/>
          <w:bCs/>
          <w:sz w:val="24"/>
          <w:szCs w:val="24"/>
        </w:rPr>
        <w:t>乙方向甲方提供软件开发及增值服务的范围</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1.1“软件开发”服务范围</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1.1.1概述</w:t>
      </w:r>
    </w:p>
    <w:p>
      <w:pPr>
        <w:spacing w:before="211" w:beforeLines="50" w:line="360" w:lineRule="auto"/>
        <w:ind w:firstLine="720" w:firstLineChars="0"/>
        <w:rPr>
          <w:rFonts w:hint="eastAsia" w:ascii="仿宋" w:hAnsi="仿宋" w:eastAsia="仿宋"/>
          <w:sz w:val="24"/>
          <w:szCs w:val="24"/>
          <w:lang w:eastAsia="zh-CN"/>
        </w:rPr>
      </w:pPr>
      <w:r>
        <w:rPr>
          <w:rFonts w:hint="eastAsia" w:ascii="仿宋" w:hAnsi="仿宋" w:eastAsia="仿宋"/>
          <w:sz w:val="24"/>
          <w:szCs w:val="24"/>
          <w:lang w:eastAsia="zh-CN"/>
        </w:rPr>
        <w:t>为更安全、更高效的进行强规则管控，结合实际情况对强规则管控模块进行全面改造升级。</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1.1.2工作范围</w:t>
      </w:r>
    </w:p>
    <w:p>
      <w:pPr>
        <w:spacing w:before="211" w:beforeLines="50" w:line="360" w:lineRule="auto"/>
        <w:rPr>
          <w:rFonts w:ascii="仿宋" w:hAnsi="仿宋" w:eastAsia="仿宋"/>
          <w:sz w:val="24"/>
          <w:szCs w:val="24"/>
        </w:rPr>
      </w:pPr>
      <w:r>
        <w:rPr>
          <w:rFonts w:ascii="仿宋" w:hAnsi="仿宋" w:eastAsia="仿宋"/>
          <w:sz w:val="24"/>
          <w:szCs w:val="24"/>
        </w:rPr>
        <w:tab/>
      </w:r>
      <w:r>
        <w:rPr>
          <w:rFonts w:hint="eastAsia" w:ascii="仿宋" w:hAnsi="仿宋" w:eastAsia="仿宋"/>
          <w:sz w:val="24"/>
          <w:szCs w:val="24"/>
        </w:rPr>
        <w:t>工作范围包括“</w:t>
      </w:r>
      <w:r>
        <w:rPr>
          <w:rFonts w:hint="eastAsia" w:ascii="仿宋" w:hAnsi="仿宋" w:eastAsia="仿宋"/>
          <w:sz w:val="24"/>
          <w:szCs w:val="24"/>
          <w:lang w:eastAsia="zh-CN"/>
        </w:rPr>
        <w:t>贷后系统强规则与管控需求</w:t>
      </w:r>
      <w:r>
        <w:rPr>
          <w:rFonts w:hint="eastAsia" w:ascii="仿宋" w:hAnsi="仿宋" w:eastAsia="仿宋"/>
          <w:sz w:val="24"/>
          <w:szCs w:val="24"/>
        </w:rPr>
        <w:t>”实施过程中涉及的需求分析及配合甲方进行系统设计、系统开发、配合系统测试及BUG修复工作、上线与验收。</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1.1.3非工作范围</w:t>
      </w:r>
    </w:p>
    <w:p>
      <w:pPr>
        <w:spacing w:before="211" w:beforeLines="50" w:line="360" w:lineRule="auto"/>
        <w:rPr>
          <w:rFonts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工作范围不包含“</w:t>
      </w:r>
      <w:r>
        <w:rPr>
          <w:rFonts w:hint="eastAsia" w:ascii="仿宋" w:hAnsi="仿宋" w:eastAsia="仿宋"/>
          <w:sz w:val="24"/>
          <w:szCs w:val="24"/>
          <w:lang w:eastAsia="zh-CN"/>
        </w:rPr>
        <w:t>贷后系统强规则与管控需求</w:t>
      </w:r>
      <w:r>
        <w:rPr>
          <w:rFonts w:hint="eastAsia" w:ascii="仿宋" w:hAnsi="仿宋" w:eastAsia="仿宋"/>
          <w:sz w:val="24"/>
          <w:szCs w:val="24"/>
        </w:rPr>
        <w:t>”需求范围之外的需求。</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1.2“软件开发”系统要求</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1.2.1总体要求</w:t>
      </w:r>
    </w:p>
    <w:p>
      <w:pPr>
        <w:spacing w:before="211" w:beforeLines="50" w:line="360" w:lineRule="auto"/>
        <w:rPr>
          <w:rFonts w:ascii="仿宋" w:hAnsi="仿宋" w:eastAsia="仿宋"/>
          <w:sz w:val="24"/>
          <w:szCs w:val="24"/>
        </w:rPr>
      </w:pPr>
      <w:r>
        <w:rPr>
          <w:rFonts w:hint="eastAsia" w:ascii="仿宋" w:hAnsi="仿宋" w:eastAsia="仿宋"/>
          <w:sz w:val="24"/>
          <w:szCs w:val="24"/>
        </w:rPr>
        <w:tab/>
      </w:r>
      <w:r>
        <w:rPr>
          <w:rFonts w:hint="eastAsia" w:ascii="仿宋" w:hAnsi="仿宋" w:eastAsia="仿宋"/>
          <w:sz w:val="24"/>
          <w:szCs w:val="24"/>
        </w:rPr>
        <w:t>本项目将</w:t>
      </w:r>
      <w:r>
        <w:rPr>
          <w:rFonts w:hint="eastAsia" w:ascii="仿宋" w:hAnsi="仿宋" w:eastAsia="仿宋"/>
          <w:sz w:val="24"/>
          <w:szCs w:val="24"/>
          <w:lang w:eastAsia="zh-CN"/>
        </w:rPr>
        <w:t>贷后系统强规则与管控</w:t>
      </w:r>
      <w:r>
        <w:rPr>
          <w:rFonts w:hint="eastAsia" w:ascii="仿宋" w:hAnsi="仿宋" w:eastAsia="仿宋"/>
          <w:sz w:val="24"/>
          <w:szCs w:val="24"/>
        </w:rPr>
        <w:t>需求范围进行功能实现，工程排期如下：</w:t>
      </w:r>
    </w:p>
    <w:p>
      <w:pPr>
        <w:spacing w:before="211" w:beforeLines="50" w:line="360" w:lineRule="auto"/>
        <w:rPr>
          <w:rFonts w:ascii="仿宋" w:hAnsi="仿宋" w:eastAsia="仿宋"/>
          <w:sz w:val="24"/>
          <w:szCs w:val="24"/>
        </w:rPr>
      </w:pPr>
      <w:r>
        <w:rPr>
          <w:rFonts w:hint="eastAsia" w:ascii="仿宋" w:hAnsi="仿宋" w:eastAsia="仿宋"/>
          <w:sz w:val="24"/>
          <w:szCs w:val="24"/>
        </w:rPr>
        <w:t>开发&amp;SIT：【2020年1</w:t>
      </w:r>
      <w:r>
        <w:rPr>
          <w:rFonts w:hint="eastAsia" w:ascii="仿宋" w:hAnsi="仿宋" w:eastAsia="仿宋"/>
          <w:sz w:val="24"/>
          <w:szCs w:val="24"/>
          <w:lang w:val="en-US" w:eastAsia="zh-CN"/>
        </w:rPr>
        <w:t>2</w:t>
      </w:r>
      <w:r>
        <w:rPr>
          <w:rFonts w:hint="eastAsia" w:ascii="仿宋" w:hAnsi="仿宋" w:eastAsia="仿宋"/>
          <w:sz w:val="24"/>
          <w:szCs w:val="24"/>
        </w:rPr>
        <w:t>月</w:t>
      </w:r>
      <w:r>
        <w:rPr>
          <w:rFonts w:hint="eastAsia" w:ascii="仿宋" w:hAnsi="仿宋" w:eastAsia="仿宋"/>
          <w:sz w:val="24"/>
          <w:szCs w:val="24"/>
          <w:lang w:val="en-US" w:eastAsia="zh-CN"/>
        </w:rPr>
        <w:t>15</w:t>
      </w:r>
      <w:r>
        <w:rPr>
          <w:rFonts w:hint="eastAsia" w:ascii="仿宋" w:hAnsi="仿宋" w:eastAsia="仿宋"/>
          <w:sz w:val="24"/>
          <w:szCs w:val="24"/>
        </w:rPr>
        <w:t>日-202</w:t>
      </w:r>
      <w:r>
        <w:rPr>
          <w:rFonts w:hint="eastAsia" w:ascii="仿宋" w:hAnsi="仿宋" w:eastAsia="仿宋"/>
          <w:sz w:val="24"/>
          <w:szCs w:val="24"/>
          <w:lang w:val="en-US" w:eastAsia="zh-CN"/>
        </w:rPr>
        <w:t>1</w:t>
      </w:r>
      <w:r>
        <w:rPr>
          <w:rFonts w:hint="eastAsia" w:ascii="仿宋" w:hAnsi="仿宋" w:eastAsia="仿宋"/>
          <w:sz w:val="24"/>
          <w:szCs w:val="24"/>
        </w:rPr>
        <w:t>年</w:t>
      </w:r>
      <w:r>
        <w:rPr>
          <w:rFonts w:hint="eastAsia" w:ascii="仿宋" w:hAnsi="仿宋" w:eastAsia="仿宋"/>
          <w:sz w:val="24"/>
          <w:szCs w:val="24"/>
          <w:lang w:val="en-US" w:eastAsia="zh-CN"/>
        </w:rPr>
        <w:t>0</w:t>
      </w:r>
      <w:r>
        <w:rPr>
          <w:rFonts w:ascii="仿宋" w:hAnsi="仿宋" w:eastAsia="仿宋"/>
          <w:sz w:val="24"/>
          <w:szCs w:val="24"/>
        </w:rPr>
        <w:t>1</w:t>
      </w:r>
      <w:r>
        <w:rPr>
          <w:rFonts w:hint="eastAsia" w:ascii="仿宋" w:hAnsi="仿宋" w:eastAsia="仿宋"/>
          <w:sz w:val="24"/>
          <w:szCs w:val="24"/>
        </w:rPr>
        <w:t>月</w:t>
      </w:r>
      <w:r>
        <w:rPr>
          <w:rFonts w:hint="eastAsia" w:ascii="仿宋" w:hAnsi="仿宋" w:eastAsia="仿宋"/>
          <w:sz w:val="24"/>
          <w:szCs w:val="24"/>
          <w:lang w:val="en-US" w:eastAsia="zh-CN"/>
        </w:rPr>
        <w:t>08</w:t>
      </w:r>
      <w:r>
        <w:rPr>
          <w:rFonts w:hint="eastAsia" w:ascii="仿宋" w:hAnsi="仿宋" w:eastAsia="仿宋"/>
          <w:sz w:val="24"/>
          <w:szCs w:val="24"/>
        </w:rPr>
        <w:t>日】</w:t>
      </w:r>
    </w:p>
    <w:p>
      <w:pPr>
        <w:spacing w:before="211" w:beforeLines="50" w:line="360" w:lineRule="auto"/>
        <w:rPr>
          <w:rFonts w:ascii="仿宋" w:hAnsi="仿宋" w:eastAsia="仿宋"/>
          <w:sz w:val="24"/>
          <w:szCs w:val="24"/>
        </w:rPr>
      </w:pPr>
      <w:r>
        <w:rPr>
          <w:rFonts w:hint="eastAsia" w:ascii="仿宋" w:hAnsi="仿宋" w:eastAsia="仿宋"/>
          <w:sz w:val="24"/>
          <w:szCs w:val="24"/>
        </w:rPr>
        <w:t>UAT：【202</w:t>
      </w:r>
      <w:r>
        <w:rPr>
          <w:rFonts w:hint="eastAsia" w:ascii="仿宋" w:hAnsi="仿宋" w:eastAsia="仿宋"/>
          <w:sz w:val="24"/>
          <w:szCs w:val="24"/>
          <w:lang w:val="en-US" w:eastAsia="zh-CN"/>
        </w:rPr>
        <w:t>1</w:t>
      </w:r>
      <w:r>
        <w:rPr>
          <w:rFonts w:hint="eastAsia" w:ascii="仿宋" w:hAnsi="仿宋" w:eastAsia="仿宋"/>
          <w:sz w:val="24"/>
          <w:szCs w:val="24"/>
        </w:rPr>
        <w:t>年</w:t>
      </w:r>
      <w:r>
        <w:rPr>
          <w:rFonts w:hint="eastAsia" w:ascii="仿宋" w:hAnsi="仿宋" w:eastAsia="仿宋"/>
          <w:sz w:val="24"/>
          <w:szCs w:val="24"/>
          <w:lang w:val="en-US" w:eastAsia="zh-CN"/>
        </w:rPr>
        <w:t>0</w:t>
      </w:r>
      <w:r>
        <w:rPr>
          <w:rFonts w:ascii="仿宋" w:hAnsi="仿宋" w:eastAsia="仿宋"/>
          <w:sz w:val="24"/>
          <w:szCs w:val="24"/>
        </w:rPr>
        <w:t>1</w:t>
      </w:r>
      <w:r>
        <w:rPr>
          <w:rFonts w:hint="eastAsia" w:ascii="仿宋" w:hAnsi="仿宋" w:eastAsia="仿宋"/>
          <w:sz w:val="24"/>
          <w:szCs w:val="24"/>
        </w:rPr>
        <w:t>月</w:t>
      </w:r>
      <w:r>
        <w:rPr>
          <w:rFonts w:ascii="仿宋" w:hAnsi="仿宋" w:eastAsia="仿宋"/>
          <w:sz w:val="24"/>
          <w:szCs w:val="24"/>
        </w:rPr>
        <w:t>0</w:t>
      </w:r>
      <w:r>
        <w:rPr>
          <w:rFonts w:hint="eastAsia" w:ascii="仿宋" w:hAnsi="仿宋" w:eastAsia="仿宋"/>
          <w:sz w:val="24"/>
          <w:szCs w:val="24"/>
          <w:lang w:val="en-US" w:eastAsia="zh-CN"/>
        </w:rPr>
        <w:t>8</w:t>
      </w:r>
      <w:r>
        <w:rPr>
          <w:rFonts w:hint="eastAsia" w:ascii="仿宋" w:hAnsi="仿宋" w:eastAsia="仿宋"/>
          <w:sz w:val="24"/>
          <w:szCs w:val="24"/>
        </w:rPr>
        <w:t>日-202</w:t>
      </w:r>
      <w:r>
        <w:rPr>
          <w:rFonts w:hint="eastAsia" w:ascii="仿宋" w:hAnsi="仿宋" w:eastAsia="仿宋"/>
          <w:sz w:val="24"/>
          <w:szCs w:val="24"/>
          <w:lang w:val="en-US" w:eastAsia="zh-CN"/>
        </w:rPr>
        <w:t>1</w:t>
      </w:r>
      <w:r>
        <w:rPr>
          <w:rFonts w:hint="eastAsia" w:ascii="仿宋" w:hAnsi="仿宋" w:eastAsia="仿宋"/>
          <w:sz w:val="24"/>
          <w:szCs w:val="24"/>
        </w:rPr>
        <w:t>年</w:t>
      </w:r>
      <w:r>
        <w:rPr>
          <w:rFonts w:hint="eastAsia" w:ascii="仿宋" w:hAnsi="仿宋" w:eastAsia="仿宋"/>
          <w:sz w:val="24"/>
          <w:szCs w:val="24"/>
          <w:lang w:val="en-US" w:eastAsia="zh-CN"/>
        </w:rPr>
        <w:t>0</w:t>
      </w:r>
      <w:r>
        <w:rPr>
          <w:rFonts w:ascii="仿宋" w:hAnsi="仿宋" w:eastAsia="仿宋"/>
          <w:sz w:val="24"/>
          <w:szCs w:val="24"/>
        </w:rPr>
        <w:t>1</w:t>
      </w:r>
      <w:r>
        <w:rPr>
          <w:rFonts w:hint="eastAsia" w:ascii="仿宋" w:hAnsi="仿宋" w:eastAsia="仿宋"/>
          <w:sz w:val="24"/>
          <w:szCs w:val="24"/>
        </w:rPr>
        <w:t>月</w:t>
      </w:r>
      <w:r>
        <w:rPr>
          <w:rFonts w:hint="eastAsia" w:ascii="仿宋" w:hAnsi="仿宋" w:eastAsia="仿宋"/>
          <w:sz w:val="24"/>
          <w:szCs w:val="24"/>
          <w:lang w:val="en-US" w:eastAsia="zh-CN"/>
        </w:rPr>
        <w:t>13</w:t>
      </w:r>
      <w:r>
        <w:rPr>
          <w:rFonts w:hint="eastAsia" w:ascii="仿宋" w:hAnsi="仿宋" w:eastAsia="仿宋"/>
          <w:sz w:val="24"/>
          <w:szCs w:val="24"/>
        </w:rPr>
        <w:t>日】</w:t>
      </w:r>
    </w:p>
    <w:p>
      <w:pPr>
        <w:spacing w:before="211" w:beforeLines="50" w:line="360" w:lineRule="auto"/>
        <w:rPr>
          <w:rFonts w:ascii="仿宋" w:hAnsi="仿宋" w:eastAsia="仿宋"/>
          <w:sz w:val="24"/>
          <w:szCs w:val="24"/>
        </w:rPr>
      </w:pPr>
      <w:r>
        <w:rPr>
          <w:rFonts w:hint="eastAsia" w:ascii="仿宋" w:hAnsi="仿宋" w:eastAsia="仿宋"/>
          <w:sz w:val="24"/>
          <w:szCs w:val="24"/>
        </w:rPr>
        <w:t>上线：【202</w:t>
      </w:r>
      <w:r>
        <w:rPr>
          <w:rFonts w:hint="eastAsia" w:ascii="仿宋" w:hAnsi="仿宋" w:eastAsia="仿宋"/>
          <w:sz w:val="24"/>
          <w:szCs w:val="24"/>
          <w:lang w:val="en-US" w:eastAsia="zh-CN"/>
        </w:rPr>
        <w:t>1</w:t>
      </w:r>
      <w:r>
        <w:rPr>
          <w:rFonts w:hint="eastAsia" w:ascii="仿宋" w:hAnsi="仿宋" w:eastAsia="仿宋"/>
          <w:sz w:val="24"/>
          <w:szCs w:val="24"/>
        </w:rPr>
        <w:t>年</w:t>
      </w:r>
      <w:r>
        <w:rPr>
          <w:rFonts w:hint="eastAsia" w:ascii="仿宋" w:hAnsi="仿宋" w:eastAsia="仿宋"/>
          <w:sz w:val="24"/>
          <w:szCs w:val="24"/>
          <w:lang w:val="en-US" w:eastAsia="zh-CN"/>
        </w:rPr>
        <w:t>0</w:t>
      </w:r>
      <w:r>
        <w:rPr>
          <w:rFonts w:hint="eastAsia" w:ascii="仿宋" w:hAnsi="仿宋" w:eastAsia="仿宋"/>
          <w:sz w:val="24"/>
          <w:szCs w:val="24"/>
        </w:rPr>
        <w:t>1月</w:t>
      </w:r>
      <w:r>
        <w:rPr>
          <w:rFonts w:ascii="仿宋" w:hAnsi="仿宋" w:eastAsia="仿宋"/>
          <w:sz w:val="24"/>
          <w:szCs w:val="24"/>
        </w:rPr>
        <w:t>2</w:t>
      </w:r>
      <w:r>
        <w:rPr>
          <w:rFonts w:hint="eastAsia" w:ascii="仿宋" w:hAnsi="仿宋" w:eastAsia="仿宋"/>
          <w:sz w:val="24"/>
          <w:szCs w:val="24"/>
          <w:lang w:val="en-US" w:eastAsia="zh-CN"/>
        </w:rPr>
        <w:t>0</w:t>
      </w:r>
      <w:r>
        <w:rPr>
          <w:rFonts w:hint="eastAsia" w:ascii="仿宋" w:hAnsi="仿宋" w:eastAsia="仿宋"/>
          <w:sz w:val="24"/>
          <w:szCs w:val="24"/>
        </w:rPr>
        <w:t>日-202</w:t>
      </w:r>
      <w:r>
        <w:rPr>
          <w:rFonts w:hint="eastAsia" w:ascii="仿宋" w:hAnsi="仿宋" w:eastAsia="仿宋"/>
          <w:sz w:val="24"/>
          <w:szCs w:val="24"/>
          <w:lang w:val="en-US" w:eastAsia="zh-CN"/>
        </w:rPr>
        <w:t>1</w:t>
      </w:r>
      <w:r>
        <w:rPr>
          <w:rFonts w:hint="eastAsia" w:ascii="仿宋" w:hAnsi="仿宋" w:eastAsia="仿宋"/>
          <w:sz w:val="24"/>
          <w:szCs w:val="24"/>
        </w:rPr>
        <w:t>年</w:t>
      </w:r>
      <w:r>
        <w:rPr>
          <w:rFonts w:hint="eastAsia" w:ascii="仿宋" w:hAnsi="仿宋" w:eastAsia="仿宋"/>
          <w:sz w:val="24"/>
          <w:szCs w:val="24"/>
          <w:lang w:val="en-US" w:eastAsia="zh-CN"/>
        </w:rPr>
        <w:t>0</w:t>
      </w:r>
      <w:r>
        <w:rPr>
          <w:rFonts w:ascii="仿宋" w:hAnsi="仿宋" w:eastAsia="仿宋"/>
          <w:sz w:val="24"/>
          <w:szCs w:val="24"/>
        </w:rPr>
        <w:t>1</w:t>
      </w:r>
      <w:r>
        <w:rPr>
          <w:rFonts w:hint="eastAsia" w:ascii="仿宋" w:hAnsi="仿宋" w:eastAsia="仿宋"/>
          <w:sz w:val="24"/>
          <w:szCs w:val="24"/>
        </w:rPr>
        <w:t>月2</w:t>
      </w:r>
      <w:r>
        <w:rPr>
          <w:rFonts w:hint="eastAsia" w:ascii="仿宋" w:hAnsi="仿宋" w:eastAsia="仿宋"/>
          <w:sz w:val="24"/>
          <w:szCs w:val="24"/>
          <w:lang w:val="en-US" w:eastAsia="zh-CN"/>
        </w:rPr>
        <w:t>0</w:t>
      </w:r>
      <w:r>
        <w:rPr>
          <w:rFonts w:hint="eastAsia" w:ascii="仿宋" w:hAnsi="仿宋" w:eastAsia="仿宋"/>
          <w:sz w:val="24"/>
          <w:szCs w:val="24"/>
        </w:rPr>
        <w:t>日】</w:t>
      </w:r>
    </w:p>
    <w:p>
      <w:pPr>
        <w:spacing w:before="211" w:beforeLines="50" w:line="360" w:lineRule="auto"/>
        <w:rPr>
          <w:rFonts w:ascii="仿宋" w:hAnsi="仿宋" w:eastAsia="仿宋"/>
          <w:sz w:val="24"/>
          <w:szCs w:val="24"/>
        </w:rPr>
      </w:pPr>
      <w:r>
        <w:rPr>
          <w:rFonts w:hint="eastAsia" w:ascii="仿宋" w:hAnsi="仿宋" w:eastAsia="仿宋"/>
          <w:sz w:val="24"/>
          <w:szCs w:val="24"/>
        </w:rPr>
        <w:t>1.2.2业务要求</w:t>
      </w:r>
    </w:p>
    <w:tbl>
      <w:tblPr>
        <w:tblStyle w:val="8"/>
        <w:tblW w:w="8789" w:type="dxa"/>
        <w:tblInd w:w="157" w:type="dxa"/>
        <w:tblLayout w:type="fixed"/>
        <w:tblCellMar>
          <w:top w:w="0" w:type="dxa"/>
          <w:left w:w="0" w:type="dxa"/>
          <w:bottom w:w="0" w:type="dxa"/>
          <w:right w:w="0" w:type="dxa"/>
        </w:tblCellMar>
      </w:tblPr>
      <w:tblGrid>
        <w:gridCol w:w="709"/>
        <w:gridCol w:w="3259"/>
        <w:gridCol w:w="4821"/>
      </w:tblGrid>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sz w:val="22"/>
                <w:szCs w:val="22"/>
              </w:rPr>
            </w:pPr>
            <w:r>
              <w:rPr>
                <w:rFonts w:hint="eastAsia" w:ascii="仿宋" w:hAnsi="仿宋" w:eastAsia="仿宋" w:cs="仿宋"/>
                <w:kern w:val="0"/>
                <w:sz w:val="22"/>
                <w:szCs w:val="22"/>
              </w:rPr>
              <w:t>序号</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sz w:val="22"/>
                <w:szCs w:val="22"/>
              </w:rPr>
            </w:pPr>
            <w:r>
              <w:rPr>
                <w:rFonts w:hint="eastAsia" w:ascii="仿宋" w:hAnsi="仿宋" w:eastAsia="仿宋" w:cs="仿宋"/>
                <w:kern w:val="0"/>
                <w:sz w:val="22"/>
                <w:szCs w:val="22"/>
              </w:rPr>
              <w:t>评估子项内容</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sz w:val="22"/>
                <w:szCs w:val="22"/>
              </w:rPr>
            </w:pPr>
            <w:r>
              <w:rPr>
                <w:rFonts w:hint="eastAsia" w:ascii="仿宋" w:hAnsi="仿宋" w:eastAsia="仿宋" w:cs="仿宋"/>
                <w:kern w:val="0"/>
                <w:sz w:val="22"/>
                <w:szCs w:val="22"/>
              </w:rPr>
              <w:t>备注</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r>
              <w:rPr>
                <w:rFonts w:hint="eastAsia" w:ascii="仿宋" w:hAnsi="仿宋" w:eastAsia="仿宋" w:cs="仿宋"/>
                <w:kern w:val="0"/>
                <w:sz w:val="22"/>
                <w:szCs w:val="22"/>
              </w:rPr>
              <w:t>1</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与大数据文件对接</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default" w:ascii="仿宋" w:hAnsi="仿宋" w:eastAsia="仿宋"/>
                <w:sz w:val="24"/>
                <w:szCs w:val="24"/>
                <w:lang w:val="en-US" w:eastAsia="zh-CN"/>
              </w:rPr>
            </w:pPr>
            <w:r>
              <w:rPr>
                <w:rFonts w:hint="eastAsia" w:ascii="仿宋" w:hAnsi="仿宋" w:eastAsia="仿宋"/>
                <w:sz w:val="24"/>
                <w:szCs w:val="24"/>
                <w:lang w:val="en-US" w:eastAsia="zh-CN"/>
              </w:rPr>
              <w:t>涉及到本系统大数据押品表结构新增字段5个字段左右，sqlldr控制文件修改。</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r>
              <w:rPr>
                <w:rFonts w:hint="eastAsia" w:ascii="仿宋" w:hAnsi="仿宋" w:eastAsia="仿宋" w:cs="仿宋"/>
                <w:kern w:val="0"/>
                <w:sz w:val="22"/>
                <w:szCs w:val="22"/>
              </w:rPr>
              <w:t>2</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强规则管控均需增加“是否人工控制”参数</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GB"/>
              </w:rPr>
            </w:pPr>
            <w:r>
              <w:rPr>
                <w:rFonts w:hint="eastAsia" w:ascii="仿宋" w:hAnsi="仿宋" w:eastAsia="仿宋"/>
                <w:sz w:val="24"/>
                <w:szCs w:val="24"/>
                <w:lang w:val="en-GB"/>
              </w:rPr>
              <w:t>（1）</w:t>
            </w:r>
            <w:r>
              <w:rPr>
                <w:rFonts w:hint="eastAsia" w:ascii="仿宋" w:hAnsi="仿宋" w:eastAsia="仿宋"/>
                <w:sz w:val="24"/>
                <w:szCs w:val="24"/>
                <w:lang w:val="en-US" w:eastAsia="zh-CN"/>
              </w:rPr>
              <w:t>增加参数</w:t>
            </w:r>
            <w:r>
              <w:rPr>
                <w:rFonts w:hint="eastAsia" w:ascii="仿宋" w:hAnsi="仿宋" w:eastAsia="仿宋"/>
                <w:sz w:val="24"/>
                <w:szCs w:val="24"/>
                <w:lang w:val="en-GB"/>
              </w:rPr>
              <w:t>；</w:t>
            </w:r>
          </w:p>
          <w:p>
            <w:pPr>
              <w:spacing w:before="211" w:beforeLines="50" w:line="360" w:lineRule="auto"/>
              <w:ind w:firstLine="480"/>
              <w:rPr>
                <w:rFonts w:hint="eastAsia" w:ascii="仿宋" w:hAnsi="仿宋" w:eastAsia="仿宋"/>
                <w:sz w:val="24"/>
                <w:szCs w:val="24"/>
                <w:lang w:val="en-GB"/>
              </w:rPr>
            </w:pPr>
            <w:r>
              <w:rPr>
                <w:rFonts w:hint="eastAsia" w:ascii="仿宋" w:hAnsi="仿宋" w:eastAsia="仿宋"/>
                <w:sz w:val="24"/>
                <w:szCs w:val="24"/>
                <w:lang w:val="en-GB"/>
              </w:rPr>
              <w:t>（2）</w:t>
            </w:r>
            <w:r>
              <w:rPr>
                <w:rFonts w:hint="eastAsia" w:ascii="仿宋" w:hAnsi="仿宋" w:eastAsia="仿宋"/>
                <w:sz w:val="24"/>
                <w:szCs w:val="24"/>
                <w:lang w:val="en-US" w:eastAsia="zh-CN"/>
              </w:rPr>
              <w:t>根据参数控制后台批量逻辑修改</w:t>
            </w:r>
            <w:r>
              <w:rPr>
                <w:rFonts w:hint="eastAsia" w:ascii="仿宋" w:hAnsi="仿宋" w:eastAsia="仿宋"/>
                <w:sz w:val="24"/>
                <w:szCs w:val="24"/>
                <w:lang w:val="en-GB"/>
              </w:rPr>
              <w:t>。</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r>
              <w:rPr>
                <w:rFonts w:hint="eastAsia" w:ascii="仿宋" w:hAnsi="仿宋" w:eastAsia="仿宋" w:cs="仿宋"/>
                <w:kern w:val="0"/>
                <w:sz w:val="22"/>
                <w:szCs w:val="22"/>
              </w:rPr>
              <w:t>3</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单笔贷款白名单</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在名单管理中添加“单笔贷款白名单管理”；</w:t>
            </w:r>
          </w:p>
          <w:p>
            <w:pPr>
              <w:spacing w:before="211" w:beforeLines="50" w:line="360" w:lineRule="auto"/>
              <w:ind w:firstLine="480"/>
              <w:rPr>
                <w:rFonts w:hint="default" w:ascii="仿宋" w:hAnsi="仿宋" w:eastAsia="仿宋"/>
                <w:sz w:val="24"/>
                <w:szCs w:val="24"/>
                <w:lang w:val="en-US" w:eastAsia="zh-CN"/>
              </w:rPr>
            </w:pPr>
            <w:r>
              <w:rPr>
                <w:rFonts w:hint="eastAsia" w:ascii="仿宋" w:hAnsi="仿宋" w:eastAsia="仿宋"/>
                <w:sz w:val="24"/>
                <w:szCs w:val="24"/>
                <w:lang w:val="en-US" w:eastAsia="zh-CN"/>
              </w:rPr>
              <w:t>单笔贷款白名单新增、修改、移除、EXCEL导入、下载等功能开发；</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4</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强规则名单批量&lt;本行贷款不良&gt;</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rPr>
              <w:t>同一客户</w:t>
            </w:r>
            <w:r>
              <w:rPr>
                <w:rFonts w:hint="eastAsia" w:ascii="仿宋" w:hAnsi="仿宋" w:eastAsia="仿宋"/>
                <w:sz w:val="24"/>
                <w:szCs w:val="24"/>
                <w:lang w:val="en-US" w:eastAsia="zh-CN"/>
              </w:rPr>
              <w:t>以证件号码为准,</w:t>
            </w:r>
            <w:r>
              <w:rPr>
                <w:rFonts w:hint="eastAsia" w:ascii="仿宋" w:hAnsi="仿宋" w:eastAsia="仿宋"/>
                <w:sz w:val="24"/>
                <w:szCs w:val="24"/>
              </w:rPr>
              <w:t>任一</w:t>
            </w:r>
            <w:r>
              <w:rPr>
                <w:rFonts w:hint="eastAsia" w:ascii="仿宋" w:hAnsi="仿宋" w:eastAsia="仿宋"/>
                <w:sz w:val="24"/>
                <w:szCs w:val="24"/>
                <w:lang w:val="en-US" w:eastAsia="zh-CN"/>
              </w:rPr>
              <w:t>本行</w:t>
            </w:r>
            <w:r>
              <w:rPr>
                <w:rFonts w:hint="eastAsia" w:ascii="仿宋" w:hAnsi="仿宋" w:eastAsia="仿宋"/>
                <w:sz w:val="24"/>
                <w:szCs w:val="24"/>
              </w:rPr>
              <w:t>贷款五级分类次级、可疑与损失类</w:t>
            </w:r>
            <w:r>
              <w:rPr>
                <w:rFonts w:hint="eastAsia" w:ascii="仿宋" w:hAnsi="仿宋" w:eastAsia="仿宋"/>
                <w:sz w:val="24"/>
                <w:szCs w:val="24"/>
                <w:lang w:val="en-US" w:eastAsia="zh-CN"/>
              </w:rPr>
              <w:t>的</w:t>
            </w:r>
            <w:r>
              <w:rPr>
                <w:rFonts w:hint="eastAsia" w:ascii="仿宋" w:hAnsi="仿宋" w:eastAsia="仿宋"/>
                <w:sz w:val="24"/>
                <w:szCs w:val="24"/>
              </w:rPr>
              <w:t>，且当前贷款有本金余额、核销余额（包括本金和利息）、表内利息余额、表外利息余额的客户</w:t>
            </w:r>
            <w:r>
              <w:rPr>
                <w:rFonts w:hint="eastAsia" w:ascii="仿宋" w:hAnsi="仿宋" w:eastAsia="仿宋"/>
                <w:sz w:val="24"/>
                <w:szCs w:val="24"/>
                <w:lang w:eastAsia="zh-CN"/>
              </w:rPr>
              <w:t>（</w:t>
            </w:r>
            <w:r>
              <w:rPr>
                <w:rFonts w:hint="eastAsia" w:ascii="仿宋" w:hAnsi="仿宋" w:eastAsia="仿宋"/>
                <w:sz w:val="24"/>
                <w:szCs w:val="24"/>
                <w:lang w:val="en-US" w:eastAsia="zh-CN"/>
              </w:rPr>
              <w:t>贷后系统使用贷款系统T+2数据做规则判定，不考虑时间差带来的误差</w:t>
            </w:r>
            <w:r>
              <w:rPr>
                <w:rFonts w:hint="eastAsia" w:ascii="仿宋" w:hAnsi="仿宋" w:eastAsia="仿宋"/>
                <w:sz w:val="24"/>
                <w:szCs w:val="24"/>
                <w:lang w:eastAsia="zh-CN"/>
              </w:rPr>
              <w:t>）</w:t>
            </w:r>
            <w:r>
              <w:rPr>
                <w:rFonts w:hint="eastAsia" w:ascii="仿宋" w:hAnsi="仿宋" w:eastAsia="仿宋"/>
                <w:sz w:val="24"/>
                <w:szCs w:val="24"/>
              </w:rPr>
              <w:t>，</w:t>
            </w:r>
            <w:r>
              <w:rPr>
                <w:rFonts w:hint="eastAsia" w:ascii="仿宋" w:hAnsi="仿宋" w:eastAsia="仿宋"/>
                <w:sz w:val="24"/>
                <w:szCs w:val="24"/>
                <w:lang w:val="en-US" w:eastAsia="zh-CN"/>
              </w:rPr>
              <w:t>当“是否人工控制”参数为“Y”时，</w:t>
            </w:r>
            <w:r>
              <w:rPr>
                <w:rFonts w:hint="eastAsia" w:ascii="仿宋" w:hAnsi="仿宋" w:eastAsia="仿宋"/>
                <w:sz w:val="24"/>
                <w:szCs w:val="24"/>
              </w:rPr>
              <w:t>进入强则规则</w:t>
            </w:r>
            <w:r>
              <w:rPr>
                <w:rFonts w:hint="eastAsia" w:ascii="仿宋" w:hAnsi="仿宋" w:eastAsia="仿宋"/>
                <w:sz w:val="24"/>
                <w:szCs w:val="24"/>
                <w:lang w:val="en-US" w:eastAsia="zh-CN"/>
              </w:rPr>
              <w:t>待</w:t>
            </w:r>
            <w:r>
              <w:rPr>
                <w:rFonts w:hint="eastAsia" w:ascii="仿宋" w:hAnsi="仿宋" w:eastAsia="仿宋"/>
                <w:sz w:val="24"/>
                <w:szCs w:val="24"/>
              </w:rPr>
              <w:t>处理名单，</w:t>
            </w:r>
            <w:r>
              <w:rPr>
                <w:rFonts w:hint="eastAsia" w:ascii="仿宋" w:hAnsi="仿宋" w:eastAsia="仿宋"/>
                <w:sz w:val="24"/>
                <w:szCs w:val="24"/>
                <w:lang w:val="en-US" w:eastAsia="zh-CN"/>
              </w:rPr>
              <w:t>当“是否人工控制”参数为“N”时，系统直接进行处理，处理措施为“</w:t>
            </w:r>
            <w:r>
              <w:rPr>
                <w:rFonts w:hint="eastAsia" w:ascii="仿宋" w:hAnsi="仿宋" w:eastAsia="仿宋"/>
                <w:sz w:val="24"/>
                <w:szCs w:val="24"/>
              </w:rPr>
              <w:t>（1） 当前账户透支余额大于0，下止付代码H。授信额度大于5万元的同时降额至【取整（透支余额/1000）*1000+1000】，最低降至5万元。（2） 当前账户透支余额小于等于0，如为公务卡（5001/5101），授信额度降为0；如为非公务卡客户，下止付代码BA。同时授信额度大于5万元的降至授信额度*10%，最低降至5万元。（新核心同一客户降额其中任一账户）</w:t>
            </w:r>
            <w:r>
              <w:rPr>
                <w:rFonts w:hint="eastAsia" w:ascii="仿宋" w:hAnsi="仿宋" w:eastAsia="仿宋"/>
                <w:sz w:val="24"/>
                <w:szCs w:val="24"/>
                <w:lang w:val="en-US" w:eastAsia="zh-CN"/>
              </w:rPr>
              <w:t>”，</w:t>
            </w:r>
            <w:r>
              <w:rPr>
                <w:rFonts w:hint="eastAsia" w:ascii="仿宋" w:hAnsi="仿宋" w:eastAsia="仿宋"/>
                <w:sz w:val="24"/>
                <w:szCs w:val="24"/>
              </w:rPr>
              <w:t>本行贷款五级分类为未分类，且当前贷款有本金余额、核销余额（包括本金和利息）、表内利息余额、表外利息余额的客户，同时客户信用卡账户状态正常的进入待调查队列。已因该规则进入该队列的客户不再重复进入</w:t>
            </w:r>
            <w:r>
              <w:rPr>
                <w:rFonts w:hint="eastAsia" w:ascii="仿宋" w:hAnsi="仿宋" w:eastAsia="仿宋"/>
                <w:sz w:val="24"/>
                <w:szCs w:val="24"/>
                <w:lang w:eastAsia="zh-CN"/>
              </w:rPr>
              <w:t>，</w:t>
            </w:r>
            <w:r>
              <w:rPr>
                <w:rFonts w:hint="eastAsia" w:ascii="仿宋" w:hAnsi="仿宋" w:eastAsia="仿宋"/>
                <w:sz w:val="24"/>
                <w:szCs w:val="24"/>
                <w:lang w:val="en-US" w:eastAsia="zh-CN"/>
              </w:rPr>
              <w:t>且</w:t>
            </w:r>
            <w:r>
              <w:rPr>
                <w:rFonts w:hint="eastAsia" w:ascii="仿宋" w:hAnsi="仿宋" w:eastAsia="仿宋"/>
                <w:sz w:val="24"/>
                <w:szCs w:val="24"/>
              </w:rPr>
              <w:t>排除当前信用卡账户状态为非正常的客户与单笔贷款白名单（冒名贷款）</w:t>
            </w:r>
            <w:r>
              <w:rPr>
                <w:rFonts w:hint="eastAsia" w:ascii="仿宋" w:hAnsi="仿宋" w:eastAsia="仿宋"/>
                <w:sz w:val="24"/>
                <w:szCs w:val="24"/>
                <w:lang w:eastAsia="zh-CN"/>
              </w:rPr>
              <w:t>，</w:t>
            </w:r>
            <w:r>
              <w:rPr>
                <w:rFonts w:hint="eastAsia" w:ascii="仿宋" w:hAnsi="仿宋" w:eastAsia="仿宋"/>
                <w:sz w:val="24"/>
                <w:szCs w:val="24"/>
              </w:rPr>
              <w:t>每</w:t>
            </w:r>
            <w:r>
              <w:rPr>
                <w:rFonts w:hint="eastAsia" w:ascii="仿宋" w:hAnsi="仿宋" w:eastAsia="仿宋"/>
                <w:sz w:val="24"/>
                <w:szCs w:val="24"/>
                <w:lang w:val="en-US" w:eastAsia="zh-CN"/>
              </w:rPr>
              <w:t>日</w:t>
            </w:r>
            <w:r>
              <w:rPr>
                <w:rFonts w:hint="eastAsia" w:ascii="仿宋" w:hAnsi="仿宋" w:eastAsia="仿宋"/>
                <w:sz w:val="24"/>
                <w:szCs w:val="24"/>
              </w:rPr>
              <w:t>跑数处理。</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5</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强规则名单&lt;人行重要提示名单&gt;</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由业务人员从系统中下载excel导入模板，按要求填入人行重要提示名单及类型，导入名单皆为管控人员名单，原因类型可增减，且贷后系统不对原因类型做判断，只作页面展示，名单原因类型可为 C0101（他行五级分类新增不良）、C0201（他行新增逾期90天以上）、C0202（他行新增逾期61-90天）、C0301（他行“账户状态”新增“呆账”）、C0401（失信被执行人），贷后系统对导入名单客户对应的信用卡账户进行强规则处理，排除当前信用卡账户状态为非正常的客户，处理措施为“</w:t>
            </w:r>
            <w:r>
              <w:rPr>
                <w:rFonts w:hint="eastAsia" w:ascii="仿宋" w:hAnsi="仿宋" w:eastAsia="仿宋"/>
                <w:sz w:val="24"/>
                <w:szCs w:val="24"/>
              </w:rPr>
              <w:t>（1） 当前账户透支余额大于0，下止付代码H。授信额度大于5万元的同时降额至【取整（透支余额/1000）*1000+1000】，最低降至5万元。（2） 当前账户透支余额小于等于0，如为公务卡（5001/5101），授信额度降为0；如为非公务卡客户，下止付代码BA。同时授信额度大于5万元的降至授信额度*10%，最低降至5万元。（新核心同一客户降额其中任一账户）</w:t>
            </w:r>
            <w:r>
              <w:rPr>
                <w:rFonts w:hint="eastAsia" w:ascii="仿宋" w:hAnsi="仿宋" w:eastAsia="仿宋"/>
                <w:sz w:val="24"/>
                <w:szCs w:val="24"/>
                <w:lang w:val="en-US" w:eastAsia="zh-CN"/>
              </w:rPr>
              <w:t>”，</w:t>
            </w:r>
            <w:r>
              <w:rPr>
                <w:rFonts w:hint="eastAsia" w:ascii="仿宋" w:hAnsi="仿宋" w:eastAsia="仿宋"/>
                <w:sz w:val="24"/>
                <w:szCs w:val="24"/>
              </w:rPr>
              <w:t>人行重要提示名单未匹配成功的客户记录到后台数据库中，不做前端展示，匹配后提示匹配成功数量和未匹配成功数量，重复名单仅计数1次，以弹框提示。</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6</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强规则名单批量&lt;多账户异常&gt;</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rPr>
              <w:t>同一客户名下有多个信用卡账户（新老核心账户均需查询），其中一个账户为BA、H、DY、Z、O、W、WQ、X、X1、X3（做参数）状态的，其名下还有其他正常状态账户的，对其正常状态账户使用强规则处理</w:t>
            </w:r>
            <w:r>
              <w:rPr>
                <w:rFonts w:hint="eastAsia" w:ascii="仿宋" w:hAnsi="仿宋" w:eastAsia="仿宋"/>
                <w:sz w:val="24"/>
                <w:szCs w:val="24"/>
                <w:lang w:eastAsia="zh-CN"/>
              </w:rPr>
              <w:t>，</w:t>
            </w:r>
            <w:r>
              <w:rPr>
                <w:rFonts w:hint="eastAsia" w:ascii="仿宋" w:hAnsi="仿宋" w:eastAsia="仿宋"/>
                <w:sz w:val="24"/>
                <w:szCs w:val="24"/>
                <w:lang w:val="en-US" w:eastAsia="zh-CN"/>
              </w:rPr>
              <w:t>当“是否人工控制”参数为“Y”时，</w:t>
            </w:r>
            <w:r>
              <w:rPr>
                <w:rFonts w:hint="eastAsia" w:ascii="仿宋" w:hAnsi="仿宋" w:eastAsia="仿宋"/>
                <w:sz w:val="24"/>
                <w:szCs w:val="24"/>
              </w:rPr>
              <w:t>进入强则规则</w:t>
            </w:r>
            <w:r>
              <w:rPr>
                <w:rFonts w:hint="eastAsia" w:ascii="仿宋" w:hAnsi="仿宋" w:eastAsia="仿宋"/>
                <w:sz w:val="24"/>
                <w:szCs w:val="24"/>
                <w:lang w:val="en-US" w:eastAsia="zh-CN"/>
              </w:rPr>
              <w:t>待</w:t>
            </w:r>
            <w:r>
              <w:rPr>
                <w:rFonts w:hint="eastAsia" w:ascii="仿宋" w:hAnsi="仿宋" w:eastAsia="仿宋"/>
                <w:sz w:val="24"/>
                <w:szCs w:val="24"/>
              </w:rPr>
              <w:t>处理名单，</w:t>
            </w:r>
            <w:r>
              <w:rPr>
                <w:rFonts w:hint="eastAsia" w:ascii="仿宋" w:hAnsi="仿宋" w:eastAsia="仿宋"/>
                <w:sz w:val="24"/>
                <w:szCs w:val="24"/>
                <w:lang w:val="en-US" w:eastAsia="zh-CN"/>
              </w:rPr>
              <w:t>当“是否人工控制”参数为“N”时，系统直接进行处理，处理措施为“</w:t>
            </w:r>
            <w:r>
              <w:rPr>
                <w:rFonts w:hint="eastAsia" w:ascii="仿宋" w:hAnsi="仿宋" w:eastAsia="仿宋"/>
                <w:sz w:val="24"/>
                <w:szCs w:val="24"/>
              </w:rPr>
              <w:t>（1） 当前账户透支余额大于0，下止付代码H。授信额度大于5万元的同时降额至【取整（透支余额/1000）*1000+1000】，最低降至5万元。（2） 当前账户透支余额小于等于0，如为公务卡（5001/5101），授信额度降为0；如为非公务卡客户，下止付代码BA。同时授信额度大于5万元的降至授信额度*10%，最低降至5万元。（新核心同一客户降额其中任一账户）</w:t>
            </w:r>
            <w:r>
              <w:rPr>
                <w:rFonts w:hint="eastAsia" w:ascii="仿宋" w:hAnsi="仿宋" w:eastAsia="仿宋"/>
                <w:sz w:val="24"/>
                <w:szCs w:val="24"/>
                <w:lang w:val="en-US" w:eastAsia="zh-CN"/>
              </w:rPr>
              <w:t>”</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7</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强规则待操作队列</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强规则管控均需增加“是否人工控制”参数，</w:t>
            </w:r>
            <w:r>
              <w:rPr>
                <w:rFonts w:hint="eastAsia" w:ascii="仿宋" w:hAnsi="仿宋" w:eastAsia="仿宋"/>
                <w:sz w:val="24"/>
                <w:szCs w:val="24"/>
                <w:lang w:val="en-US" w:eastAsia="zh-CN"/>
              </w:rPr>
              <w:t>当“是否人工控制”参数为“Y”时，</w:t>
            </w:r>
            <w:r>
              <w:rPr>
                <w:rFonts w:hint="eastAsia" w:ascii="仿宋" w:hAnsi="仿宋" w:eastAsia="仿宋"/>
                <w:sz w:val="24"/>
                <w:szCs w:val="24"/>
              </w:rPr>
              <w:t>进入强则规则</w:t>
            </w:r>
            <w:r>
              <w:rPr>
                <w:rFonts w:hint="eastAsia" w:ascii="仿宋" w:hAnsi="仿宋" w:eastAsia="仿宋"/>
                <w:sz w:val="24"/>
                <w:szCs w:val="24"/>
                <w:lang w:val="en-US" w:eastAsia="zh-CN"/>
              </w:rPr>
              <w:t>待</w:t>
            </w:r>
            <w:r>
              <w:rPr>
                <w:rFonts w:hint="eastAsia" w:ascii="仿宋" w:hAnsi="仿宋" w:eastAsia="仿宋"/>
                <w:sz w:val="24"/>
                <w:szCs w:val="24"/>
              </w:rPr>
              <w:t>处理名单，规则处理同一个账户仅显示1条记录，如有多种管控原因和规则类型，每一管控原因和规则类型</w:t>
            </w:r>
            <w:r>
              <w:rPr>
                <w:rFonts w:hint="eastAsia" w:ascii="仿宋" w:hAnsi="仿宋" w:eastAsia="仿宋"/>
                <w:sz w:val="24"/>
                <w:szCs w:val="24"/>
                <w:lang w:val="en-US" w:eastAsia="zh-CN"/>
              </w:rPr>
              <w:t>以</w:t>
            </w:r>
            <w:r>
              <w:rPr>
                <w:rFonts w:hint="eastAsia" w:ascii="仿宋" w:hAnsi="仿宋" w:eastAsia="仿宋"/>
                <w:sz w:val="24"/>
                <w:szCs w:val="24"/>
                <w:lang w:eastAsia="zh-CN"/>
              </w:rPr>
              <w:t>“；”</w:t>
            </w:r>
            <w:r>
              <w:rPr>
                <w:rFonts w:hint="eastAsia" w:ascii="仿宋" w:hAnsi="仿宋" w:eastAsia="仿宋"/>
                <w:sz w:val="24"/>
                <w:szCs w:val="24"/>
                <w:lang w:val="en-US" w:eastAsia="zh-CN"/>
              </w:rPr>
              <w:t>分割全部</w:t>
            </w:r>
            <w:r>
              <w:rPr>
                <w:rFonts w:hint="eastAsia" w:ascii="仿宋" w:hAnsi="仿宋" w:eastAsia="仿宋"/>
                <w:sz w:val="24"/>
                <w:szCs w:val="24"/>
              </w:rPr>
              <w:t>显示。授信额度、待下管控代码及降至额度按照实时数据显示，并在提交执行时实时查询处理</w:t>
            </w:r>
          </w:p>
          <w:p>
            <w:pPr>
              <w:spacing w:before="211" w:beforeLines="50" w:line="360" w:lineRule="auto"/>
              <w:ind w:firstLine="480"/>
              <w:rPr>
                <w:rFonts w:hint="default" w:ascii="仿宋" w:hAnsi="仿宋" w:eastAsia="仿宋"/>
                <w:sz w:val="24"/>
                <w:szCs w:val="24"/>
                <w:lang w:val="en-US" w:eastAsia="zh-CN"/>
              </w:rPr>
            </w:pPr>
            <w:r>
              <w:rPr>
                <w:rFonts w:hint="eastAsia" w:ascii="仿宋" w:hAnsi="仿宋" w:eastAsia="仿宋"/>
                <w:sz w:val="24"/>
                <w:szCs w:val="24"/>
              </w:rPr>
              <w:t>进入强规则待处理队列名单，需点选（单个或批量全选）后，点击“强规则执行”按钮，才能完成案件管控，管控成功的名单进入“强规则已处理队列”，所有执行强规则处理名单（成功和未成功）进入“强规则处理日志”。“强规则执行”需做同步复核，即点击按钮提示复核框，</w:t>
            </w:r>
            <w:r>
              <w:rPr>
                <w:rFonts w:hint="eastAsia" w:ascii="仿宋" w:hAnsi="仿宋" w:eastAsia="仿宋"/>
                <w:sz w:val="24"/>
                <w:szCs w:val="24"/>
                <w:lang w:val="en-US" w:eastAsia="zh-CN"/>
              </w:rPr>
              <w:t>由复核人员输入用户名密码，信用卡贷后系统发送至统一认证平台对复核人员进行合法性校验，信用卡贷后系统无需对复核人员的复核身份进行验证，由业务人员自行验证</w:t>
            </w:r>
            <w:r>
              <w:rPr>
                <w:rFonts w:hint="eastAsia" w:ascii="仿宋" w:hAnsi="仿宋" w:eastAsia="仿宋"/>
                <w:sz w:val="24"/>
                <w:szCs w:val="24"/>
              </w:rPr>
              <w:t>，</w:t>
            </w:r>
            <w:r>
              <w:rPr>
                <w:rFonts w:hint="eastAsia" w:ascii="仿宋" w:hAnsi="仿宋" w:eastAsia="仿宋"/>
                <w:sz w:val="24"/>
                <w:szCs w:val="24"/>
                <w:lang w:val="en-US" w:eastAsia="zh-CN"/>
              </w:rPr>
              <w:t>信用卡贷后系统记录复核人员信息及复核时间等关键信息，以备查验，</w:t>
            </w:r>
            <w:r>
              <w:rPr>
                <w:rFonts w:hint="eastAsia" w:ascii="仿宋" w:hAnsi="仿宋" w:eastAsia="仿宋"/>
                <w:sz w:val="24"/>
                <w:szCs w:val="24"/>
              </w:rPr>
              <w:t>确认后方可执行</w:t>
            </w:r>
            <w:r>
              <w:rPr>
                <w:rFonts w:hint="eastAsia" w:ascii="仿宋" w:hAnsi="仿宋" w:eastAsia="仿宋"/>
                <w:sz w:val="24"/>
                <w:szCs w:val="24"/>
                <w:lang w:val="en-US" w:eastAsia="zh-CN"/>
              </w:rPr>
              <w:t>管制措施，措施为“</w:t>
            </w:r>
            <w:r>
              <w:rPr>
                <w:rFonts w:hint="eastAsia" w:ascii="仿宋" w:hAnsi="仿宋" w:eastAsia="仿宋"/>
                <w:sz w:val="24"/>
                <w:szCs w:val="24"/>
              </w:rPr>
              <w:t>（1） 当前账户透支余额大于0，下止付代码H。授信额度大于5万元的同时降额至【取整（透支余额/1000）*1000+1000】，最低降至5万元。（2） 当前账户透支余额小于等于0，如为公务卡（5001/5101），授信额度降为0；如为非公务卡客户，下止付代码BA。同时授信额度大于5万元的降至授信额度*10%，最低降至5万元。（新核心同一客户降额其中任一账户）</w:t>
            </w:r>
            <w:r>
              <w:rPr>
                <w:rFonts w:hint="eastAsia" w:ascii="仿宋" w:hAnsi="仿宋" w:eastAsia="仿宋"/>
                <w:sz w:val="24"/>
                <w:szCs w:val="24"/>
                <w:lang w:val="en-US" w:eastAsia="zh-CN"/>
              </w:rPr>
              <w:t>”</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名单查询条件包括姓名、身份证号、账户号、卡号、分支行和规则类型，可单个也可组合查询。</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账户号：多账户管控、行内贷款不良、人行预警类型均代表正常状态的账户号。如客户存在多个正常状态账户的，逐条列示。</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授信额度：该正常账户的普通授信额度。</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待下管控代码：即该正常账户按照强规则逻辑应下的账户管控代码，如不下代码，则显示为空。</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降至额度：经强规则逻辑处理后应降至的额度，未降额则显示为空。（针对普通授信额度）</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贷款五级分类：客户在行内有贷款的，均需显示行内贷款五级分类情况，客户有多笔贷款多种五级分类情况的，仅显示其中一种，优先级按照损失&gt;可疑&gt;次级&gt;关注&gt;未分类&gt;正常，显示中文名称，对应关系为：10-正常，20-关注，30-次级，40-可疑，50-损失，00-未分类。</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另一账户代码和另一账户号：仅适用于多账户管控类型，行内贷款不良与人行预警均不显示，客户如有多个账户已下代码的，仅显示其中一个非正常状态账户，显示优先级为Z&gt;H&gt;O&gt;DY&gt;BA&gt;W&gt;X&gt;X1&gt;X3。。</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管控原因：对应规则类型为“本行贷款不良”、“如下代码对应值”、“多账户异常”</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管控原因码</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中文描述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C0101</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他行五级分类新增不良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C0201</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他行新增逾期90天以上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C0202</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他行新增逾期61-90天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C0301</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他行“账户状态”新增“呆账”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3"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C0401</w:t>
                  </w:r>
                </w:p>
              </w:tc>
              <w:tc>
                <w:tcPr>
                  <w:tcW w:w="3402" w:type="dxa"/>
                  <w:noWrap w:val="0"/>
                  <w:vAlign w:val="top"/>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失信被执行人</w:t>
                  </w:r>
                </w:p>
              </w:tc>
            </w:tr>
          </w:tbl>
          <w:p>
            <w:pPr>
              <w:spacing w:before="211" w:beforeLines="50" w:line="360" w:lineRule="auto"/>
              <w:ind w:firstLine="480"/>
              <w:rPr>
                <w:rFonts w:hint="eastAsia" w:ascii="仿宋" w:hAnsi="仿宋" w:eastAsia="仿宋"/>
                <w:sz w:val="24"/>
                <w:szCs w:val="24"/>
              </w:rPr>
            </w:pP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规则类型：即为强规则类型“本行贷款不良”、“人行重要提示名单”、“多账户异常”。</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w:t>
            </w:r>
            <w:r>
              <w:rPr>
                <w:rFonts w:hint="eastAsia" w:ascii="仿宋" w:hAnsi="仿宋" w:eastAsia="仿宋"/>
                <w:sz w:val="24"/>
                <w:szCs w:val="24"/>
              </w:rPr>
              <w:t>名单系统自动批处理</w:t>
            </w:r>
            <w:r>
              <w:rPr>
                <w:rFonts w:hint="eastAsia" w:ascii="仿宋" w:hAnsi="仿宋" w:eastAsia="仿宋"/>
                <w:sz w:val="24"/>
                <w:szCs w:val="24"/>
                <w:lang w:val="en-US" w:eastAsia="zh-CN"/>
              </w:rPr>
              <w:t>生成</w:t>
            </w:r>
            <w:r>
              <w:rPr>
                <w:rFonts w:hint="eastAsia" w:ascii="仿宋" w:hAnsi="仿宋" w:eastAsia="仿宋"/>
                <w:sz w:val="24"/>
                <w:szCs w:val="24"/>
              </w:rPr>
              <w:t>，按日更新，</w:t>
            </w:r>
            <w:r>
              <w:rPr>
                <w:rFonts w:hint="eastAsia" w:ascii="仿宋" w:hAnsi="仿宋" w:eastAsia="仿宋"/>
                <w:sz w:val="24"/>
                <w:szCs w:val="24"/>
                <w:lang w:val="en-US" w:eastAsia="zh-CN"/>
              </w:rPr>
              <w:t>每日批处理前将自动清理前一天</w:t>
            </w:r>
            <w:r>
              <w:rPr>
                <w:rFonts w:hint="eastAsia" w:ascii="仿宋" w:hAnsi="仿宋" w:eastAsia="仿宋"/>
                <w:sz w:val="24"/>
                <w:szCs w:val="24"/>
              </w:rPr>
              <w:t>未处理</w:t>
            </w:r>
            <w:r>
              <w:rPr>
                <w:rFonts w:hint="eastAsia" w:ascii="仿宋" w:hAnsi="仿宋" w:eastAsia="仿宋"/>
                <w:sz w:val="24"/>
                <w:szCs w:val="24"/>
                <w:lang w:val="en-US" w:eastAsia="zh-CN"/>
              </w:rPr>
              <w:t>记录</w:t>
            </w:r>
            <w:r>
              <w:rPr>
                <w:rFonts w:hint="eastAsia" w:ascii="仿宋" w:hAnsi="仿宋" w:eastAsia="仿宋"/>
                <w:sz w:val="24"/>
                <w:szCs w:val="24"/>
              </w:rPr>
              <w:t>，</w:t>
            </w:r>
            <w:r>
              <w:rPr>
                <w:rFonts w:hint="eastAsia" w:ascii="仿宋" w:hAnsi="仿宋" w:eastAsia="仿宋"/>
                <w:sz w:val="24"/>
                <w:szCs w:val="24"/>
                <w:lang w:val="en-US" w:eastAsia="zh-CN"/>
              </w:rPr>
              <w:t>包括</w:t>
            </w:r>
            <w:r>
              <w:rPr>
                <w:rFonts w:hint="eastAsia" w:ascii="仿宋" w:hAnsi="仿宋" w:eastAsia="仿宋"/>
                <w:sz w:val="24"/>
                <w:szCs w:val="24"/>
              </w:rPr>
              <w:t>Excel导入类型，需及时处理，如未处理的，需重新导入处理，并</w:t>
            </w:r>
            <w:r>
              <w:rPr>
                <w:rFonts w:hint="eastAsia" w:ascii="仿宋" w:hAnsi="仿宋" w:eastAsia="仿宋"/>
                <w:sz w:val="24"/>
                <w:szCs w:val="24"/>
                <w:lang w:val="en-US" w:eastAsia="zh-CN"/>
              </w:rPr>
              <w:t>重新生成强规则名单</w:t>
            </w:r>
            <w:r>
              <w:rPr>
                <w:rFonts w:hint="eastAsia" w:ascii="仿宋" w:hAnsi="仿宋" w:eastAsia="仿宋"/>
                <w:sz w:val="24"/>
                <w:szCs w:val="24"/>
              </w:rPr>
              <w:t>。</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8</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强规则已处理队列</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规则类型：强规则类型。</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创建日期：即强规则处理的日期。</w:t>
            </w:r>
          </w:p>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授信额度为强规则处理前额度，降至额度为强规则处理后额度，未做降额则为原</w:t>
            </w:r>
            <w:r>
              <w:rPr>
                <w:rFonts w:hint="eastAsia" w:ascii="仿宋" w:hAnsi="仿宋" w:eastAsia="仿宋"/>
                <w:sz w:val="24"/>
                <w:szCs w:val="24"/>
                <w:lang w:val="en-US" w:eastAsia="zh-CN"/>
              </w:rPr>
              <w:t xml:space="preserve">      </w:t>
            </w:r>
            <w:r>
              <w:rPr>
                <w:rFonts w:hint="eastAsia" w:ascii="仿宋" w:hAnsi="仿宋" w:eastAsia="仿宋"/>
                <w:sz w:val="24"/>
                <w:szCs w:val="24"/>
              </w:rPr>
              <w:t>额度</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eastAsia"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9</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在综合查询中可查看最新的行为评分</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在综合查询和电催详情中添加行为评分，行为评分值由决策平台提供，且只保存最近一次决策平台反馈的行为评分值，从未跑过决策平台的客户，则显示空值。</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10</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押品解押规则调整</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客户关联押品的账户状态为Q，判断客户名下所有账户五级分类是否正常，五级分类正常，即可解押；五级分类异常，则名下所有账户当前透支余额为0即可解押。名下账户五级分类不正常的，不可解除关联关系</w:t>
            </w:r>
          </w:p>
          <w:p>
            <w:pPr>
              <w:spacing w:before="211" w:beforeLines="50" w:line="360" w:lineRule="auto"/>
              <w:ind w:firstLine="480"/>
              <w:rPr>
                <w:rFonts w:hint="default" w:ascii="仿宋" w:hAnsi="仿宋" w:eastAsia="仿宋"/>
                <w:sz w:val="24"/>
                <w:szCs w:val="24"/>
                <w:lang w:val="en-US" w:eastAsia="zh-CN"/>
              </w:rPr>
            </w:pPr>
            <w:r>
              <w:rPr>
                <w:rFonts w:hint="eastAsia" w:ascii="仿宋" w:hAnsi="仿宋" w:eastAsia="仿宋"/>
                <w:sz w:val="24"/>
                <w:szCs w:val="24"/>
                <w:lang w:val="en-US" w:eastAsia="zh-CN"/>
              </w:rPr>
              <w:t xml:space="preserve">       客户关联押品的账户状态不为Q,按原规则执行。</w:t>
            </w:r>
          </w:p>
          <w:p>
            <w:pPr>
              <w:spacing w:before="211" w:beforeLines="50" w:line="360" w:lineRule="auto"/>
              <w:ind w:firstLine="480"/>
              <w:rPr>
                <w:rFonts w:hint="eastAsia" w:ascii="仿宋" w:hAnsi="仿宋" w:eastAsia="仿宋"/>
                <w:sz w:val="24"/>
                <w:szCs w:val="24"/>
              </w:rPr>
            </w:pP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11</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押品入库规则调整</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一个关联编号如对应多个押品编号，则押品编号按照“，”字符分割，每个押品编号独立显示一行数据，如一个关联编号对应2个押品的，分为2行展示，每一行对应一个押品编号，发起押品解押时，送值该行押品关联编号和押品编号（不能同时送2个押品编号）。押品未入库预警按照单个押品编号判断。</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12</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新核心费用计算口径调整</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rPr>
              <w:t>新核心费用字段中已包含年费，需扣除年费</w:t>
            </w:r>
            <w:r>
              <w:rPr>
                <w:rFonts w:hint="eastAsia" w:ascii="仿宋" w:hAnsi="仿宋" w:eastAsia="仿宋"/>
                <w:sz w:val="24"/>
                <w:szCs w:val="24"/>
                <w:lang w:eastAsia="zh-CN"/>
              </w:rPr>
              <w:t>。</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13</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系统登录情况统计报表</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统计信用卡贷后系统登录使用情况，包括页面查询功能和EXCEL数据下载功能，以及下载留痕。</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14</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数据字典在线实时维护功能</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可实时对系统中的数据字典进行新增、修改、删除、查询等操作，且系统实时生效，无需通过后台维护。</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15</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修复客户信息因为上游系统修改证件号码导致的问题</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在通过大数据提供的客户信息文件时，修改为以客户号为主键的方式进行数据更新。</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16</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修复交易明细查询问题</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在修复交易明细查询时，由于远程数据库表无唯一索引导致的少量数据错乱问题，解决方案为通过DBlink在贷后数据库中新建同义词，然后再新建由伪列为ID查询同义词的视图，再于应用系统新建带ID的对象，从而解决交易明细查询少量数据错乱问题。</w:t>
            </w:r>
          </w:p>
        </w:tc>
      </w:tr>
      <w:tr>
        <w:tblPrEx>
          <w:tblCellMar>
            <w:top w:w="0" w:type="dxa"/>
            <w:left w:w="0" w:type="dxa"/>
            <w:bottom w:w="0" w:type="dxa"/>
            <w:right w:w="0" w:type="dxa"/>
          </w:tblCellMar>
        </w:tblPrEx>
        <w:trPr>
          <w:trHeight w:val="270"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17</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获取决策平台文件超时跳过处理</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由于决策平台文件问题导致本系统断批，故增加此功能规避。</w:t>
            </w: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18</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单笔调额—优化最高额帐户为Q状态时排除</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rPr>
            </w:pPr>
            <w:r>
              <w:rPr>
                <w:rFonts w:hint="eastAsia" w:ascii="仿宋" w:hAnsi="仿宋" w:eastAsia="仿宋"/>
                <w:sz w:val="24"/>
                <w:szCs w:val="24"/>
                <w:lang w:val="en-US" w:eastAsia="zh-CN"/>
              </w:rPr>
              <w:t>发起单笔调额申请时，查询账户最高额度时会将状态为Q的排除，不会将其额度作为最高额度。</w:t>
            </w: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19</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批量调额-优化最高额账户为Q状态时排除</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批量调额申请和批量调额导入时，排除账户状态为Q的账户，账户状态为Q的账户批量调额申请不会进入下一队列，导入的在选择最高额度账户作为调额账户时，会将为Q的账户排除掉 。</w:t>
            </w: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20</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优化一级二级及交叉复核功能</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在调额做一级二级复核的时候，发起人不能做复核操作，一级和二级复核不能为同一个人进行操作，会在做复核操作时进行提示。</w:t>
            </w: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hint="default" w:ascii="仿宋" w:hAnsi="仿宋" w:eastAsia="仿宋" w:cs="仿宋"/>
                <w:kern w:val="0"/>
                <w:sz w:val="22"/>
                <w:szCs w:val="22"/>
                <w:lang w:val="en-US" w:eastAsia="zh-CN"/>
              </w:rPr>
            </w:pPr>
            <w:r>
              <w:rPr>
                <w:rFonts w:hint="eastAsia" w:ascii="仿宋" w:hAnsi="仿宋" w:eastAsia="仿宋" w:cs="仿宋"/>
                <w:kern w:val="0"/>
                <w:sz w:val="22"/>
                <w:szCs w:val="22"/>
                <w:lang w:val="en-US" w:eastAsia="zh-CN"/>
              </w:rPr>
              <w:t>21</w:t>
            </w: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操作日志增加调额部分的日志</w:t>
            </w: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spacing w:before="211" w:beforeLines="50" w:line="360" w:lineRule="auto"/>
              <w:ind w:firstLine="480"/>
              <w:rPr>
                <w:rFonts w:hint="eastAsia" w:ascii="仿宋" w:hAnsi="仿宋" w:eastAsia="仿宋"/>
                <w:sz w:val="24"/>
                <w:szCs w:val="24"/>
                <w:lang w:val="en-US" w:eastAsia="zh-CN"/>
              </w:rPr>
            </w:pPr>
            <w:r>
              <w:rPr>
                <w:rFonts w:hint="eastAsia" w:ascii="仿宋" w:hAnsi="仿宋" w:eastAsia="仿宋"/>
                <w:sz w:val="24"/>
                <w:szCs w:val="24"/>
                <w:lang w:val="en-US" w:eastAsia="zh-CN"/>
              </w:rPr>
              <w:t>添加了调额操作相关的留痕保存。</w:t>
            </w: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b/>
                <w:color w:val="000000"/>
                <w:kern w:val="0"/>
                <w:sz w:val="28"/>
                <w:szCs w:val="28"/>
                <w:lang w:val="en-US" w:eastAsia="zh-CN"/>
              </w:rPr>
            </w:pP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sz w:val="28"/>
                <w:szCs w:val="28"/>
                <w:lang w:val="en-US" w:eastAsia="zh-CN"/>
              </w:rPr>
            </w:pP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b/>
                <w:color w:val="000000"/>
                <w:kern w:val="0"/>
                <w:sz w:val="28"/>
                <w:szCs w:val="28"/>
                <w:lang w:val="en-US" w:eastAsia="zh-CN"/>
              </w:rPr>
            </w:pP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sz w:val="28"/>
                <w:szCs w:val="28"/>
                <w:lang w:val="en-US" w:eastAsia="zh-CN"/>
              </w:rPr>
            </w:pP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b/>
                <w:color w:val="000000"/>
                <w:kern w:val="0"/>
                <w:sz w:val="28"/>
                <w:szCs w:val="28"/>
                <w:lang w:val="en-US" w:eastAsia="zh-CN"/>
              </w:rPr>
            </w:pP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sz w:val="28"/>
                <w:szCs w:val="28"/>
                <w:lang w:val="en-US" w:eastAsia="zh-CN"/>
              </w:rPr>
            </w:pPr>
          </w:p>
        </w:tc>
      </w:tr>
      <w:tr>
        <w:tblPrEx>
          <w:tblCellMar>
            <w:top w:w="0" w:type="dxa"/>
            <w:left w:w="0" w:type="dxa"/>
            <w:bottom w:w="0" w:type="dxa"/>
            <w:right w:w="0" w:type="dxa"/>
          </w:tblCellMar>
        </w:tblPrEx>
        <w:trPr>
          <w:trHeight w:val="395" w:hRule="atLeast"/>
        </w:trPr>
        <w:tc>
          <w:tcPr>
            <w:tcW w:w="70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center"/>
              <w:textAlignment w:val="center"/>
              <w:rPr>
                <w:rFonts w:ascii="仿宋" w:hAnsi="仿宋" w:eastAsia="仿宋" w:cs="仿宋"/>
                <w:kern w:val="0"/>
                <w:sz w:val="22"/>
                <w:szCs w:val="22"/>
              </w:rPr>
            </w:pPr>
          </w:p>
        </w:tc>
        <w:tc>
          <w:tcPr>
            <w:tcW w:w="3259"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b/>
                <w:color w:val="000000"/>
                <w:kern w:val="0"/>
                <w:sz w:val="28"/>
                <w:szCs w:val="28"/>
                <w:lang w:val="en-US" w:eastAsia="zh-CN"/>
              </w:rPr>
            </w:pPr>
          </w:p>
        </w:tc>
        <w:tc>
          <w:tcPr>
            <w:tcW w:w="4821"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textAlignment w:val="center"/>
              <w:rPr>
                <w:rFonts w:hint="eastAsia" w:ascii="宋体" w:hAnsi="宋体" w:cs="微软雅黑"/>
                <w:sz w:val="28"/>
                <w:szCs w:val="28"/>
                <w:lang w:val="en-US" w:eastAsia="zh-CN"/>
              </w:rPr>
            </w:pPr>
          </w:p>
        </w:tc>
      </w:tr>
    </w:tbl>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1.2.3技术要求</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紧紧围绕业务需求，按照甲方IT发展规划，针对甲方的开发、实施以及维护需要，必须满足如下技术需求：</w:t>
      </w:r>
    </w:p>
    <w:p>
      <w:pPr>
        <w:spacing w:before="211" w:beforeLines="50" w:line="360" w:lineRule="auto"/>
        <w:ind w:firstLine="720" w:firstLineChars="300"/>
        <w:outlineLvl w:val="4"/>
        <w:rPr>
          <w:rFonts w:ascii="仿宋" w:hAnsi="仿宋" w:eastAsia="仿宋"/>
          <w:sz w:val="24"/>
          <w:szCs w:val="24"/>
        </w:rPr>
      </w:pPr>
      <w:r>
        <w:rPr>
          <w:rFonts w:hint="eastAsia" w:ascii="仿宋" w:hAnsi="仿宋" w:eastAsia="仿宋"/>
          <w:sz w:val="24"/>
          <w:szCs w:val="24"/>
        </w:rPr>
        <w:t>1.2.3.1基本要求</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先进性：具有先进的理念和技术架构，符合重庆农村商业银行发展的趋势，充分考虑总、分、支行架构模式，满足全行管理要求，能够支撑我行现有及未来业务的开展；</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稳定性：提供的软件成熟稳定，具备国内大型银行或与我行同等规模银行成功的实施案例；</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高效性：支持高并发量的实时交易处理，能够满足重庆农村商业银行业务要求；</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安全性：必须具有系统使用和系统运行的安全策略和机制，具有较强的容错能力和良好的恢复能力，保障系统安全、稳定、高效的运行。</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易操作：操作界面简单明了，功能菜单简单易懂，操作使用简单快捷，各种系统无缝连接；</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易扩展：系统的设计思想，应使业务功能的扩展可以方便的实现；因此系统软硬件平台应具有良好的可扩充能力，支持系统规模的扩大和业务范围的扩展，能够满足</w:t>
      </w:r>
      <w:r>
        <w:rPr>
          <w:rFonts w:ascii="仿宋" w:hAnsi="仿宋" w:eastAsia="仿宋"/>
          <w:bCs/>
          <w:sz w:val="24"/>
          <w:szCs w:val="24"/>
        </w:rPr>
        <w:t>3-5</w:t>
      </w:r>
      <w:r>
        <w:rPr>
          <w:rFonts w:hint="eastAsia" w:ascii="仿宋" w:hAnsi="仿宋" w:eastAsia="仿宋"/>
          <w:bCs/>
          <w:sz w:val="24"/>
          <w:szCs w:val="24"/>
        </w:rPr>
        <w:t>年内的规划需要；</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易维护：能够有效对系统进行监控，有记录完整的系统错误日志，在系统出现异常时，都能够根据已记录的日志，快捷方便地定位出错误的具体位置、原因，而不是查阅程序。在现有的人力资源的情况下，方便系统的维护；</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易管理：系统需提供对运行情况的监测和控制功能，从而保证系统的正常运行，同时，有效的业务量监控有助于对业务发展作出准确评估，可保证系统处理能力的及时扩容。系统应具备有效的、统一的手段和机制进行设备管理、应用软件环境设置调整管理、开发管理以及操作员、管理员管理；</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遵守《重庆农村商业银行软件开发管理办法》《应用系统日志设计规范》等相关技术开发规范；</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能够支持交易高并发量处理，支持</w:t>
      </w:r>
      <w:r>
        <w:rPr>
          <w:rFonts w:ascii="仿宋" w:hAnsi="仿宋" w:eastAsia="仿宋"/>
          <w:bCs/>
          <w:sz w:val="24"/>
          <w:szCs w:val="24"/>
        </w:rPr>
        <w:t>7*24</w:t>
      </w:r>
      <w:r>
        <w:rPr>
          <w:rFonts w:hint="eastAsia" w:ascii="仿宋" w:hAnsi="仿宋" w:eastAsia="仿宋"/>
          <w:bCs/>
          <w:sz w:val="24"/>
          <w:szCs w:val="24"/>
        </w:rPr>
        <w:t>小时不间断运行，支持负载均衡并且集群中的每台服务器都可以独立工作，而不依赖集群中的其它服务器；</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支持各种通讯接口方式和报文格式，使用</w:t>
      </w:r>
      <w:r>
        <w:rPr>
          <w:rFonts w:ascii="仿宋" w:hAnsi="仿宋" w:eastAsia="仿宋"/>
          <w:bCs/>
          <w:sz w:val="24"/>
          <w:szCs w:val="24"/>
        </w:rPr>
        <w:t>SOAP</w:t>
      </w:r>
      <w:r>
        <w:rPr>
          <w:rFonts w:hint="eastAsia" w:ascii="仿宋" w:hAnsi="仿宋" w:eastAsia="仿宋"/>
          <w:bCs/>
          <w:sz w:val="24"/>
          <w:szCs w:val="24"/>
        </w:rPr>
        <w:t>协议，符合我行</w:t>
      </w:r>
      <w:r>
        <w:rPr>
          <w:rFonts w:ascii="仿宋" w:hAnsi="仿宋" w:eastAsia="仿宋"/>
          <w:bCs/>
          <w:sz w:val="24"/>
          <w:szCs w:val="24"/>
        </w:rPr>
        <w:t>ESB</w:t>
      </w:r>
      <w:r>
        <w:rPr>
          <w:rFonts w:hint="eastAsia" w:ascii="仿宋" w:hAnsi="仿宋" w:eastAsia="仿宋"/>
          <w:bCs/>
          <w:sz w:val="24"/>
          <w:szCs w:val="24"/>
        </w:rPr>
        <w:t>通讯要求，能够防止报文篡改、报文重发等处理；</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通讯模块与应用模块分离，可独立布署；</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运行监控，包括服务状态，请求流水监控，请求耗时等；</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平台必须使用我行统一的字符集（</w:t>
      </w:r>
      <w:r>
        <w:rPr>
          <w:rFonts w:ascii="仿宋" w:hAnsi="仿宋" w:eastAsia="仿宋"/>
          <w:bCs/>
          <w:sz w:val="24"/>
          <w:szCs w:val="24"/>
        </w:rPr>
        <w:t>UTF-8</w:t>
      </w:r>
      <w:r>
        <w:rPr>
          <w:rFonts w:hint="eastAsia" w:ascii="仿宋" w:hAnsi="仿宋" w:eastAsia="仿宋"/>
          <w:bCs/>
          <w:sz w:val="24"/>
          <w:szCs w:val="24"/>
        </w:rPr>
        <w:t>）；</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提供统一的数据、日志管理、自动归档功能及清理机制解决方案，访问日志每天清理转历史数据，应用日志存期</w:t>
      </w:r>
      <w:r>
        <w:rPr>
          <w:rFonts w:ascii="仿宋" w:hAnsi="仿宋" w:eastAsia="仿宋"/>
          <w:bCs/>
          <w:sz w:val="24"/>
          <w:szCs w:val="24"/>
        </w:rPr>
        <w:t>15</w:t>
      </w:r>
      <w:r>
        <w:rPr>
          <w:rFonts w:hint="eastAsia" w:ascii="仿宋" w:hAnsi="仿宋" w:eastAsia="仿宋"/>
          <w:bCs/>
          <w:sz w:val="24"/>
          <w:szCs w:val="24"/>
        </w:rPr>
        <w:t>天，同时提供对管理系统历史日志的查询机制，存期参数化可进行管理配置，对历史数据迁移按我方</w:t>
      </w:r>
      <w:r>
        <w:rPr>
          <w:rFonts w:ascii="仿宋" w:hAnsi="仿宋" w:eastAsia="仿宋"/>
          <w:bCs/>
          <w:sz w:val="24"/>
          <w:szCs w:val="24"/>
        </w:rPr>
        <w:t>ODS</w:t>
      </w:r>
      <w:r>
        <w:rPr>
          <w:rFonts w:hint="eastAsia" w:ascii="仿宋" w:hAnsi="仿宋" w:eastAsia="仿宋"/>
          <w:bCs/>
          <w:sz w:val="24"/>
          <w:szCs w:val="24"/>
        </w:rPr>
        <w:t>的迁移方案实施；</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数据处理能力：基于</w:t>
      </w:r>
      <w:r>
        <w:rPr>
          <w:rFonts w:ascii="仿宋" w:hAnsi="仿宋" w:eastAsia="仿宋"/>
          <w:bCs/>
          <w:sz w:val="24"/>
          <w:szCs w:val="24"/>
        </w:rPr>
        <w:t>4</w:t>
      </w:r>
      <w:r>
        <w:rPr>
          <w:rFonts w:hint="eastAsia" w:ascii="仿宋" w:hAnsi="仿宋" w:eastAsia="仿宋"/>
          <w:bCs/>
          <w:sz w:val="24"/>
          <w:szCs w:val="24"/>
        </w:rPr>
        <w:t>核</w:t>
      </w:r>
      <w:r>
        <w:rPr>
          <w:rFonts w:ascii="仿宋" w:hAnsi="仿宋" w:eastAsia="仿宋"/>
          <w:bCs/>
          <w:sz w:val="24"/>
          <w:szCs w:val="24"/>
        </w:rPr>
        <w:t>8GB X86</w:t>
      </w:r>
      <w:r>
        <w:rPr>
          <w:rFonts w:hint="eastAsia" w:ascii="仿宋" w:hAnsi="仿宋" w:eastAsia="仿宋"/>
          <w:bCs/>
          <w:sz w:val="24"/>
          <w:szCs w:val="24"/>
        </w:rPr>
        <w:t>架构的虚拟机设备配置，单</w:t>
      </w:r>
      <w:r>
        <w:rPr>
          <w:rFonts w:ascii="仿宋" w:hAnsi="仿宋" w:eastAsia="仿宋"/>
          <w:bCs/>
          <w:sz w:val="24"/>
          <w:szCs w:val="24"/>
        </w:rPr>
        <w:t>Server</w:t>
      </w:r>
      <w:r>
        <w:rPr>
          <w:rFonts w:hint="eastAsia" w:ascii="仿宋" w:hAnsi="仿宋" w:eastAsia="仿宋"/>
          <w:bCs/>
          <w:sz w:val="24"/>
          <w:szCs w:val="24"/>
        </w:rPr>
        <w:t>处理单一交易类型如查询交易必须至少达到</w:t>
      </w:r>
      <w:r>
        <w:rPr>
          <w:rFonts w:ascii="仿宋" w:hAnsi="仿宋" w:eastAsia="仿宋"/>
          <w:bCs/>
          <w:sz w:val="24"/>
          <w:szCs w:val="24"/>
        </w:rPr>
        <w:t>200</w:t>
      </w:r>
      <w:r>
        <w:rPr>
          <w:rFonts w:hint="eastAsia" w:ascii="仿宋" w:hAnsi="仿宋" w:eastAsia="仿宋"/>
          <w:bCs/>
          <w:sz w:val="24"/>
          <w:szCs w:val="24"/>
        </w:rPr>
        <w:t>笔</w:t>
      </w:r>
      <w:r>
        <w:rPr>
          <w:rFonts w:ascii="仿宋" w:hAnsi="仿宋" w:eastAsia="仿宋"/>
          <w:bCs/>
          <w:sz w:val="24"/>
          <w:szCs w:val="24"/>
        </w:rPr>
        <w:t>/</w:t>
      </w:r>
      <w:r>
        <w:rPr>
          <w:rFonts w:hint="eastAsia" w:ascii="仿宋" w:hAnsi="仿宋" w:eastAsia="仿宋"/>
          <w:bCs/>
          <w:sz w:val="24"/>
          <w:szCs w:val="24"/>
        </w:rPr>
        <w:t>秒</w:t>
      </w:r>
    </w:p>
    <w:p>
      <w:pPr>
        <w:pStyle w:val="17"/>
        <w:widowControl w:val="0"/>
        <w:spacing w:before="211" w:beforeLines="50" w:line="360" w:lineRule="auto"/>
        <w:ind w:left="420" w:firstLine="0" w:firstLineChars="0"/>
        <w:outlineLvl w:val="4"/>
        <w:rPr>
          <w:rFonts w:ascii="仿宋" w:hAnsi="仿宋" w:eastAsia="仿宋"/>
          <w:sz w:val="24"/>
          <w:szCs w:val="24"/>
        </w:rPr>
      </w:pPr>
      <w:r>
        <w:rPr>
          <w:rFonts w:hint="eastAsia" w:ascii="仿宋" w:hAnsi="仿宋" w:eastAsia="仿宋"/>
          <w:sz w:val="24"/>
          <w:szCs w:val="24"/>
        </w:rPr>
        <w:t>1.2.3.2关于源代码要求</w:t>
      </w:r>
    </w:p>
    <w:p>
      <w:pPr>
        <w:ind w:firstLine="720"/>
        <w:rPr>
          <w:rFonts w:ascii="仿宋" w:hAnsi="仿宋" w:eastAsia="仿宋"/>
          <w:bCs/>
          <w:sz w:val="24"/>
          <w:szCs w:val="24"/>
        </w:rPr>
      </w:pPr>
      <w:r>
        <w:rPr>
          <w:rFonts w:hint="eastAsia" w:ascii="仿宋" w:hAnsi="仿宋" w:eastAsia="仿宋"/>
          <w:bCs/>
          <w:sz w:val="24"/>
          <w:szCs w:val="24"/>
        </w:rPr>
        <w:t>无条件提供全部（即100%）源代码，且在进场时由甲方部相关人员完成对源代码进行重新编译、部署并验证源代码的可用性、完整性后，方可视为乙方已履行完毕无条件提供源代码的交付；项目实施中开发的源代码版权由甲方所有。</w:t>
      </w:r>
    </w:p>
    <w:p>
      <w:pPr>
        <w:spacing w:before="211" w:beforeLines="50" w:line="360" w:lineRule="auto"/>
        <w:ind w:firstLine="720" w:firstLineChars="300"/>
        <w:outlineLvl w:val="4"/>
        <w:rPr>
          <w:rFonts w:ascii="仿宋" w:hAnsi="仿宋" w:eastAsia="仿宋"/>
          <w:sz w:val="24"/>
          <w:szCs w:val="24"/>
        </w:rPr>
      </w:pPr>
      <w:r>
        <w:rPr>
          <w:rFonts w:hint="eastAsia" w:ascii="仿宋" w:hAnsi="仿宋" w:eastAsia="仿宋"/>
          <w:sz w:val="24"/>
          <w:szCs w:val="24"/>
        </w:rPr>
        <w:t>1.2.3.3关于</w:t>
      </w:r>
      <w:r>
        <w:rPr>
          <w:rFonts w:ascii="仿宋" w:hAnsi="仿宋" w:eastAsia="仿宋"/>
          <w:sz w:val="24"/>
          <w:szCs w:val="24"/>
        </w:rPr>
        <w:t>LICENCE</w:t>
      </w:r>
      <w:r>
        <w:rPr>
          <w:rFonts w:hint="eastAsia" w:ascii="仿宋" w:hAnsi="仿宋" w:eastAsia="仿宋"/>
          <w:sz w:val="24"/>
          <w:szCs w:val="24"/>
        </w:rPr>
        <w:t>要求</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要求所有</w:t>
      </w:r>
      <w:r>
        <w:rPr>
          <w:rFonts w:ascii="仿宋" w:hAnsi="仿宋" w:eastAsia="仿宋"/>
          <w:bCs/>
          <w:sz w:val="24"/>
          <w:szCs w:val="24"/>
        </w:rPr>
        <w:t>LICENCE</w:t>
      </w:r>
      <w:r>
        <w:rPr>
          <w:rFonts w:hint="eastAsia" w:ascii="仿宋" w:hAnsi="仿宋" w:eastAsia="仿宋"/>
          <w:bCs/>
          <w:sz w:val="24"/>
          <w:szCs w:val="24"/>
        </w:rPr>
        <w:t>无用户数限制；</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要求所有</w:t>
      </w:r>
      <w:r>
        <w:rPr>
          <w:rFonts w:ascii="仿宋" w:hAnsi="仿宋" w:eastAsia="仿宋"/>
          <w:bCs/>
          <w:sz w:val="24"/>
          <w:szCs w:val="24"/>
        </w:rPr>
        <w:t>LICENCE</w:t>
      </w:r>
      <w:r>
        <w:rPr>
          <w:rFonts w:hint="eastAsia" w:ascii="仿宋" w:hAnsi="仿宋" w:eastAsia="仿宋"/>
          <w:bCs/>
          <w:sz w:val="24"/>
          <w:szCs w:val="24"/>
        </w:rPr>
        <w:t>无应用平台限制；</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要求所有</w:t>
      </w:r>
      <w:r>
        <w:rPr>
          <w:rFonts w:ascii="仿宋" w:hAnsi="仿宋" w:eastAsia="仿宋"/>
          <w:bCs/>
          <w:sz w:val="24"/>
          <w:szCs w:val="24"/>
        </w:rPr>
        <w:t>LICENCE</w:t>
      </w:r>
      <w:r>
        <w:rPr>
          <w:rFonts w:hint="eastAsia" w:ascii="仿宋" w:hAnsi="仿宋" w:eastAsia="仿宋"/>
          <w:bCs/>
          <w:sz w:val="24"/>
          <w:szCs w:val="24"/>
        </w:rPr>
        <w:t>的授权主体为甲方及其控股金融机构无限制；</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要求所有</w:t>
      </w:r>
      <w:r>
        <w:rPr>
          <w:rFonts w:ascii="仿宋" w:hAnsi="仿宋" w:eastAsia="仿宋"/>
          <w:bCs/>
          <w:sz w:val="24"/>
          <w:szCs w:val="24"/>
        </w:rPr>
        <w:t>LICENCE</w:t>
      </w:r>
      <w:r>
        <w:rPr>
          <w:rFonts w:hint="eastAsia" w:ascii="仿宋" w:hAnsi="仿宋" w:eastAsia="仿宋"/>
          <w:bCs/>
          <w:sz w:val="24"/>
          <w:szCs w:val="24"/>
        </w:rPr>
        <w:t>授权将业务运营托管在甲方系统中的其他第三方无限制。</w:t>
      </w:r>
    </w:p>
    <w:p>
      <w:pPr>
        <w:spacing w:before="211" w:beforeLines="50" w:line="360" w:lineRule="auto"/>
        <w:ind w:firstLine="720" w:firstLineChars="300"/>
        <w:outlineLvl w:val="4"/>
        <w:rPr>
          <w:rFonts w:ascii="仿宋" w:hAnsi="仿宋" w:eastAsia="仿宋"/>
          <w:sz w:val="24"/>
          <w:szCs w:val="24"/>
        </w:rPr>
      </w:pPr>
      <w:r>
        <w:rPr>
          <w:rFonts w:hint="eastAsia" w:ascii="仿宋" w:hAnsi="仿宋" w:eastAsia="仿宋"/>
          <w:sz w:val="24"/>
          <w:szCs w:val="24"/>
        </w:rPr>
        <w:t>1.2.3.4关于控件的要求</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要求项目所有相关控件对其他平台无条件开放。</w:t>
      </w:r>
    </w:p>
    <w:p>
      <w:pPr>
        <w:spacing w:before="211" w:beforeLines="50" w:line="360" w:lineRule="auto"/>
        <w:ind w:firstLine="720" w:firstLineChars="300"/>
        <w:outlineLvl w:val="4"/>
        <w:rPr>
          <w:rFonts w:ascii="仿宋" w:hAnsi="仿宋" w:eastAsia="仿宋"/>
          <w:sz w:val="24"/>
          <w:szCs w:val="24"/>
        </w:rPr>
      </w:pPr>
      <w:r>
        <w:rPr>
          <w:rFonts w:hint="eastAsia" w:ascii="仿宋" w:hAnsi="仿宋" w:eastAsia="仿宋"/>
          <w:sz w:val="24"/>
          <w:szCs w:val="24"/>
        </w:rPr>
        <w:t>1.2.3.5关于中间件的要求</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要求项目所有相关中间件无条件对其他平台开放。</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1.2.4与其他系统的关系</w:t>
      </w:r>
    </w:p>
    <w:tbl>
      <w:tblPr>
        <w:tblStyle w:val="9"/>
        <w:tblW w:w="9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4095"/>
        <w:gridCol w:w="3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before="211" w:beforeLines="50" w:line="360" w:lineRule="auto"/>
              <w:jc w:val="center"/>
              <w:rPr>
                <w:rFonts w:ascii="仿宋" w:hAnsi="仿宋" w:eastAsia="仿宋"/>
                <w:b/>
                <w:sz w:val="24"/>
                <w:szCs w:val="24"/>
              </w:rPr>
            </w:pPr>
            <w:r>
              <w:rPr>
                <w:rFonts w:hint="eastAsia" w:ascii="仿宋" w:hAnsi="仿宋" w:eastAsia="仿宋"/>
                <w:b/>
                <w:sz w:val="24"/>
                <w:szCs w:val="24"/>
              </w:rPr>
              <w:t>主要关联系统</w:t>
            </w:r>
          </w:p>
        </w:tc>
        <w:tc>
          <w:tcPr>
            <w:tcW w:w="4095" w:type="dxa"/>
          </w:tcPr>
          <w:p>
            <w:pPr>
              <w:spacing w:before="211" w:beforeLines="50" w:line="360" w:lineRule="auto"/>
              <w:jc w:val="center"/>
              <w:rPr>
                <w:rFonts w:ascii="仿宋" w:hAnsi="仿宋" w:eastAsia="仿宋"/>
                <w:b/>
                <w:sz w:val="24"/>
                <w:szCs w:val="24"/>
              </w:rPr>
            </w:pPr>
            <w:r>
              <w:rPr>
                <w:rFonts w:hint="eastAsia" w:ascii="仿宋" w:hAnsi="仿宋" w:eastAsia="仿宋"/>
                <w:b/>
                <w:sz w:val="24"/>
                <w:szCs w:val="24"/>
              </w:rPr>
              <w:t>交互方向</w:t>
            </w:r>
          </w:p>
        </w:tc>
        <w:tc>
          <w:tcPr>
            <w:tcW w:w="3094" w:type="dxa"/>
          </w:tcPr>
          <w:p>
            <w:pPr>
              <w:spacing w:before="211" w:beforeLines="50" w:line="360" w:lineRule="auto"/>
              <w:jc w:val="center"/>
              <w:rPr>
                <w:rFonts w:ascii="仿宋" w:hAnsi="仿宋" w:eastAsia="仿宋"/>
                <w:b/>
                <w:sz w:val="24"/>
                <w:szCs w:val="24"/>
              </w:rPr>
            </w:pPr>
            <w:r>
              <w:rPr>
                <w:rFonts w:hint="eastAsia" w:ascii="仿宋" w:hAnsi="仿宋" w:eastAsia="仿宋"/>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tcPr>
          <w:p>
            <w:pPr>
              <w:spacing w:before="211" w:beforeLines="50" w:line="360" w:lineRule="auto"/>
              <w:rPr>
                <w:rFonts w:hint="default" w:ascii="仿宋" w:hAnsi="仿宋" w:eastAsia="仿宋"/>
                <w:sz w:val="24"/>
                <w:szCs w:val="24"/>
                <w:lang w:val="en-US" w:eastAsia="zh-CN"/>
              </w:rPr>
            </w:pPr>
            <w:r>
              <w:rPr>
                <w:rFonts w:hint="eastAsia" w:ascii="仿宋" w:hAnsi="仿宋" w:eastAsia="仿宋"/>
                <w:sz w:val="24"/>
                <w:szCs w:val="24"/>
                <w:lang w:val="en-US" w:eastAsia="zh-CN"/>
              </w:rPr>
              <w:t>信用卡核心</w:t>
            </w:r>
          </w:p>
        </w:tc>
        <w:tc>
          <w:tcPr>
            <w:tcW w:w="4095" w:type="dxa"/>
          </w:tcPr>
          <w:p>
            <w:pPr>
              <w:spacing w:before="211" w:beforeLines="50" w:line="360" w:lineRule="auto"/>
              <w:rPr>
                <w:rFonts w:hint="default" w:ascii="仿宋" w:hAnsi="仿宋" w:eastAsia="仿宋"/>
                <w:sz w:val="24"/>
                <w:szCs w:val="24"/>
                <w:lang w:val="en-US" w:eastAsia="zh-CN"/>
              </w:rPr>
            </w:pPr>
            <w:r>
              <w:rPr>
                <w:rFonts w:hint="eastAsia" w:ascii="仿宋" w:hAnsi="仿宋" w:eastAsia="仿宋"/>
                <w:sz w:val="24"/>
                <w:szCs w:val="24"/>
                <w:lang w:val="en-US" w:eastAsia="zh-CN"/>
              </w:rPr>
              <w:t>信用卡贷后系统</w:t>
            </w:r>
            <w:r>
              <w:rPr>
                <w:rFonts w:hint="eastAsia" w:ascii="仿宋" w:hAnsi="仿宋" w:eastAsia="仿宋"/>
                <w:sz w:val="24"/>
                <w:szCs w:val="24"/>
              </w:rPr>
              <w:t>-&gt;</w:t>
            </w:r>
            <w:r>
              <w:rPr>
                <w:rFonts w:hint="eastAsia" w:ascii="仿宋" w:hAnsi="仿宋" w:eastAsia="仿宋"/>
                <w:sz w:val="24"/>
                <w:szCs w:val="24"/>
                <w:lang w:val="en-US" w:eastAsia="zh-CN"/>
              </w:rPr>
              <w:t>信用卡新旧核心</w:t>
            </w:r>
          </w:p>
        </w:tc>
        <w:tc>
          <w:tcPr>
            <w:tcW w:w="3094" w:type="dxa"/>
          </w:tcPr>
          <w:p>
            <w:pPr>
              <w:spacing w:before="211" w:beforeLines="50" w:line="360" w:lineRule="auto"/>
              <w:rPr>
                <w:rFonts w:ascii="仿宋" w:hAnsi="仿宋" w:eastAsia="仿宋"/>
                <w:sz w:val="24"/>
                <w:szCs w:val="24"/>
              </w:rPr>
            </w:pPr>
            <w:r>
              <w:rPr>
                <w:rFonts w:hint="eastAsia" w:ascii="仿宋" w:hAnsi="仿宋" w:eastAsia="仿宋"/>
                <w:sz w:val="24"/>
                <w:szCs w:val="24"/>
              </w:rPr>
              <w:t>实时交易</w:t>
            </w:r>
          </w:p>
        </w:tc>
      </w:tr>
    </w:tbl>
    <w:p>
      <w:pPr>
        <w:spacing w:before="211" w:beforeLines="50" w:line="360" w:lineRule="auto"/>
        <w:rPr>
          <w:rFonts w:ascii="仿宋" w:hAnsi="仿宋" w:eastAsia="仿宋"/>
          <w:sz w:val="24"/>
          <w:szCs w:val="24"/>
        </w:rPr>
      </w:pP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1.3“软件开发成果”交付时间</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乙方所提供的本合同软件开发成果应在甲方规定的时间内按时交付。交付时间为：</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本合同生效后,以主系统改造时间安排为准。</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1.4“软件开发成果”安装调试</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本合同中软件开发成果的安装调试由乙方负责，安装调试完成，由甲方进行测试并出具【《UAT测试评审单》】。</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1.4.1硬件环境要求</w:t>
      </w:r>
    </w:p>
    <w:p>
      <w:pPr>
        <w:spacing w:before="211" w:beforeLines="50" w:line="360" w:lineRule="auto"/>
        <w:ind w:firstLine="420"/>
        <w:rPr>
          <w:rFonts w:ascii="仿宋" w:hAnsi="仿宋" w:eastAsia="仿宋" w:cs="仿宋"/>
          <w:szCs w:val="21"/>
        </w:rPr>
      </w:pPr>
      <w:r>
        <w:rPr>
          <w:rFonts w:hint="eastAsia" w:ascii="仿宋" w:hAnsi="仿宋" w:eastAsia="仿宋" w:cs="仿宋"/>
          <w:szCs w:val="21"/>
        </w:rPr>
        <w:t>本项目为新产品的实施，无需新增硬件设备。</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1.4.2软件环境要求</w:t>
      </w:r>
    </w:p>
    <w:p>
      <w:pPr>
        <w:spacing w:before="211" w:beforeLines="50" w:line="360" w:lineRule="auto"/>
        <w:ind w:firstLine="420"/>
        <w:rPr>
          <w:rFonts w:ascii="仿宋" w:hAnsi="仿宋" w:eastAsia="仿宋" w:cs="仿宋"/>
          <w:b/>
          <w:szCs w:val="21"/>
        </w:rPr>
      </w:pPr>
      <w:r>
        <w:rPr>
          <w:rFonts w:hint="eastAsia" w:ascii="仿宋" w:hAnsi="仿宋" w:eastAsia="仿宋" w:cs="仿宋"/>
          <w:szCs w:val="21"/>
        </w:rPr>
        <w:t>附表二：系统所需软件列表</w:t>
      </w:r>
    </w:p>
    <w:tbl>
      <w:tblPr>
        <w:tblStyle w:val="8"/>
        <w:tblW w:w="84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1306"/>
        <w:gridCol w:w="1521"/>
        <w:gridCol w:w="1984"/>
        <w:gridCol w:w="2127"/>
        <w:gridCol w:w="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22"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序号</w:t>
            </w:r>
          </w:p>
        </w:tc>
        <w:tc>
          <w:tcPr>
            <w:tcW w:w="1306"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软件名称</w:t>
            </w:r>
          </w:p>
        </w:tc>
        <w:tc>
          <w:tcPr>
            <w:tcW w:w="1521"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版本号</w:t>
            </w:r>
          </w:p>
        </w:tc>
        <w:tc>
          <w:tcPr>
            <w:tcW w:w="1984"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软件类型</w:t>
            </w:r>
          </w:p>
        </w:tc>
        <w:tc>
          <w:tcPr>
            <w:tcW w:w="2127"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用途说明</w:t>
            </w:r>
          </w:p>
        </w:tc>
        <w:tc>
          <w:tcPr>
            <w:tcW w:w="727" w:type="dxa"/>
          </w:tcPr>
          <w:p>
            <w:pPr>
              <w:spacing w:before="211" w:beforeLines="50" w:line="360" w:lineRule="auto"/>
              <w:jc w:val="center"/>
              <w:rPr>
                <w:rFonts w:ascii="仿宋" w:hAnsi="仿宋" w:eastAsia="仿宋"/>
                <w:b/>
                <w:bCs/>
                <w:szCs w:val="21"/>
              </w:rPr>
            </w:pPr>
            <w:r>
              <w:rPr>
                <w:rFonts w:hint="eastAsia" w:ascii="仿宋" w:hAnsi="仿宋" w:eastAsia="仿宋"/>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 w:type="dxa"/>
          </w:tcPr>
          <w:p>
            <w:pPr>
              <w:spacing w:before="211" w:beforeLines="50" w:line="360" w:lineRule="auto"/>
              <w:jc w:val="left"/>
              <w:rPr>
                <w:rFonts w:ascii="仿宋" w:hAnsi="仿宋" w:eastAsia="仿宋"/>
                <w:bCs/>
                <w:szCs w:val="21"/>
              </w:rPr>
            </w:pPr>
            <w:r>
              <w:rPr>
                <w:rFonts w:hint="eastAsia" w:ascii="仿宋" w:hAnsi="仿宋" w:eastAsia="仿宋"/>
                <w:bCs/>
                <w:szCs w:val="21"/>
              </w:rPr>
              <w:t>1</w:t>
            </w:r>
          </w:p>
        </w:tc>
        <w:tc>
          <w:tcPr>
            <w:tcW w:w="1306" w:type="dxa"/>
          </w:tcPr>
          <w:p>
            <w:pPr>
              <w:spacing w:before="211" w:beforeLines="50" w:line="360" w:lineRule="auto"/>
              <w:jc w:val="left"/>
              <w:rPr>
                <w:rFonts w:ascii="仿宋" w:hAnsi="仿宋" w:eastAsia="仿宋"/>
                <w:bCs/>
                <w:szCs w:val="21"/>
              </w:rPr>
            </w:pPr>
            <w:r>
              <w:rPr>
                <w:rFonts w:ascii="仿宋" w:hAnsi="仿宋" w:eastAsia="仿宋"/>
                <w:bCs/>
                <w:szCs w:val="21"/>
              </w:rPr>
              <w:t>Oracle</w:t>
            </w:r>
          </w:p>
        </w:tc>
        <w:tc>
          <w:tcPr>
            <w:tcW w:w="1521" w:type="dxa"/>
          </w:tcPr>
          <w:p>
            <w:pPr>
              <w:spacing w:before="211" w:beforeLines="50" w:line="360" w:lineRule="auto"/>
              <w:jc w:val="left"/>
              <w:rPr>
                <w:rFonts w:ascii="仿宋" w:hAnsi="仿宋" w:eastAsia="仿宋"/>
                <w:bCs/>
                <w:szCs w:val="21"/>
              </w:rPr>
            </w:pPr>
            <w:r>
              <w:rPr>
                <w:rFonts w:hint="eastAsia" w:ascii="仿宋" w:hAnsi="仿宋" w:eastAsia="仿宋"/>
                <w:bCs/>
                <w:szCs w:val="21"/>
              </w:rPr>
              <w:t>12C</w:t>
            </w:r>
          </w:p>
        </w:tc>
        <w:tc>
          <w:tcPr>
            <w:tcW w:w="1984" w:type="dxa"/>
          </w:tcPr>
          <w:p>
            <w:pPr>
              <w:spacing w:before="211" w:beforeLines="50" w:line="360" w:lineRule="auto"/>
              <w:jc w:val="left"/>
              <w:rPr>
                <w:rFonts w:ascii="仿宋" w:hAnsi="仿宋" w:eastAsia="仿宋"/>
                <w:bCs/>
                <w:szCs w:val="21"/>
              </w:rPr>
            </w:pPr>
            <w:r>
              <w:rPr>
                <w:rFonts w:hint="eastAsia" w:ascii="仿宋" w:hAnsi="仿宋" w:eastAsia="仿宋"/>
                <w:bCs/>
                <w:szCs w:val="21"/>
              </w:rPr>
              <w:t>数据库软件</w:t>
            </w:r>
          </w:p>
        </w:tc>
        <w:tc>
          <w:tcPr>
            <w:tcW w:w="2127" w:type="dxa"/>
          </w:tcPr>
          <w:p>
            <w:pPr>
              <w:spacing w:before="211" w:beforeLines="50" w:line="360" w:lineRule="auto"/>
              <w:jc w:val="left"/>
              <w:rPr>
                <w:rFonts w:ascii="仿宋" w:hAnsi="仿宋" w:eastAsia="仿宋"/>
                <w:bCs/>
                <w:szCs w:val="21"/>
              </w:rPr>
            </w:pPr>
            <w:r>
              <w:rPr>
                <w:rFonts w:hint="eastAsia" w:ascii="仿宋" w:hAnsi="仿宋" w:eastAsia="仿宋"/>
                <w:bCs/>
                <w:szCs w:val="21"/>
              </w:rPr>
              <w:t>存储</w:t>
            </w:r>
            <w:r>
              <w:rPr>
                <w:rFonts w:ascii="仿宋" w:hAnsi="仿宋" w:eastAsia="仿宋"/>
                <w:bCs/>
                <w:szCs w:val="21"/>
              </w:rPr>
              <w:t>决策平台产生的业务数据</w:t>
            </w:r>
          </w:p>
        </w:tc>
        <w:tc>
          <w:tcPr>
            <w:tcW w:w="727" w:type="dxa"/>
          </w:tcPr>
          <w:p>
            <w:pPr>
              <w:spacing w:before="211" w:beforeLines="50" w:line="360" w:lineRule="auto"/>
              <w:jc w:val="left"/>
              <w:rPr>
                <w:rFonts w:ascii="仿宋" w:hAnsi="仿宋" w:eastAsia="仿宋"/>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2" w:type="dxa"/>
          </w:tcPr>
          <w:p>
            <w:pPr>
              <w:spacing w:before="211" w:beforeLines="50" w:line="360" w:lineRule="auto"/>
              <w:jc w:val="left"/>
              <w:rPr>
                <w:rFonts w:ascii="仿宋" w:hAnsi="仿宋" w:eastAsia="仿宋"/>
                <w:bCs/>
                <w:szCs w:val="21"/>
              </w:rPr>
            </w:pPr>
            <w:r>
              <w:rPr>
                <w:rFonts w:hint="eastAsia" w:ascii="仿宋" w:hAnsi="仿宋" w:eastAsia="仿宋"/>
                <w:bCs/>
                <w:szCs w:val="21"/>
              </w:rPr>
              <w:t>2</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JDK</w:t>
            </w:r>
          </w:p>
        </w:tc>
        <w:tc>
          <w:tcPr>
            <w:tcW w:w="1521" w:type="dxa"/>
          </w:tcPr>
          <w:p>
            <w:pPr>
              <w:spacing w:before="211" w:beforeLines="50" w:line="360" w:lineRule="auto"/>
              <w:jc w:val="left"/>
              <w:rPr>
                <w:rFonts w:ascii="仿宋" w:hAnsi="仿宋" w:eastAsia="仿宋"/>
                <w:bCs/>
                <w:szCs w:val="21"/>
              </w:rPr>
            </w:pPr>
            <w:r>
              <w:rPr>
                <w:rFonts w:hint="eastAsia" w:ascii="仿宋" w:hAnsi="仿宋" w:eastAsia="仿宋"/>
                <w:bCs/>
                <w:szCs w:val="21"/>
              </w:rPr>
              <w:t>8</w:t>
            </w:r>
          </w:p>
        </w:tc>
        <w:tc>
          <w:tcPr>
            <w:tcW w:w="1984" w:type="dxa"/>
          </w:tcPr>
          <w:p>
            <w:pPr>
              <w:spacing w:before="211" w:beforeLines="50" w:line="360" w:lineRule="auto"/>
              <w:jc w:val="left"/>
              <w:rPr>
                <w:rFonts w:ascii="仿宋" w:hAnsi="仿宋" w:eastAsia="仿宋"/>
                <w:bCs/>
                <w:szCs w:val="21"/>
              </w:rPr>
            </w:pPr>
            <w:r>
              <w:rPr>
                <w:rFonts w:hint="eastAsia" w:ascii="仿宋" w:hAnsi="仿宋" w:eastAsia="仿宋"/>
                <w:bCs/>
                <w:szCs w:val="21"/>
              </w:rPr>
              <w:t>应用软件</w:t>
            </w:r>
          </w:p>
        </w:tc>
        <w:tc>
          <w:tcPr>
            <w:tcW w:w="2127" w:type="dxa"/>
          </w:tcPr>
          <w:p>
            <w:pPr>
              <w:spacing w:before="211" w:beforeLines="50" w:line="360" w:lineRule="auto"/>
              <w:jc w:val="left"/>
              <w:rPr>
                <w:rFonts w:ascii="仿宋" w:hAnsi="仿宋" w:eastAsia="仿宋"/>
                <w:bCs/>
                <w:szCs w:val="21"/>
              </w:rPr>
            </w:pPr>
            <w:r>
              <w:rPr>
                <w:rFonts w:hint="eastAsia" w:ascii="仿宋" w:hAnsi="仿宋" w:eastAsia="仿宋"/>
                <w:bCs/>
                <w:szCs w:val="21"/>
              </w:rPr>
              <w:t>平台运行Java环境</w:t>
            </w:r>
          </w:p>
        </w:tc>
        <w:tc>
          <w:tcPr>
            <w:tcW w:w="727" w:type="dxa"/>
          </w:tcPr>
          <w:p>
            <w:pPr>
              <w:spacing w:before="211" w:beforeLines="50" w:line="360" w:lineRule="auto"/>
              <w:jc w:val="left"/>
              <w:rPr>
                <w:rFonts w:ascii="仿宋" w:hAnsi="仿宋" w:eastAsia="仿宋"/>
                <w:bCs/>
                <w:szCs w:val="21"/>
              </w:rPr>
            </w:pPr>
          </w:p>
        </w:tc>
      </w:tr>
    </w:tbl>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1.4.3实施方法</w:t>
      </w:r>
    </w:p>
    <w:p>
      <w:pPr>
        <w:spacing w:before="211" w:beforeLines="50" w:line="360" w:lineRule="auto"/>
        <w:rPr>
          <w:rFonts w:ascii="仿宋" w:hAnsi="仿宋" w:eastAsia="仿宋"/>
          <w:sz w:val="24"/>
          <w:szCs w:val="24"/>
        </w:rPr>
      </w:pPr>
      <w:r>
        <w:rPr>
          <w:rFonts w:hint="eastAsia" w:ascii="仿宋" w:hAnsi="仿宋" w:eastAsia="仿宋"/>
          <w:sz w:val="24"/>
          <w:szCs w:val="24"/>
        </w:rPr>
        <w:t>采用瀑布方法实施，项目时间安排同于信贷与投资管理系统(全流程)实施安排</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1.5“软件开发成果”上线确认</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甲乙双方商定在乙方对软件开发成果进行安装调试完成后系统上线，系统成功上线后，经甲方确认并出具【《上线审批表》】，系统上线完成。</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1.6“软件开发成果”项目验收</w:t>
      </w:r>
    </w:p>
    <w:p>
      <w:pPr>
        <w:spacing w:before="211" w:beforeLines="50" w:line="360" w:lineRule="auto"/>
        <w:ind w:firstLine="240" w:firstLineChars="100"/>
        <w:outlineLvl w:val="3"/>
        <w:rPr>
          <w:rFonts w:ascii="仿宋" w:hAnsi="仿宋" w:eastAsia="仿宋"/>
          <w:sz w:val="24"/>
          <w:szCs w:val="24"/>
        </w:rPr>
      </w:pPr>
      <w:r>
        <w:rPr>
          <w:rFonts w:hint="eastAsia" w:ascii="仿宋" w:hAnsi="仿宋" w:eastAsia="仿宋"/>
          <w:sz w:val="24"/>
          <w:szCs w:val="24"/>
        </w:rPr>
        <w:t xml:space="preserve">  1.6.1验收准则及安排</w:t>
      </w:r>
    </w:p>
    <w:p>
      <w:pPr>
        <w:spacing w:before="211" w:beforeLines="50" w:line="360" w:lineRule="auto"/>
        <w:ind w:firstLine="720" w:firstLineChars="300"/>
        <w:outlineLvl w:val="4"/>
        <w:rPr>
          <w:rFonts w:ascii="仿宋" w:hAnsi="仿宋" w:eastAsia="仿宋"/>
          <w:sz w:val="24"/>
          <w:szCs w:val="24"/>
        </w:rPr>
      </w:pPr>
      <w:r>
        <w:rPr>
          <w:rFonts w:ascii="仿宋" w:hAnsi="仿宋" w:eastAsia="仿宋"/>
          <w:sz w:val="24"/>
          <w:szCs w:val="24"/>
        </w:rPr>
        <w:t>1.6.1.1</w:t>
      </w:r>
      <w:r>
        <w:rPr>
          <w:rFonts w:hint="eastAsia" w:ascii="仿宋" w:hAnsi="仿宋" w:eastAsia="仿宋"/>
          <w:sz w:val="24"/>
          <w:szCs w:val="24"/>
        </w:rPr>
        <w:t>验收准则</w:t>
      </w:r>
    </w:p>
    <w:p>
      <w:pPr>
        <w:spacing w:before="211" w:beforeLines="50" w:line="360" w:lineRule="auto"/>
        <w:ind w:firstLine="480"/>
        <w:rPr>
          <w:rFonts w:ascii="仿宋" w:hAnsi="仿宋" w:eastAsia="仿宋"/>
          <w:sz w:val="24"/>
          <w:szCs w:val="24"/>
        </w:rPr>
      </w:pPr>
      <w:r>
        <w:rPr>
          <w:rFonts w:hint="eastAsia" w:ascii="仿宋" w:hAnsi="仿宋" w:eastAsia="仿宋"/>
          <w:bCs/>
          <w:sz w:val="24"/>
          <w:szCs w:val="24"/>
        </w:rPr>
        <w:t>软件验收合格标准：</w:t>
      </w:r>
    </w:p>
    <w:p>
      <w:pPr>
        <w:pStyle w:val="17"/>
        <w:widowControl w:val="0"/>
        <w:numPr>
          <w:ilvl w:val="0"/>
          <w:numId w:val="2"/>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引起系统不能继续运转的错误为0。</w:t>
      </w:r>
    </w:p>
    <w:p>
      <w:pPr>
        <w:pStyle w:val="17"/>
        <w:widowControl w:val="0"/>
        <w:numPr>
          <w:ilvl w:val="0"/>
          <w:numId w:val="2"/>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引起查询交易错误或不能运转的错误小于5。</w:t>
      </w:r>
    </w:p>
    <w:p>
      <w:pPr>
        <w:pStyle w:val="17"/>
        <w:widowControl w:val="0"/>
        <w:numPr>
          <w:ilvl w:val="0"/>
          <w:numId w:val="2"/>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在某种状态下交易结果不对但有其他现成取代方案的错误小于10</w:t>
      </w:r>
    </w:p>
    <w:p>
      <w:pPr>
        <w:pStyle w:val="17"/>
        <w:widowControl w:val="0"/>
        <w:numPr>
          <w:ilvl w:val="0"/>
          <w:numId w:val="2"/>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必须满足《软件需求规格说明书》功能要求。</w:t>
      </w:r>
    </w:p>
    <w:p>
      <w:pPr>
        <w:spacing w:before="211" w:beforeLines="50" w:line="360" w:lineRule="auto"/>
        <w:ind w:firstLine="480" w:firstLineChars="200"/>
        <w:rPr>
          <w:rFonts w:ascii="仿宋" w:hAnsi="仿宋" w:eastAsia="仿宋"/>
          <w:bCs/>
          <w:sz w:val="24"/>
          <w:szCs w:val="24"/>
        </w:rPr>
      </w:pPr>
      <w:r>
        <w:rPr>
          <w:rFonts w:hint="eastAsia" w:ascii="仿宋" w:hAnsi="仿宋" w:eastAsia="仿宋"/>
          <w:bCs/>
          <w:sz w:val="24"/>
          <w:szCs w:val="24"/>
        </w:rPr>
        <w:t>文档验收合格标准：文档验收以抽样方式进行，抽样率为50%。如果在验收的文档中不满足如下两条则视为验收失败。</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错误的总字数超过该文档总字数的0.5%；</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描述某一独立完成的功能/章节错误；</w:t>
      </w:r>
    </w:p>
    <w:p>
      <w:pPr>
        <w:spacing w:before="211" w:beforeLines="50" w:line="360" w:lineRule="auto"/>
        <w:ind w:firstLine="720" w:firstLineChars="300"/>
        <w:outlineLvl w:val="4"/>
        <w:rPr>
          <w:rFonts w:ascii="仿宋" w:hAnsi="仿宋" w:eastAsia="仿宋"/>
          <w:sz w:val="24"/>
          <w:szCs w:val="24"/>
        </w:rPr>
      </w:pPr>
      <w:r>
        <w:rPr>
          <w:rFonts w:ascii="仿宋" w:hAnsi="仿宋" w:eastAsia="仿宋"/>
          <w:sz w:val="24"/>
          <w:szCs w:val="24"/>
        </w:rPr>
        <w:t>1.6.1.2</w:t>
      </w:r>
      <w:r>
        <w:rPr>
          <w:rFonts w:hint="eastAsia" w:ascii="仿宋" w:hAnsi="仿宋" w:eastAsia="仿宋"/>
          <w:sz w:val="24"/>
          <w:szCs w:val="24"/>
        </w:rPr>
        <w:t>验收安排</w:t>
      </w:r>
    </w:p>
    <w:p>
      <w:pPr>
        <w:spacing w:before="211" w:beforeLines="50" w:line="360" w:lineRule="auto"/>
        <w:ind w:firstLine="480" w:firstLineChars="200"/>
        <w:rPr>
          <w:rFonts w:ascii="仿宋" w:hAnsi="仿宋" w:eastAsia="仿宋"/>
          <w:sz w:val="24"/>
          <w:szCs w:val="24"/>
        </w:rPr>
      </w:pPr>
      <w:r>
        <w:rPr>
          <w:rFonts w:hint="eastAsia" w:ascii="仿宋" w:hAnsi="仿宋" w:eastAsia="仿宋"/>
          <w:sz w:val="24"/>
          <w:szCs w:val="24"/>
        </w:rPr>
        <w:t>本项目验收共分成以下【1】个验收阶段：</w:t>
      </w:r>
    </w:p>
    <w:p>
      <w:pPr>
        <w:spacing w:before="211" w:beforeLines="50" w:line="360" w:lineRule="auto"/>
        <w:ind w:firstLine="480" w:firstLineChars="200"/>
        <w:rPr>
          <w:rFonts w:ascii="仿宋" w:hAnsi="仿宋" w:eastAsia="仿宋"/>
          <w:bCs/>
          <w:sz w:val="24"/>
          <w:szCs w:val="24"/>
        </w:rPr>
      </w:pPr>
      <w:r>
        <w:rPr>
          <w:rFonts w:hint="eastAsia" w:ascii="仿宋" w:hAnsi="仿宋" w:eastAsia="仿宋"/>
          <w:sz w:val="24"/>
          <w:szCs w:val="24"/>
        </w:rPr>
        <w:t>项目验收阶段：系统上线完成后，稳定运行【3】个月（即“试运行期”），甲方对软件开发成果进行整体项目验收，验收合格后，甲方应向乙方出具《项目验收确认书》。</w:t>
      </w:r>
    </w:p>
    <w:p>
      <w:pPr>
        <w:spacing w:before="211" w:beforeLines="50" w:line="360" w:lineRule="auto"/>
        <w:ind w:firstLine="480"/>
        <w:outlineLvl w:val="3"/>
        <w:rPr>
          <w:rFonts w:ascii="仿宋" w:hAnsi="仿宋" w:eastAsia="仿宋"/>
          <w:sz w:val="24"/>
          <w:szCs w:val="24"/>
        </w:rPr>
      </w:pPr>
      <w:r>
        <w:rPr>
          <w:rFonts w:ascii="仿宋" w:hAnsi="仿宋" w:eastAsia="仿宋"/>
          <w:sz w:val="24"/>
          <w:szCs w:val="24"/>
        </w:rPr>
        <w:t>1.6.2</w:t>
      </w:r>
      <w:r>
        <w:rPr>
          <w:rFonts w:hint="eastAsia" w:ascii="仿宋" w:hAnsi="仿宋" w:eastAsia="仿宋"/>
          <w:sz w:val="24"/>
          <w:szCs w:val="24"/>
        </w:rPr>
        <w:t>文档文件的验收</w:t>
      </w:r>
    </w:p>
    <w:p>
      <w:pPr>
        <w:spacing w:before="211" w:beforeLines="50" w:line="360" w:lineRule="auto"/>
        <w:ind w:firstLine="420"/>
        <w:rPr>
          <w:rFonts w:ascii="仿宋" w:hAnsi="仿宋" w:eastAsia="仿宋"/>
          <w:bCs/>
          <w:sz w:val="24"/>
          <w:szCs w:val="24"/>
        </w:rPr>
      </w:pPr>
      <w:r>
        <w:rPr>
          <w:rFonts w:hint="eastAsia" w:ascii="仿宋" w:hAnsi="仿宋" w:eastAsia="仿宋"/>
          <w:bCs/>
          <w:sz w:val="24"/>
          <w:szCs w:val="24"/>
        </w:rPr>
        <w:t>以交付文件为验收内容，若有验收不合格项目用户应于验收期内书面通知乙方，逾期视同验收通过。</w:t>
      </w:r>
    </w:p>
    <w:p>
      <w:pPr>
        <w:spacing w:before="211" w:beforeLines="50" w:line="360" w:lineRule="auto"/>
        <w:ind w:firstLine="420"/>
        <w:rPr>
          <w:rFonts w:ascii="仿宋" w:hAnsi="仿宋" w:eastAsia="仿宋"/>
          <w:bCs/>
          <w:sz w:val="24"/>
          <w:szCs w:val="24"/>
        </w:rPr>
      </w:pPr>
      <w:r>
        <w:rPr>
          <w:rFonts w:hint="eastAsia" w:ascii="仿宋" w:hAnsi="仿宋" w:eastAsia="仿宋"/>
          <w:bCs/>
          <w:sz w:val="24"/>
          <w:szCs w:val="24"/>
        </w:rPr>
        <w:t>验收期为文档交付日起算的五个工作日，针对不合格的项目，乙方负责改正，并再次对该改正项目提出复验申请，用户应于三个工作日内进行复验，否则视同复验通过。</w:t>
      </w:r>
    </w:p>
    <w:p>
      <w:pPr>
        <w:spacing w:before="211" w:beforeLines="50" w:line="360" w:lineRule="auto"/>
        <w:ind w:firstLine="420"/>
        <w:rPr>
          <w:rFonts w:ascii="仿宋" w:hAnsi="仿宋" w:eastAsia="仿宋"/>
          <w:bCs/>
          <w:sz w:val="24"/>
          <w:szCs w:val="24"/>
        </w:rPr>
      </w:pPr>
      <w:r>
        <w:rPr>
          <w:rFonts w:hint="eastAsia" w:ascii="仿宋" w:hAnsi="仿宋" w:eastAsia="仿宋"/>
          <w:bCs/>
          <w:sz w:val="24"/>
          <w:szCs w:val="24"/>
        </w:rPr>
        <w:t>如遇特殊情况，经双方书面确认后可以适当延长复验期。</w:t>
      </w:r>
    </w:p>
    <w:p>
      <w:pPr>
        <w:spacing w:before="211" w:beforeLines="50" w:line="360" w:lineRule="auto"/>
        <w:ind w:firstLine="480"/>
        <w:outlineLvl w:val="3"/>
        <w:rPr>
          <w:rFonts w:ascii="仿宋" w:hAnsi="仿宋" w:eastAsia="仿宋"/>
          <w:sz w:val="24"/>
          <w:szCs w:val="24"/>
        </w:rPr>
      </w:pPr>
      <w:r>
        <w:rPr>
          <w:rFonts w:ascii="仿宋" w:hAnsi="仿宋" w:eastAsia="仿宋"/>
          <w:sz w:val="24"/>
          <w:szCs w:val="24"/>
        </w:rPr>
        <w:t>1.6.3</w:t>
      </w:r>
      <w:r>
        <w:rPr>
          <w:rFonts w:hint="eastAsia" w:ascii="仿宋" w:hAnsi="仿宋" w:eastAsia="仿宋"/>
          <w:sz w:val="24"/>
          <w:szCs w:val="24"/>
        </w:rPr>
        <w:t>应用软件的验收</w:t>
      </w:r>
    </w:p>
    <w:p>
      <w:pPr>
        <w:spacing w:before="211" w:beforeLines="50" w:line="360" w:lineRule="auto"/>
        <w:ind w:firstLine="420"/>
        <w:rPr>
          <w:rFonts w:ascii="仿宋" w:hAnsi="仿宋" w:eastAsia="仿宋"/>
          <w:bCs/>
          <w:sz w:val="24"/>
          <w:szCs w:val="24"/>
        </w:rPr>
      </w:pPr>
      <w:r>
        <w:rPr>
          <w:rFonts w:hint="eastAsia" w:ascii="仿宋" w:hAnsi="仿宋" w:eastAsia="仿宋"/>
          <w:bCs/>
          <w:sz w:val="24"/>
          <w:szCs w:val="24"/>
        </w:rPr>
        <w:t>乙方按本文档要求完成阶段工作后，向甲方提交阶段确认的书面申请。甲方接到后，应根据《需求说明书》的要求，组织验收，并在验收完成7个工作日内出具《阶段完工证明》。对验收不合格部分，乙方应进一步修改完善，改正后再次向重庆农商行发出验收通知，甲方应在7个工作日内再次组织验收。如甲方未能在7个工作日组织验收，视为验收通过。</w:t>
      </w:r>
    </w:p>
    <w:p>
      <w:pPr>
        <w:spacing w:before="211" w:beforeLines="50" w:line="360" w:lineRule="auto"/>
        <w:ind w:firstLine="480"/>
        <w:rPr>
          <w:rFonts w:ascii="仿宋" w:hAnsi="仿宋" w:eastAsia="仿宋"/>
          <w:bCs/>
          <w:sz w:val="24"/>
          <w:szCs w:val="24"/>
        </w:rPr>
      </w:pPr>
      <w:r>
        <w:rPr>
          <w:rFonts w:hint="eastAsia" w:ascii="仿宋" w:hAnsi="仿宋" w:eastAsia="仿宋"/>
          <w:bCs/>
          <w:sz w:val="24"/>
          <w:szCs w:val="24"/>
        </w:rPr>
        <w:t>如遇特殊情况，经双方书面确认后可以适当延长复验期。</w:t>
      </w:r>
    </w:p>
    <w:p>
      <w:pPr>
        <w:spacing w:before="211" w:beforeLines="50" w:line="360" w:lineRule="auto"/>
        <w:ind w:firstLine="480"/>
        <w:outlineLvl w:val="3"/>
        <w:rPr>
          <w:rFonts w:ascii="仿宋" w:hAnsi="仿宋" w:eastAsia="仿宋"/>
          <w:sz w:val="24"/>
          <w:szCs w:val="24"/>
        </w:rPr>
      </w:pPr>
      <w:r>
        <w:rPr>
          <w:rFonts w:ascii="仿宋" w:hAnsi="仿宋" w:eastAsia="仿宋"/>
          <w:sz w:val="24"/>
          <w:szCs w:val="24"/>
        </w:rPr>
        <w:t>1.6.4</w:t>
      </w:r>
      <w:r>
        <w:rPr>
          <w:rFonts w:hint="eastAsia" w:ascii="仿宋" w:hAnsi="仿宋" w:eastAsia="仿宋"/>
          <w:sz w:val="24"/>
          <w:szCs w:val="24"/>
        </w:rPr>
        <w:t>测试准备</w:t>
      </w:r>
    </w:p>
    <w:p>
      <w:pPr>
        <w:spacing w:before="211" w:beforeLines="50" w:line="360" w:lineRule="auto"/>
        <w:ind w:firstLine="480"/>
        <w:rPr>
          <w:rFonts w:ascii="仿宋" w:hAnsi="仿宋" w:eastAsia="仿宋"/>
          <w:bCs/>
          <w:sz w:val="24"/>
          <w:szCs w:val="24"/>
        </w:rPr>
      </w:pPr>
      <w:r>
        <w:rPr>
          <w:rFonts w:hint="eastAsia" w:ascii="仿宋" w:hAnsi="仿宋" w:eastAsia="仿宋"/>
          <w:bCs/>
          <w:sz w:val="24"/>
          <w:szCs w:val="24"/>
        </w:rPr>
        <w:t>验收测试的测试资料和测试环境由甲方准备和提供，乙方负责协助完成验收测试。</w:t>
      </w:r>
    </w:p>
    <w:p>
      <w:pPr>
        <w:spacing w:before="211" w:beforeLines="50" w:line="360" w:lineRule="auto"/>
        <w:outlineLvl w:val="1"/>
        <w:rPr>
          <w:rFonts w:ascii="仿宋" w:hAnsi="仿宋" w:eastAsia="仿宋"/>
          <w:b/>
          <w:sz w:val="24"/>
          <w:szCs w:val="24"/>
        </w:rPr>
      </w:pPr>
      <w:r>
        <w:rPr>
          <w:rFonts w:hint="eastAsia" w:ascii="仿宋" w:hAnsi="仿宋" w:eastAsia="仿宋"/>
          <w:b/>
          <w:sz w:val="24"/>
          <w:szCs w:val="24"/>
        </w:rPr>
        <w:t xml:space="preserve">第二条  </w:t>
      </w:r>
      <w:r>
        <w:rPr>
          <w:rFonts w:hint="eastAsia" w:ascii="仿宋" w:hAnsi="仿宋" w:eastAsia="仿宋"/>
          <w:bCs/>
          <w:sz w:val="24"/>
          <w:szCs w:val="24"/>
        </w:rPr>
        <w:t>维护与售后服务</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2.1免费维护期</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乙方免费给甲方提供本合同项下的软件【12】个月的维护服务，免费维保期从本合同规定的项目验收合格日起开始计算。</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2.2售后服务响应时间</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2.2.</w:t>
      </w:r>
      <w:r>
        <w:rPr>
          <w:rFonts w:ascii="仿宋" w:hAnsi="仿宋" w:eastAsia="仿宋"/>
          <w:sz w:val="24"/>
          <w:szCs w:val="24"/>
        </w:rPr>
        <w:t>1</w:t>
      </w:r>
      <w:r>
        <w:rPr>
          <w:rFonts w:hint="eastAsia" w:ascii="仿宋" w:hAnsi="仿宋" w:eastAsia="仿宋"/>
          <w:sz w:val="24"/>
          <w:szCs w:val="24"/>
        </w:rPr>
        <w:t>乙方应确保在甲方管理人员、技术支持人员以及最终用户发出技术求援请求后的【40】分钟内响应，并在约定时间内给予解决。</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2.2.</w:t>
      </w:r>
      <w:r>
        <w:rPr>
          <w:rFonts w:ascii="仿宋" w:hAnsi="仿宋" w:eastAsia="仿宋"/>
          <w:sz w:val="24"/>
          <w:szCs w:val="24"/>
        </w:rPr>
        <w:t>2</w:t>
      </w:r>
      <w:r>
        <w:rPr>
          <w:rFonts w:hint="eastAsia" w:ascii="仿宋" w:hAnsi="仿宋" w:eastAsia="仿宋"/>
          <w:sz w:val="24"/>
          <w:szCs w:val="24"/>
        </w:rPr>
        <w:t>对于出现紧急情况时需提供现场支持的，乙方有关人员应在【</w:t>
      </w:r>
      <w:r>
        <w:rPr>
          <w:rFonts w:ascii="仿宋" w:hAnsi="仿宋" w:eastAsia="仿宋"/>
          <w:sz w:val="24"/>
          <w:szCs w:val="24"/>
        </w:rPr>
        <w:t>1】</w:t>
      </w:r>
      <w:r>
        <w:rPr>
          <w:rFonts w:hint="eastAsia" w:ascii="仿宋" w:hAnsi="仿宋" w:eastAsia="仿宋"/>
          <w:sz w:val="24"/>
          <w:szCs w:val="24"/>
        </w:rPr>
        <w:t>小时内到达现场并在【2】小时内确保服务平台恢复正常。维护过程及结果将形成文档，该文档一式两份，任何一方有异议的应在【</w:t>
      </w:r>
      <w:r>
        <w:rPr>
          <w:rFonts w:ascii="仿宋" w:hAnsi="仿宋" w:eastAsia="仿宋"/>
          <w:sz w:val="24"/>
          <w:szCs w:val="24"/>
        </w:rPr>
        <w:t>5</w:t>
      </w:r>
      <w:r>
        <w:rPr>
          <w:rFonts w:hint="eastAsia" w:ascii="仿宋" w:hAnsi="仿宋" w:eastAsia="仿宋"/>
          <w:sz w:val="24"/>
          <w:szCs w:val="24"/>
        </w:rPr>
        <w:t>】日内提出。</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维护热线电话：【</w:t>
      </w:r>
      <w:r>
        <w:rPr>
          <w:rFonts w:hint="eastAsia" w:ascii="仿宋" w:hAnsi="仿宋" w:eastAsia="仿宋"/>
          <w:sz w:val="24"/>
          <w:szCs w:val="24"/>
          <w:lang w:val="en-US" w:eastAsia="zh-CN"/>
        </w:rPr>
        <w:t>13594073025</w:t>
      </w:r>
      <w:r>
        <w:rPr>
          <w:rFonts w:hint="eastAsia" w:ascii="仿宋" w:hAnsi="仿宋" w:eastAsia="仿宋"/>
          <w:sz w:val="24"/>
          <w:szCs w:val="24"/>
        </w:rPr>
        <w:t xml:space="preserve">】               </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联系人：【</w:t>
      </w:r>
      <w:r>
        <w:rPr>
          <w:rFonts w:hint="eastAsia" w:ascii="仿宋" w:hAnsi="仿宋" w:eastAsia="仿宋"/>
          <w:sz w:val="24"/>
          <w:szCs w:val="24"/>
          <w:lang w:val="en-US" w:eastAsia="zh-CN"/>
        </w:rPr>
        <w:t>张韬</w:t>
      </w:r>
      <w:r>
        <w:rPr>
          <w:rFonts w:hint="eastAsia" w:ascii="仿宋" w:hAnsi="仿宋" w:eastAsia="仿宋"/>
          <w:sz w:val="24"/>
          <w:szCs w:val="24"/>
        </w:rPr>
        <w:t xml:space="preserve">】    </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2.3培训</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2.3.1乙方承诺免费为甲方提供相关培训，培训地点由甲乙双方协定，培训时间由甲方指定。</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2.3.2乙方承诺服从甲方安排，充分配合甲方整体项目的实施。</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··2.4技术转移措施</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2.4.1负责技术转移的过程控制和质量保证。</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2.4.2用共同开发，版本控制，交付物管理和培训等方式保证技术转移的质量。</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2.4.3软件开发成果（源代码、文档资料等）交付甲方，移交过程中提交的程序清单：</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源程序</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数据库对象创建语句</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可执行程序</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支撑系统的数据库数据、配置文件</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第三方模块</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界面文件及界面原稿文件</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安装软件、安装软件源程序文件</w:t>
      </w:r>
    </w:p>
    <w:p>
      <w:pPr>
        <w:spacing w:before="211" w:beforeLines="50" w:line="360" w:lineRule="auto"/>
        <w:ind w:firstLine="480"/>
        <w:outlineLvl w:val="3"/>
        <w:rPr>
          <w:rFonts w:ascii="仿宋" w:hAnsi="仿宋" w:eastAsia="仿宋"/>
          <w:sz w:val="24"/>
          <w:szCs w:val="24"/>
        </w:rPr>
      </w:pPr>
      <w:r>
        <w:rPr>
          <w:rFonts w:hint="eastAsia" w:ascii="仿宋" w:hAnsi="仿宋" w:eastAsia="仿宋"/>
          <w:sz w:val="24"/>
          <w:szCs w:val="24"/>
        </w:rPr>
        <w:t>2.4.4源代码交接</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乙方负责提供本项目开发过程中产生的全部源代码；</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2.5文档交付物</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乙方将按照甲方要求及</w:t>
      </w:r>
      <w:r>
        <w:rPr>
          <w:rFonts w:ascii="仿宋" w:hAnsi="仿宋" w:eastAsia="仿宋"/>
          <w:sz w:val="24"/>
          <w:szCs w:val="24"/>
        </w:rPr>
        <w:t>CMMI3管理体系要求，提供完整、充分的项目相关文档。目前该项目中提供的文档包括：</w:t>
      </w:r>
    </w:p>
    <w:tbl>
      <w:tblPr>
        <w:tblStyle w:val="8"/>
        <w:tblW w:w="89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4"/>
        <w:gridCol w:w="850"/>
        <w:gridCol w:w="1276"/>
        <w:gridCol w:w="212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交付物名称</w:t>
            </w:r>
          </w:p>
        </w:tc>
        <w:tc>
          <w:tcPr>
            <w:tcW w:w="850"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类别</w:t>
            </w:r>
          </w:p>
        </w:tc>
        <w:tc>
          <w:tcPr>
            <w:tcW w:w="1276"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介质形式</w:t>
            </w:r>
          </w:p>
        </w:tc>
        <w:tc>
          <w:tcPr>
            <w:tcW w:w="2126"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责任方</w:t>
            </w:r>
          </w:p>
        </w:tc>
        <w:tc>
          <w:tcPr>
            <w:tcW w:w="1985"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《第三方人员出</w:t>
            </w:r>
            <w:r>
              <w:rPr>
                <w:rFonts w:ascii="仿宋" w:hAnsi="仿宋" w:eastAsia="仿宋"/>
                <w:szCs w:val="21"/>
              </w:rPr>
              <w:t>/入申请表》</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管理</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纸质</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乙方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项目人员进场离场提交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《项目周报》</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管理</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每周提交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《需求规格说明书》</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《系统概要设计说明书》</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《数据库设计说明书》</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《详细设计说明书》</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《用户维护手册》</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《集成测试报告》</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《上线方案》</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694" w:type="dxa"/>
          </w:tcPr>
          <w:p>
            <w:pPr>
              <w:spacing w:before="211" w:beforeLines="50" w:line="360" w:lineRule="auto"/>
              <w:rPr>
                <w:rFonts w:ascii="仿宋" w:hAnsi="仿宋" w:eastAsia="仿宋"/>
                <w:szCs w:val="21"/>
              </w:rPr>
            </w:pPr>
            <w:r>
              <w:rPr>
                <w:rFonts w:hint="eastAsia" w:ascii="仿宋" w:hAnsi="仿宋" w:eastAsia="仿宋"/>
                <w:szCs w:val="21"/>
              </w:rPr>
              <w:t>《上线应急方案》</w:t>
            </w:r>
          </w:p>
        </w:tc>
        <w:tc>
          <w:tcPr>
            <w:tcW w:w="850" w:type="dxa"/>
          </w:tcPr>
          <w:p>
            <w:pPr>
              <w:spacing w:before="211" w:beforeLines="50" w:line="360" w:lineRule="auto"/>
              <w:rPr>
                <w:rFonts w:ascii="仿宋" w:hAnsi="仿宋" w:eastAsia="仿宋"/>
                <w:szCs w:val="21"/>
              </w:rPr>
            </w:pPr>
            <w:r>
              <w:rPr>
                <w:rFonts w:hint="eastAsia" w:ascii="仿宋" w:hAnsi="仿宋" w:eastAsia="仿宋"/>
                <w:szCs w:val="21"/>
              </w:rPr>
              <w:t>技术</w:t>
            </w:r>
          </w:p>
        </w:tc>
        <w:tc>
          <w:tcPr>
            <w:tcW w:w="1276" w:type="dxa"/>
          </w:tcPr>
          <w:p>
            <w:pPr>
              <w:spacing w:before="211" w:beforeLines="50" w:line="360" w:lineRule="auto"/>
              <w:rPr>
                <w:rFonts w:ascii="仿宋" w:hAnsi="仿宋" w:eastAsia="仿宋"/>
                <w:szCs w:val="21"/>
              </w:rPr>
            </w:pPr>
            <w:r>
              <w:rPr>
                <w:rFonts w:hint="eastAsia" w:ascii="仿宋" w:hAnsi="仿宋" w:eastAsia="仿宋"/>
                <w:szCs w:val="21"/>
              </w:rPr>
              <w:t>电子</w:t>
            </w:r>
          </w:p>
        </w:tc>
        <w:tc>
          <w:tcPr>
            <w:tcW w:w="2126" w:type="dxa"/>
          </w:tcPr>
          <w:p>
            <w:pPr>
              <w:spacing w:before="211" w:beforeLines="50" w:line="360" w:lineRule="auto"/>
              <w:rPr>
                <w:rFonts w:ascii="仿宋" w:hAnsi="仿宋" w:eastAsia="仿宋"/>
                <w:szCs w:val="21"/>
              </w:rPr>
            </w:pPr>
            <w:r>
              <w:rPr>
                <w:rFonts w:hint="eastAsia" w:ascii="仿宋" w:hAnsi="仿宋" w:eastAsia="仿宋"/>
                <w:szCs w:val="21"/>
              </w:rPr>
              <w:t>甲乙双方</w:t>
            </w:r>
          </w:p>
        </w:tc>
        <w:tc>
          <w:tcPr>
            <w:tcW w:w="1985" w:type="dxa"/>
          </w:tcPr>
          <w:p>
            <w:pPr>
              <w:spacing w:before="211" w:beforeLines="50" w:line="360" w:lineRule="auto"/>
              <w:rPr>
                <w:rFonts w:ascii="仿宋" w:hAnsi="仿宋" w:eastAsia="仿宋"/>
                <w:szCs w:val="21"/>
              </w:rPr>
            </w:pPr>
            <w:r>
              <w:rPr>
                <w:rFonts w:hint="eastAsia" w:ascii="仿宋" w:hAnsi="仿宋" w:eastAsia="仿宋"/>
                <w:szCs w:val="21"/>
              </w:rPr>
              <w:t>实施阶段提交</w:t>
            </w:r>
          </w:p>
        </w:tc>
      </w:tr>
    </w:tbl>
    <w:p>
      <w:pPr>
        <w:spacing w:before="211" w:beforeLines="50" w:line="360" w:lineRule="auto"/>
        <w:outlineLvl w:val="2"/>
        <w:rPr>
          <w:rFonts w:ascii="仿宋" w:hAnsi="仿宋" w:eastAsia="仿宋"/>
          <w:sz w:val="24"/>
          <w:szCs w:val="24"/>
        </w:rPr>
      </w:pPr>
      <w:r>
        <w:rPr>
          <w:rFonts w:ascii="仿宋" w:hAnsi="仿宋" w:eastAsia="仿宋"/>
          <w:sz w:val="24"/>
          <w:szCs w:val="24"/>
        </w:rPr>
        <w:t>2.6其他支持服务</w:t>
      </w:r>
    </w:p>
    <w:p>
      <w:pPr>
        <w:spacing w:before="211" w:beforeLines="50" w:line="360" w:lineRule="auto"/>
        <w:ind w:firstLine="480"/>
        <w:rPr>
          <w:rFonts w:ascii="仿宋" w:hAnsi="仿宋" w:eastAsia="仿宋"/>
          <w:sz w:val="24"/>
          <w:szCs w:val="24"/>
        </w:rPr>
      </w:pPr>
      <w:r>
        <w:rPr>
          <w:rFonts w:hint="eastAsia" w:ascii="仿宋" w:hAnsi="仿宋" w:eastAsia="仿宋"/>
          <w:sz w:val="24"/>
          <w:szCs w:val="24"/>
        </w:rPr>
        <w:t>乙方承诺在项目开发、建设以及日后的运行中，提供足够的服务和支持，以确保项目的完成和平稳运行。针对本项目乙方做出如下承诺：</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本项目涉及到的基础第三方软硬件产品，将由乙方负责组织协调安装调试集成，乙方负责应用软件在该环境下的部署、安装、配置、测试、上线等工作，并负责相关软硬件维护及服务工作；</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本公司承诺在项目实施过程中，投入充足的资源，并根据项目需要调动一切可以调动的资源给予支持，在项目特定阶段，派出相应领域的专家，到现场解决相关问题，不影响项目的整体进程；</w:t>
      </w:r>
    </w:p>
    <w:p>
      <w:pPr>
        <w:spacing w:before="211" w:beforeLines="50" w:line="360" w:lineRule="auto"/>
        <w:outlineLvl w:val="1"/>
        <w:rPr>
          <w:rFonts w:ascii="仿宋" w:hAnsi="仿宋" w:eastAsia="仿宋"/>
          <w:sz w:val="24"/>
          <w:szCs w:val="24"/>
        </w:rPr>
      </w:pPr>
      <w:r>
        <w:rPr>
          <w:rFonts w:hint="eastAsia" w:ascii="仿宋" w:hAnsi="仿宋" w:eastAsia="仿宋"/>
          <w:b/>
          <w:sz w:val="24"/>
          <w:szCs w:val="24"/>
        </w:rPr>
        <w:t xml:space="preserve">第三条  </w:t>
      </w:r>
      <w:r>
        <w:rPr>
          <w:rFonts w:hint="eastAsia" w:ascii="仿宋" w:hAnsi="仿宋" w:eastAsia="仿宋"/>
          <w:sz w:val="24"/>
          <w:szCs w:val="24"/>
        </w:rPr>
        <w:t>项目计划进度</w:t>
      </w:r>
    </w:p>
    <w:tbl>
      <w:tblPr>
        <w:tblStyle w:val="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
        <w:gridCol w:w="1306"/>
        <w:gridCol w:w="1287"/>
        <w:gridCol w:w="1044"/>
        <w:gridCol w:w="1568"/>
        <w:gridCol w:w="940"/>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rPr>
                <w:rFonts w:ascii="仿宋" w:hAnsi="仿宋" w:eastAsia="仿宋"/>
                <w:b/>
                <w:bCs/>
                <w:szCs w:val="21"/>
              </w:rPr>
            </w:pPr>
            <w:r>
              <w:rPr>
                <w:rFonts w:hint="eastAsia" w:ascii="仿宋" w:hAnsi="仿宋" w:eastAsia="仿宋"/>
                <w:b/>
                <w:bCs/>
                <w:szCs w:val="21"/>
              </w:rPr>
              <w:t>序号</w:t>
            </w:r>
          </w:p>
        </w:tc>
        <w:tc>
          <w:tcPr>
            <w:tcW w:w="1306" w:type="dxa"/>
          </w:tcPr>
          <w:p>
            <w:pPr>
              <w:spacing w:before="211" w:beforeLines="50" w:line="360" w:lineRule="auto"/>
              <w:rPr>
                <w:rFonts w:ascii="仿宋" w:hAnsi="仿宋" w:eastAsia="仿宋"/>
                <w:b/>
                <w:bCs/>
                <w:szCs w:val="21"/>
              </w:rPr>
            </w:pPr>
            <w:r>
              <w:rPr>
                <w:rFonts w:hint="eastAsia" w:ascii="仿宋" w:hAnsi="仿宋" w:eastAsia="仿宋"/>
                <w:b/>
                <w:bCs/>
                <w:szCs w:val="21"/>
              </w:rPr>
              <w:t>项目阶段</w:t>
            </w:r>
          </w:p>
        </w:tc>
        <w:tc>
          <w:tcPr>
            <w:tcW w:w="1287" w:type="dxa"/>
          </w:tcPr>
          <w:p>
            <w:pPr>
              <w:spacing w:before="211" w:beforeLines="50" w:line="360" w:lineRule="auto"/>
              <w:rPr>
                <w:rFonts w:ascii="仿宋" w:hAnsi="仿宋" w:eastAsia="仿宋"/>
                <w:b/>
                <w:bCs/>
                <w:szCs w:val="21"/>
              </w:rPr>
            </w:pPr>
            <w:r>
              <w:rPr>
                <w:rFonts w:hint="eastAsia" w:ascii="仿宋" w:hAnsi="仿宋" w:eastAsia="仿宋"/>
                <w:b/>
                <w:bCs/>
                <w:szCs w:val="21"/>
              </w:rPr>
              <w:t>交付物</w:t>
            </w:r>
          </w:p>
        </w:tc>
        <w:tc>
          <w:tcPr>
            <w:tcW w:w="1044" w:type="dxa"/>
          </w:tcPr>
          <w:p>
            <w:pPr>
              <w:spacing w:before="211" w:beforeLines="50" w:line="360" w:lineRule="auto"/>
              <w:rPr>
                <w:rFonts w:ascii="仿宋" w:hAnsi="仿宋" w:eastAsia="仿宋"/>
                <w:b/>
                <w:bCs/>
                <w:szCs w:val="21"/>
              </w:rPr>
            </w:pPr>
            <w:r>
              <w:rPr>
                <w:rFonts w:hint="eastAsia" w:ascii="仿宋" w:hAnsi="仿宋" w:eastAsia="仿宋"/>
                <w:b/>
                <w:bCs/>
                <w:szCs w:val="21"/>
              </w:rPr>
              <w:t>标志</w:t>
            </w:r>
          </w:p>
        </w:tc>
        <w:tc>
          <w:tcPr>
            <w:tcW w:w="1568" w:type="dxa"/>
          </w:tcPr>
          <w:p>
            <w:pPr>
              <w:spacing w:before="211" w:beforeLines="50" w:line="360" w:lineRule="auto"/>
              <w:rPr>
                <w:rFonts w:ascii="仿宋" w:hAnsi="仿宋" w:eastAsia="仿宋"/>
                <w:b/>
                <w:bCs/>
                <w:szCs w:val="21"/>
              </w:rPr>
            </w:pPr>
            <w:r>
              <w:rPr>
                <w:rFonts w:hint="eastAsia" w:ascii="仿宋" w:hAnsi="仿宋" w:eastAsia="仿宋"/>
                <w:b/>
                <w:bCs/>
                <w:szCs w:val="21"/>
              </w:rPr>
              <w:t>交付物标准</w:t>
            </w:r>
          </w:p>
        </w:tc>
        <w:tc>
          <w:tcPr>
            <w:tcW w:w="940" w:type="dxa"/>
          </w:tcPr>
          <w:p>
            <w:pPr>
              <w:spacing w:before="211" w:beforeLines="50" w:line="360" w:lineRule="auto"/>
              <w:rPr>
                <w:rFonts w:ascii="仿宋" w:hAnsi="仿宋" w:eastAsia="仿宋"/>
                <w:b/>
                <w:bCs/>
                <w:szCs w:val="21"/>
              </w:rPr>
            </w:pPr>
            <w:r>
              <w:rPr>
                <w:rFonts w:hint="eastAsia" w:ascii="仿宋" w:hAnsi="仿宋" w:eastAsia="仿宋"/>
                <w:b/>
                <w:bCs/>
                <w:szCs w:val="21"/>
              </w:rPr>
              <w:t>周期</w:t>
            </w:r>
          </w:p>
        </w:tc>
        <w:tc>
          <w:tcPr>
            <w:tcW w:w="1674" w:type="dxa"/>
          </w:tcPr>
          <w:p>
            <w:pPr>
              <w:spacing w:before="211" w:beforeLines="50" w:line="360" w:lineRule="auto"/>
              <w:rPr>
                <w:rFonts w:ascii="仿宋" w:hAnsi="仿宋" w:eastAsia="仿宋"/>
                <w:b/>
                <w:bCs/>
                <w:szCs w:val="21"/>
              </w:rPr>
            </w:pPr>
            <w:r>
              <w:rPr>
                <w:rFonts w:hint="eastAsia" w:ascii="仿宋" w:hAnsi="仿宋" w:eastAsia="仿宋"/>
                <w:b/>
                <w:bCs/>
                <w:szCs w:val="21"/>
              </w:rPr>
              <w:t>外包人员数量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jc w:val="left"/>
              <w:rPr>
                <w:rFonts w:ascii="仿宋" w:hAnsi="仿宋" w:eastAsia="仿宋"/>
                <w:bCs/>
                <w:szCs w:val="21"/>
              </w:rPr>
            </w:pPr>
            <w:r>
              <w:rPr>
                <w:rFonts w:hint="eastAsia" w:ascii="仿宋" w:hAnsi="仿宋" w:eastAsia="仿宋"/>
                <w:bCs/>
                <w:szCs w:val="21"/>
              </w:rPr>
              <w:t>1</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需求分析</w:t>
            </w:r>
          </w:p>
        </w:tc>
        <w:tc>
          <w:tcPr>
            <w:tcW w:w="1287" w:type="dxa"/>
          </w:tcPr>
          <w:p>
            <w:pPr>
              <w:spacing w:before="211" w:beforeLines="50" w:line="360" w:lineRule="auto"/>
              <w:jc w:val="left"/>
              <w:rPr>
                <w:rFonts w:ascii="仿宋" w:hAnsi="仿宋" w:eastAsia="仿宋"/>
                <w:bCs/>
                <w:szCs w:val="21"/>
              </w:rPr>
            </w:pPr>
            <w:r>
              <w:rPr>
                <w:rFonts w:hint="eastAsia" w:ascii="仿宋" w:hAnsi="仿宋" w:eastAsia="仿宋"/>
                <w:bCs/>
                <w:szCs w:val="21"/>
              </w:rPr>
              <w:t>软件需求规格说明书</w:t>
            </w:r>
          </w:p>
        </w:tc>
        <w:tc>
          <w:tcPr>
            <w:tcW w:w="1044" w:type="dxa"/>
          </w:tcPr>
          <w:p>
            <w:pPr>
              <w:spacing w:before="211" w:beforeLines="50" w:line="360" w:lineRule="auto"/>
              <w:jc w:val="left"/>
              <w:rPr>
                <w:rFonts w:ascii="仿宋" w:hAnsi="仿宋" w:eastAsia="仿宋"/>
                <w:bCs/>
                <w:szCs w:val="21"/>
              </w:rPr>
            </w:pPr>
          </w:p>
        </w:tc>
        <w:tc>
          <w:tcPr>
            <w:tcW w:w="1568" w:type="dxa"/>
          </w:tcPr>
          <w:p>
            <w:pPr>
              <w:spacing w:before="211" w:beforeLines="50" w:line="360" w:lineRule="auto"/>
              <w:jc w:val="left"/>
              <w:rPr>
                <w:rFonts w:ascii="仿宋" w:hAnsi="仿宋" w:eastAsia="仿宋"/>
                <w:bCs/>
                <w:szCs w:val="21"/>
              </w:rPr>
            </w:pPr>
            <w:r>
              <w:rPr>
                <w:rFonts w:hint="eastAsia" w:ascii="仿宋" w:hAnsi="仿宋" w:eastAsia="仿宋"/>
                <w:bCs/>
                <w:szCs w:val="21"/>
              </w:rPr>
              <w:t>评审通过</w:t>
            </w:r>
          </w:p>
        </w:tc>
        <w:tc>
          <w:tcPr>
            <w:tcW w:w="940" w:type="dxa"/>
          </w:tcPr>
          <w:p>
            <w:pPr>
              <w:spacing w:before="211" w:beforeLines="50" w:line="360" w:lineRule="auto"/>
              <w:jc w:val="left"/>
              <w:rPr>
                <w:rFonts w:ascii="仿宋" w:hAnsi="仿宋" w:eastAsia="仿宋"/>
                <w:bCs/>
                <w:szCs w:val="21"/>
              </w:rPr>
            </w:pPr>
            <w:r>
              <w:rPr>
                <w:rFonts w:ascii="仿宋" w:hAnsi="仿宋" w:eastAsia="仿宋"/>
                <w:bCs/>
                <w:szCs w:val="21"/>
              </w:rPr>
              <w:t>0.4</w:t>
            </w:r>
            <w:r>
              <w:rPr>
                <w:rFonts w:hint="eastAsia" w:ascii="仿宋" w:hAnsi="仿宋" w:eastAsia="仿宋"/>
                <w:bCs/>
                <w:szCs w:val="21"/>
              </w:rPr>
              <w:t>月</w:t>
            </w:r>
          </w:p>
        </w:tc>
        <w:tc>
          <w:tcPr>
            <w:tcW w:w="1674" w:type="dxa"/>
          </w:tcPr>
          <w:p>
            <w:pPr>
              <w:spacing w:before="211" w:beforeLines="50" w:line="360" w:lineRule="auto"/>
              <w:jc w:val="left"/>
              <w:rPr>
                <w:rFonts w:ascii="仿宋" w:hAnsi="仿宋" w:eastAsia="仿宋"/>
                <w:bCs/>
                <w:szCs w:val="21"/>
              </w:rPr>
            </w:pPr>
            <w:r>
              <w:rPr>
                <w:rFonts w:ascii="仿宋" w:hAnsi="仿宋" w:eastAsia="仿宋"/>
                <w:bCs/>
                <w:szCs w:val="21"/>
              </w:rPr>
              <w:t>1</w:t>
            </w:r>
            <w:r>
              <w:rPr>
                <w:rFonts w:hint="eastAsia" w:ascii="仿宋" w:hAnsi="仿宋" w:eastAsia="仿宋"/>
                <w:bCs/>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jc w:val="left"/>
              <w:rPr>
                <w:rFonts w:ascii="仿宋" w:hAnsi="仿宋" w:eastAsia="仿宋"/>
                <w:bCs/>
                <w:szCs w:val="21"/>
              </w:rPr>
            </w:pPr>
            <w:r>
              <w:rPr>
                <w:rFonts w:hint="eastAsia" w:ascii="仿宋" w:hAnsi="仿宋" w:eastAsia="仿宋"/>
                <w:bCs/>
                <w:szCs w:val="21"/>
              </w:rPr>
              <w:t>2</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系统设计</w:t>
            </w:r>
          </w:p>
        </w:tc>
        <w:tc>
          <w:tcPr>
            <w:tcW w:w="1287" w:type="dxa"/>
          </w:tcPr>
          <w:p>
            <w:pPr>
              <w:spacing w:before="211" w:beforeLines="50" w:line="360" w:lineRule="auto"/>
              <w:jc w:val="left"/>
              <w:rPr>
                <w:rFonts w:ascii="仿宋" w:hAnsi="仿宋" w:eastAsia="仿宋"/>
                <w:bCs/>
                <w:szCs w:val="21"/>
              </w:rPr>
            </w:pPr>
            <w:r>
              <w:rPr>
                <w:rFonts w:hint="eastAsia" w:ascii="仿宋" w:hAnsi="仿宋" w:eastAsia="仿宋"/>
                <w:bCs/>
                <w:szCs w:val="21"/>
              </w:rPr>
              <w:t>系统设计说明书、接口规范</w:t>
            </w:r>
          </w:p>
        </w:tc>
        <w:tc>
          <w:tcPr>
            <w:tcW w:w="1044" w:type="dxa"/>
          </w:tcPr>
          <w:p>
            <w:pPr>
              <w:spacing w:before="211" w:beforeLines="50" w:line="360" w:lineRule="auto"/>
              <w:jc w:val="left"/>
              <w:rPr>
                <w:rFonts w:ascii="仿宋" w:hAnsi="仿宋" w:eastAsia="仿宋"/>
                <w:bCs/>
                <w:szCs w:val="21"/>
              </w:rPr>
            </w:pPr>
          </w:p>
        </w:tc>
        <w:tc>
          <w:tcPr>
            <w:tcW w:w="1568" w:type="dxa"/>
          </w:tcPr>
          <w:p>
            <w:pPr>
              <w:spacing w:before="211" w:beforeLines="50" w:line="360" w:lineRule="auto"/>
              <w:jc w:val="left"/>
              <w:rPr>
                <w:rFonts w:ascii="仿宋" w:hAnsi="仿宋" w:eastAsia="仿宋"/>
                <w:bCs/>
                <w:szCs w:val="21"/>
              </w:rPr>
            </w:pPr>
            <w:r>
              <w:rPr>
                <w:rFonts w:hint="eastAsia" w:ascii="仿宋" w:hAnsi="仿宋" w:eastAsia="仿宋"/>
                <w:bCs/>
                <w:szCs w:val="21"/>
              </w:rPr>
              <w:t>评审通过</w:t>
            </w:r>
          </w:p>
        </w:tc>
        <w:tc>
          <w:tcPr>
            <w:tcW w:w="940" w:type="dxa"/>
          </w:tcPr>
          <w:p>
            <w:pPr>
              <w:spacing w:before="211" w:beforeLines="50" w:line="360" w:lineRule="auto"/>
              <w:jc w:val="left"/>
              <w:rPr>
                <w:rFonts w:ascii="仿宋" w:hAnsi="仿宋" w:eastAsia="仿宋"/>
                <w:bCs/>
                <w:szCs w:val="21"/>
              </w:rPr>
            </w:pPr>
            <w:r>
              <w:rPr>
                <w:rFonts w:ascii="仿宋" w:hAnsi="仿宋" w:eastAsia="仿宋"/>
                <w:bCs/>
                <w:szCs w:val="21"/>
              </w:rPr>
              <w:t>0.5</w:t>
            </w:r>
            <w:r>
              <w:rPr>
                <w:rFonts w:hint="eastAsia" w:ascii="仿宋" w:hAnsi="仿宋" w:eastAsia="仿宋"/>
                <w:bCs/>
                <w:szCs w:val="21"/>
              </w:rPr>
              <w:t>月</w:t>
            </w:r>
          </w:p>
        </w:tc>
        <w:tc>
          <w:tcPr>
            <w:tcW w:w="1674" w:type="dxa"/>
          </w:tcPr>
          <w:p>
            <w:pPr>
              <w:spacing w:before="211" w:beforeLines="50" w:line="360" w:lineRule="auto"/>
              <w:jc w:val="left"/>
              <w:rPr>
                <w:rFonts w:ascii="仿宋" w:hAnsi="仿宋" w:eastAsia="仿宋"/>
                <w:bCs/>
                <w:szCs w:val="21"/>
              </w:rPr>
            </w:pPr>
            <w:r>
              <w:rPr>
                <w:rFonts w:ascii="仿宋" w:hAnsi="仿宋" w:eastAsia="仿宋"/>
                <w:bCs/>
                <w:szCs w:val="21"/>
              </w:rPr>
              <w:t>1</w:t>
            </w:r>
            <w:r>
              <w:rPr>
                <w:rFonts w:hint="eastAsia" w:ascii="仿宋" w:hAnsi="仿宋" w:eastAsia="仿宋"/>
                <w:bCs/>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jc w:val="left"/>
              <w:rPr>
                <w:rFonts w:ascii="仿宋" w:hAnsi="仿宋" w:eastAsia="仿宋"/>
                <w:bCs/>
                <w:szCs w:val="21"/>
              </w:rPr>
            </w:pPr>
            <w:r>
              <w:rPr>
                <w:rFonts w:hint="eastAsia" w:ascii="仿宋" w:hAnsi="仿宋" w:eastAsia="仿宋"/>
                <w:bCs/>
                <w:szCs w:val="21"/>
              </w:rPr>
              <w:t>3</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编码</w:t>
            </w:r>
          </w:p>
        </w:tc>
        <w:tc>
          <w:tcPr>
            <w:tcW w:w="1287" w:type="dxa"/>
          </w:tcPr>
          <w:p>
            <w:pPr>
              <w:spacing w:before="211" w:beforeLines="50" w:line="360" w:lineRule="auto"/>
              <w:jc w:val="left"/>
              <w:rPr>
                <w:rFonts w:ascii="仿宋" w:hAnsi="仿宋" w:eastAsia="仿宋"/>
                <w:bCs/>
                <w:szCs w:val="21"/>
              </w:rPr>
            </w:pPr>
            <w:r>
              <w:rPr>
                <w:rFonts w:hint="eastAsia" w:ascii="仿宋" w:hAnsi="仿宋" w:eastAsia="仿宋"/>
                <w:bCs/>
                <w:szCs w:val="21"/>
              </w:rPr>
              <w:t>系统源代码</w:t>
            </w:r>
          </w:p>
        </w:tc>
        <w:tc>
          <w:tcPr>
            <w:tcW w:w="1044" w:type="dxa"/>
          </w:tcPr>
          <w:p>
            <w:pPr>
              <w:spacing w:before="211" w:beforeLines="50" w:line="360" w:lineRule="auto"/>
              <w:jc w:val="left"/>
              <w:rPr>
                <w:rFonts w:ascii="仿宋" w:hAnsi="仿宋" w:eastAsia="仿宋"/>
                <w:bCs/>
                <w:szCs w:val="21"/>
              </w:rPr>
            </w:pPr>
          </w:p>
        </w:tc>
        <w:tc>
          <w:tcPr>
            <w:tcW w:w="1568" w:type="dxa"/>
          </w:tcPr>
          <w:p>
            <w:pPr>
              <w:spacing w:before="211" w:beforeLines="50" w:line="360" w:lineRule="auto"/>
              <w:jc w:val="left"/>
              <w:rPr>
                <w:rFonts w:ascii="仿宋" w:hAnsi="仿宋" w:eastAsia="仿宋"/>
                <w:bCs/>
                <w:szCs w:val="21"/>
              </w:rPr>
            </w:pPr>
            <w:r>
              <w:rPr>
                <w:rFonts w:hint="eastAsia" w:ascii="仿宋" w:hAnsi="仿宋" w:eastAsia="仿宋"/>
                <w:bCs/>
                <w:szCs w:val="21"/>
              </w:rPr>
              <w:t>评审通过</w:t>
            </w:r>
          </w:p>
        </w:tc>
        <w:tc>
          <w:tcPr>
            <w:tcW w:w="940" w:type="dxa"/>
          </w:tcPr>
          <w:p>
            <w:pPr>
              <w:spacing w:before="211" w:beforeLines="50" w:line="360" w:lineRule="auto"/>
              <w:jc w:val="left"/>
              <w:rPr>
                <w:rFonts w:ascii="仿宋" w:hAnsi="仿宋" w:eastAsia="仿宋"/>
                <w:bCs/>
                <w:szCs w:val="21"/>
              </w:rPr>
            </w:pPr>
            <w:r>
              <w:rPr>
                <w:rFonts w:ascii="仿宋" w:hAnsi="仿宋" w:eastAsia="仿宋"/>
                <w:bCs/>
                <w:szCs w:val="21"/>
              </w:rPr>
              <w:t>0.9</w:t>
            </w:r>
            <w:r>
              <w:rPr>
                <w:rFonts w:hint="eastAsia" w:ascii="仿宋" w:hAnsi="仿宋" w:eastAsia="仿宋"/>
                <w:bCs/>
                <w:szCs w:val="21"/>
              </w:rPr>
              <w:t>月</w:t>
            </w:r>
          </w:p>
        </w:tc>
        <w:tc>
          <w:tcPr>
            <w:tcW w:w="1674" w:type="dxa"/>
          </w:tcPr>
          <w:p>
            <w:pPr>
              <w:spacing w:before="211" w:beforeLines="50" w:line="360" w:lineRule="auto"/>
              <w:jc w:val="left"/>
              <w:rPr>
                <w:rFonts w:ascii="仿宋" w:hAnsi="仿宋" w:eastAsia="仿宋"/>
                <w:bCs/>
                <w:szCs w:val="21"/>
              </w:rPr>
            </w:pPr>
            <w:r>
              <w:rPr>
                <w:rFonts w:hint="eastAsia" w:ascii="仿宋" w:hAnsi="仿宋" w:eastAsia="仿宋"/>
                <w:bCs/>
                <w:szCs w:val="21"/>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jc w:val="left"/>
              <w:rPr>
                <w:rFonts w:ascii="仿宋" w:hAnsi="仿宋" w:eastAsia="仿宋"/>
                <w:bCs/>
                <w:szCs w:val="21"/>
              </w:rPr>
            </w:pPr>
            <w:r>
              <w:rPr>
                <w:rFonts w:hint="eastAsia" w:ascii="仿宋" w:hAnsi="仿宋" w:eastAsia="仿宋"/>
                <w:bCs/>
                <w:szCs w:val="21"/>
              </w:rPr>
              <w:t>4</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测试</w:t>
            </w:r>
          </w:p>
        </w:tc>
        <w:tc>
          <w:tcPr>
            <w:tcW w:w="1287" w:type="dxa"/>
          </w:tcPr>
          <w:p>
            <w:pPr>
              <w:spacing w:before="211" w:beforeLines="50" w:line="360" w:lineRule="auto"/>
              <w:jc w:val="left"/>
              <w:rPr>
                <w:rFonts w:ascii="仿宋" w:hAnsi="仿宋" w:eastAsia="仿宋"/>
                <w:bCs/>
                <w:szCs w:val="21"/>
              </w:rPr>
            </w:pPr>
            <w:r>
              <w:rPr>
                <w:rFonts w:hint="eastAsia" w:ascii="仿宋" w:hAnsi="仿宋" w:eastAsia="仿宋"/>
                <w:bCs/>
                <w:szCs w:val="21"/>
              </w:rPr>
              <w:t>测试报告</w:t>
            </w:r>
          </w:p>
        </w:tc>
        <w:tc>
          <w:tcPr>
            <w:tcW w:w="1044" w:type="dxa"/>
          </w:tcPr>
          <w:p>
            <w:pPr>
              <w:spacing w:before="211" w:beforeLines="50" w:line="360" w:lineRule="auto"/>
              <w:jc w:val="left"/>
              <w:rPr>
                <w:rFonts w:ascii="仿宋" w:hAnsi="仿宋" w:eastAsia="仿宋"/>
                <w:bCs/>
                <w:szCs w:val="21"/>
              </w:rPr>
            </w:pPr>
          </w:p>
        </w:tc>
        <w:tc>
          <w:tcPr>
            <w:tcW w:w="1568" w:type="dxa"/>
          </w:tcPr>
          <w:p>
            <w:pPr>
              <w:spacing w:before="211" w:beforeLines="50" w:line="360" w:lineRule="auto"/>
              <w:jc w:val="left"/>
              <w:rPr>
                <w:rFonts w:ascii="仿宋" w:hAnsi="仿宋" w:eastAsia="仿宋"/>
                <w:bCs/>
                <w:szCs w:val="21"/>
              </w:rPr>
            </w:pPr>
            <w:r>
              <w:rPr>
                <w:rFonts w:hint="eastAsia" w:ascii="仿宋" w:hAnsi="仿宋" w:eastAsia="仿宋"/>
                <w:bCs/>
                <w:szCs w:val="21"/>
              </w:rPr>
              <w:t>评审通过</w:t>
            </w:r>
          </w:p>
        </w:tc>
        <w:tc>
          <w:tcPr>
            <w:tcW w:w="940" w:type="dxa"/>
          </w:tcPr>
          <w:p>
            <w:pPr>
              <w:spacing w:before="211" w:beforeLines="50" w:line="360" w:lineRule="auto"/>
              <w:jc w:val="left"/>
              <w:rPr>
                <w:rFonts w:ascii="仿宋" w:hAnsi="仿宋" w:eastAsia="仿宋"/>
                <w:bCs/>
                <w:szCs w:val="21"/>
              </w:rPr>
            </w:pPr>
            <w:r>
              <w:rPr>
                <w:rFonts w:ascii="仿宋" w:hAnsi="仿宋" w:eastAsia="仿宋"/>
                <w:bCs/>
                <w:szCs w:val="21"/>
              </w:rPr>
              <w:t>0.4</w:t>
            </w:r>
            <w:r>
              <w:rPr>
                <w:rFonts w:hint="eastAsia" w:ascii="仿宋" w:hAnsi="仿宋" w:eastAsia="仿宋"/>
                <w:bCs/>
                <w:szCs w:val="21"/>
              </w:rPr>
              <w:t>月</w:t>
            </w:r>
          </w:p>
        </w:tc>
        <w:tc>
          <w:tcPr>
            <w:tcW w:w="1674" w:type="dxa"/>
          </w:tcPr>
          <w:p>
            <w:pPr>
              <w:spacing w:before="211" w:beforeLines="50" w:line="360" w:lineRule="auto"/>
              <w:jc w:val="left"/>
              <w:rPr>
                <w:rFonts w:ascii="仿宋" w:hAnsi="仿宋" w:eastAsia="仿宋"/>
                <w:bCs/>
                <w:szCs w:val="21"/>
              </w:rPr>
            </w:pPr>
            <w:r>
              <w:rPr>
                <w:rFonts w:ascii="仿宋" w:hAnsi="仿宋" w:eastAsia="仿宋"/>
                <w:bCs/>
                <w:szCs w:val="21"/>
              </w:rPr>
              <w:t>2</w:t>
            </w:r>
            <w:r>
              <w:rPr>
                <w:rFonts w:hint="eastAsia" w:ascii="仿宋" w:hAnsi="仿宋" w:eastAsia="仿宋"/>
                <w:bCs/>
                <w:szCs w:val="21"/>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3" w:type="dxa"/>
          </w:tcPr>
          <w:p>
            <w:pPr>
              <w:spacing w:before="211" w:beforeLines="50" w:line="360" w:lineRule="auto"/>
              <w:jc w:val="left"/>
              <w:rPr>
                <w:rFonts w:ascii="仿宋" w:hAnsi="仿宋" w:eastAsia="仿宋"/>
                <w:bCs/>
                <w:szCs w:val="21"/>
              </w:rPr>
            </w:pPr>
            <w:r>
              <w:rPr>
                <w:rFonts w:hint="eastAsia" w:ascii="仿宋" w:hAnsi="仿宋" w:eastAsia="仿宋"/>
                <w:bCs/>
                <w:szCs w:val="21"/>
              </w:rPr>
              <w:t>5</w:t>
            </w:r>
          </w:p>
        </w:tc>
        <w:tc>
          <w:tcPr>
            <w:tcW w:w="1306" w:type="dxa"/>
          </w:tcPr>
          <w:p>
            <w:pPr>
              <w:spacing w:before="211" w:beforeLines="50" w:line="360" w:lineRule="auto"/>
              <w:jc w:val="left"/>
              <w:rPr>
                <w:rFonts w:ascii="仿宋" w:hAnsi="仿宋" w:eastAsia="仿宋"/>
                <w:bCs/>
                <w:szCs w:val="21"/>
              </w:rPr>
            </w:pPr>
            <w:r>
              <w:rPr>
                <w:rFonts w:hint="eastAsia" w:ascii="仿宋" w:hAnsi="仿宋" w:eastAsia="仿宋"/>
                <w:bCs/>
                <w:szCs w:val="21"/>
              </w:rPr>
              <w:t>上线</w:t>
            </w:r>
          </w:p>
        </w:tc>
        <w:tc>
          <w:tcPr>
            <w:tcW w:w="1287" w:type="dxa"/>
          </w:tcPr>
          <w:p>
            <w:pPr>
              <w:spacing w:before="211" w:beforeLines="50" w:line="360" w:lineRule="auto"/>
              <w:jc w:val="left"/>
              <w:rPr>
                <w:rFonts w:ascii="仿宋" w:hAnsi="仿宋" w:eastAsia="仿宋"/>
                <w:bCs/>
                <w:szCs w:val="21"/>
              </w:rPr>
            </w:pPr>
            <w:r>
              <w:rPr>
                <w:rFonts w:hint="eastAsia" w:ascii="仿宋" w:hAnsi="仿宋" w:eastAsia="仿宋"/>
                <w:bCs/>
                <w:szCs w:val="21"/>
              </w:rPr>
              <w:t>上线方案</w:t>
            </w:r>
          </w:p>
        </w:tc>
        <w:tc>
          <w:tcPr>
            <w:tcW w:w="1044" w:type="dxa"/>
          </w:tcPr>
          <w:p>
            <w:pPr>
              <w:spacing w:before="211" w:beforeLines="50" w:line="360" w:lineRule="auto"/>
              <w:jc w:val="left"/>
              <w:rPr>
                <w:rFonts w:ascii="仿宋" w:hAnsi="仿宋" w:eastAsia="仿宋"/>
                <w:bCs/>
                <w:szCs w:val="21"/>
              </w:rPr>
            </w:pPr>
          </w:p>
        </w:tc>
        <w:tc>
          <w:tcPr>
            <w:tcW w:w="1568" w:type="dxa"/>
          </w:tcPr>
          <w:p>
            <w:pPr>
              <w:spacing w:before="211" w:beforeLines="50" w:line="360" w:lineRule="auto"/>
              <w:jc w:val="left"/>
              <w:rPr>
                <w:rFonts w:ascii="仿宋" w:hAnsi="仿宋" w:eastAsia="仿宋"/>
                <w:bCs/>
                <w:szCs w:val="21"/>
              </w:rPr>
            </w:pPr>
            <w:r>
              <w:rPr>
                <w:rFonts w:hint="eastAsia" w:ascii="仿宋" w:hAnsi="仿宋" w:eastAsia="仿宋"/>
                <w:bCs/>
                <w:szCs w:val="21"/>
              </w:rPr>
              <w:t>评审通过</w:t>
            </w:r>
          </w:p>
        </w:tc>
        <w:tc>
          <w:tcPr>
            <w:tcW w:w="940" w:type="dxa"/>
          </w:tcPr>
          <w:p>
            <w:pPr>
              <w:spacing w:before="211" w:beforeLines="50" w:line="360" w:lineRule="auto"/>
              <w:jc w:val="left"/>
              <w:rPr>
                <w:rFonts w:ascii="仿宋" w:hAnsi="仿宋" w:eastAsia="仿宋"/>
                <w:bCs/>
                <w:szCs w:val="21"/>
              </w:rPr>
            </w:pPr>
            <w:r>
              <w:rPr>
                <w:rFonts w:hint="eastAsia" w:ascii="仿宋" w:hAnsi="仿宋" w:eastAsia="仿宋"/>
                <w:bCs/>
                <w:szCs w:val="21"/>
              </w:rPr>
              <w:t>0.</w:t>
            </w:r>
            <w:r>
              <w:rPr>
                <w:rFonts w:hint="eastAsia" w:ascii="仿宋" w:hAnsi="仿宋" w:eastAsia="仿宋"/>
                <w:bCs/>
                <w:szCs w:val="21"/>
                <w:lang w:val="en-US" w:eastAsia="zh-CN"/>
              </w:rPr>
              <w:t>07</w:t>
            </w:r>
            <w:r>
              <w:rPr>
                <w:rFonts w:hint="eastAsia" w:ascii="仿宋" w:hAnsi="仿宋" w:eastAsia="仿宋"/>
                <w:bCs/>
                <w:szCs w:val="21"/>
              </w:rPr>
              <w:t>月</w:t>
            </w:r>
          </w:p>
        </w:tc>
        <w:tc>
          <w:tcPr>
            <w:tcW w:w="1674" w:type="dxa"/>
          </w:tcPr>
          <w:p>
            <w:pPr>
              <w:spacing w:before="211" w:beforeLines="50" w:line="360" w:lineRule="auto"/>
              <w:jc w:val="left"/>
              <w:rPr>
                <w:rFonts w:ascii="仿宋" w:hAnsi="仿宋" w:eastAsia="仿宋"/>
                <w:bCs/>
                <w:szCs w:val="21"/>
              </w:rPr>
            </w:pPr>
            <w:r>
              <w:rPr>
                <w:rFonts w:hint="eastAsia" w:ascii="仿宋" w:hAnsi="仿宋" w:eastAsia="仿宋"/>
                <w:bCs/>
                <w:szCs w:val="21"/>
              </w:rPr>
              <w:t>1人</w:t>
            </w:r>
          </w:p>
        </w:tc>
      </w:tr>
    </w:tbl>
    <w:p>
      <w:pPr>
        <w:spacing w:before="211" w:beforeLines="50" w:line="360" w:lineRule="auto"/>
        <w:rPr>
          <w:rFonts w:ascii="仿宋" w:hAnsi="仿宋" w:eastAsia="仿宋"/>
          <w:szCs w:val="21"/>
        </w:rPr>
      </w:pPr>
      <w:r>
        <w:rPr>
          <w:rFonts w:hint="eastAsia" w:ascii="仿宋" w:hAnsi="仿宋" w:eastAsia="仿宋"/>
          <w:szCs w:val="21"/>
        </w:rPr>
        <w:t>注：本表格中项目阶段、周期及人员数量，以双方在项目启动会议上确定的《项目实施计划》为准。</w:t>
      </w:r>
    </w:p>
    <w:p>
      <w:pPr>
        <w:spacing w:before="211" w:beforeLines="50" w:line="360" w:lineRule="auto"/>
        <w:outlineLvl w:val="1"/>
        <w:rPr>
          <w:rFonts w:ascii="仿宋" w:hAnsi="仿宋" w:eastAsia="仿宋"/>
          <w:sz w:val="24"/>
          <w:szCs w:val="24"/>
        </w:rPr>
      </w:pPr>
      <w:r>
        <w:rPr>
          <w:rFonts w:hint="eastAsia" w:ascii="仿宋" w:hAnsi="仿宋" w:eastAsia="仿宋"/>
          <w:b/>
          <w:bCs/>
          <w:sz w:val="24"/>
          <w:szCs w:val="24"/>
        </w:rPr>
        <w:t>第四条</w:t>
      </w:r>
      <w:r>
        <w:rPr>
          <w:rFonts w:hint="eastAsia" w:ascii="仿宋" w:hAnsi="仿宋" w:eastAsia="仿宋"/>
          <w:sz w:val="24"/>
          <w:szCs w:val="24"/>
        </w:rPr>
        <w:t xml:space="preserve">  人员配置</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4.1甲乙双方协商一致，由乙方指派【4.4所列人员】作为本项目配置人员，未经甲方书面同意，乙方不得擅自更换项目骨干人员。</w:t>
      </w: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4.2人员组织结构如图所示</w:t>
      </w:r>
    </w:p>
    <w:p>
      <w:pPr>
        <w:spacing w:before="211" w:beforeLines="50" w:line="360" w:lineRule="auto"/>
        <w:jc w:val="center"/>
      </w:pPr>
      <w:r>
        <w:pict>
          <v:shape id="_x0000_i1025" o:spt="75" type="#_x0000_t75" style="height:261pt;width:453pt;" filled="f" o:preferrelative="t" stroked="f" coordsize="21600,21600">
            <v:path/>
            <v:fill on="f" focussize="0,0"/>
            <v:stroke on="f" joinstyle="miter"/>
            <v:imagedata r:id="rId10" o:title=""/>
            <o:lock v:ext="edit" aspectratio="t"/>
            <w10:wrap type="none"/>
            <w10:anchorlock/>
          </v:shape>
        </w:pict>
      </w:r>
    </w:p>
    <w:p>
      <w:pPr>
        <w:spacing w:before="211" w:beforeLines="50" w:line="360" w:lineRule="auto"/>
        <w:jc w:val="center"/>
      </w:pPr>
      <w:r>
        <w:rPr>
          <w:rFonts w:hint="eastAsia"/>
        </w:rPr>
        <w:t>图1 人员组织结构图</w:t>
      </w:r>
    </w:p>
    <w:p>
      <w:pPr>
        <w:spacing w:before="211" w:beforeLines="50" w:line="360" w:lineRule="auto"/>
        <w:ind w:firstLine="480" w:firstLineChars="200"/>
        <w:rPr>
          <w:rFonts w:ascii="仿宋" w:hAnsi="仿宋" w:eastAsia="仿宋"/>
          <w:sz w:val="24"/>
          <w:szCs w:val="24"/>
        </w:rPr>
      </w:pPr>
      <w:r>
        <w:rPr>
          <w:rFonts w:hint="eastAsia" w:ascii="仿宋" w:hAnsi="仿宋" w:eastAsia="仿宋"/>
          <w:sz w:val="24"/>
          <w:szCs w:val="24"/>
        </w:rPr>
        <w:t>各小组职能如下：</w:t>
      </w:r>
    </w:p>
    <w:tbl>
      <w:tblPr>
        <w:tblStyle w:val="8"/>
        <w:tblW w:w="89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2009"/>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1480"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小组</w:t>
            </w:r>
          </w:p>
        </w:tc>
        <w:tc>
          <w:tcPr>
            <w:tcW w:w="2009"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组成</w:t>
            </w:r>
          </w:p>
        </w:tc>
        <w:tc>
          <w:tcPr>
            <w:tcW w:w="5423"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项目领导组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双方高层领导组成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监督项目的实施；协调双方资源，包括人力资源、设备资源及财力资源等；定期听取并审核项目经理的工作汇报；对项目存在的重大问题进行协调解决，做出相应的决策。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项目管理组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双方项目经理及其他管理人员组成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由双方各指定一名项目经理组成负责整个项目的实施。在《项目管理规范》规定的职权范围内，负责项目期间的日常运作管理。包括制定和落实项目计划；协调解决项目中出现的各种问题；对项目的总体实施负责；对项目中的问题做决策；重大的问题由项目管理组上报项目领导组；项目经理对项目领导小组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需求分析组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由甲方业务经理、乙方业务专家、甲方需求工程小组等人员组成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负责提出业务需求，完成业务需求说明书；评审确认并签收需求分析说明书；在开发阶段，及时回答开发组提出的与业务相关的问题；参与系统的验收测试。根据业务功能特性不同，业务需求组下可分为不同的业务需求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架构组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由双方技术经理、架构师、培训体系专家等人员组成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建立整个系统的应用、系统模型架构；对重大的技术问题进行评估和决策；参与确认或制定开发规范，并参与对项目成功实施有重大影响的技术问题的讨论；对有争议的问题的上报项目管理组。负责对整个系统的技术方向的把握；根据业务功能特性不同，总体设计组下可分为不同的设计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开发组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双方技术人员组成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参加需求分析、系统设计；根据系统设计，完成编程和单元测试；完成系统的联调测试；在开发阶段，负责对需求的变更进行分析，评估。根据业务功能特性不同，开发组下可分为不同的开发小组。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80" w:type="dxa"/>
          </w:tcPr>
          <w:p>
            <w:pPr>
              <w:spacing w:before="211" w:beforeLines="50" w:line="360" w:lineRule="auto"/>
              <w:rPr>
                <w:rFonts w:ascii="仿宋" w:hAnsi="仿宋" w:eastAsia="仿宋"/>
                <w:szCs w:val="21"/>
              </w:rPr>
            </w:pPr>
            <w:r>
              <w:rPr>
                <w:rFonts w:hint="eastAsia" w:ascii="仿宋" w:hAnsi="仿宋" w:eastAsia="仿宋"/>
                <w:szCs w:val="21"/>
              </w:rPr>
              <w:t>测试组</w:t>
            </w:r>
          </w:p>
        </w:tc>
        <w:tc>
          <w:tcPr>
            <w:tcW w:w="2009" w:type="dxa"/>
          </w:tcPr>
          <w:p>
            <w:pPr>
              <w:spacing w:before="211" w:beforeLines="50" w:line="360" w:lineRule="auto"/>
              <w:rPr>
                <w:rFonts w:ascii="仿宋" w:hAnsi="仿宋" w:eastAsia="仿宋"/>
                <w:szCs w:val="21"/>
              </w:rPr>
            </w:pPr>
            <w:r>
              <w:rPr>
                <w:rFonts w:hint="eastAsia" w:ascii="仿宋" w:hAnsi="仿宋" w:eastAsia="仿宋"/>
                <w:szCs w:val="21"/>
              </w:rPr>
              <w:t>由双方的技术和业务人员组成</w:t>
            </w:r>
          </w:p>
        </w:tc>
        <w:tc>
          <w:tcPr>
            <w:tcW w:w="5423" w:type="dxa"/>
          </w:tcPr>
          <w:p>
            <w:pPr>
              <w:spacing w:before="211" w:beforeLines="50" w:line="360" w:lineRule="auto"/>
              <w:rPr>
                <w:rFonts w:ascii="仿宋" w:hAnsi="仿宋" w:eastAsia="仿宋"/>
                <w:szCs w:val="21"/>
              </w:rPr>
            </w:pPr>
            <w:r>
              <w:rPr>
                <w:rFonts w:hint="eastAsia" w:ascii="仿宋" w:hAnsi="仿宋" w:eastAsia="仿宋"/>
                <w:szCs w:val="21"/>
              </w:rPr>
              <w:t>负责组织和实施项目的测试工作，制定测试计划，控制测试质量，跟踪测试问题及修复。包括内部集成测试、连接测试、性能测试，负责协调和配合业务部门进行用户验收测试工作。</w:t>
            </w:r>
          </w:p>
        </w:tc>
      </w:tr>
    </w:tbl>
    <w:p>
      <w:pPr>
        <w:spacing w:before="211" w:beforeLines="50" w:line="360" w:lineRule="auto"/>
        <w:outlineLvl w:val="2"/>
        <w:rPr>
          <w:rFonts w:ascii="仿宋" w:hAnsi="仿宋" w:eastAsia="仿宋"/>
          <w:sz w:val="24"/>
          <w:szCs w:val="24"/>
        </w:rPr>
      </w:pPr>
      <w:r>
        <w:rPr>
          <w:rFonts w:hint="eastAsia" w:ascii="仿宋" w:hAnsi="仿宋" w:eastAsia="仿宋"/>
          <w:sz w:val="24"/>
          <w:szCs w:val="24"/>
        </w:rPr>
        <w:t>4.3具体配置</w:t>
      </w:r>
    </w:p>
    <w:tbl>
      <w:tblPr>
        <w:tblStyle w:val="8"/>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8" w:hRule="atLeast"/>
        </w:trPr>
        <w:tc>
          <w:tcPr>
            <w:tcW w:w="1418"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角色</w:t>
            </w:r>
          </w:p>
        </w:tc>
        <w:tc>
          <w:tcPr>
            <w:tcW w:w="1984"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人数</w:t>
            </w:r>
          </w:p>
        </w:tc>
        <w:tc>
          <w:tcPr>
            <w:tcW w:w="5387"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1" w:hRule="atLeast"/>
        </w:trPr>
        <w:tc>
          <w:tcPr>
            <w:tcW w:w="1418" w:type="dxa"/>
          </w:tcPr>
          <w:p>
            <w:pPr>
              <w:spacing w:before="211" w:beforeLines="50" w:line="360" w:lineRule="auto"/>
              <w:rPr>
                <w:rFonts w:ascii="仿宋" w:hAnsi="仿宋" w:eastAsia="仿宋"/>
                <w:szCs w:val="21"/>
              </w:rPr>
            </w:pPr>
            <w:r>
              <w:rPr>
                <w:rFonts w:hint="eastAsia" w:ascii="仿宋" w:hAnsi="仿宋" w:eastAsia="仿宋"/>
                <w:szCs w:val="21"/>
              </w:rPr>
              <w:t>项目经理</w:t>
            </w:r>
          </w:p>
        </w:tc>
        <w:tc>
          <w:tcPr>
            <w:tcW w:w="1984" w:type="dxa"/>
          </w:tcPr>
          <w:p>
            <w:pPr>
              <w:spacing w:before="211" w:beforeLines="50" w:line="360" w:lineRule="auto"/>
              <w:rPr>
                <w:rFonts w:ascii="仿宋" w:hAnsi="仿宋" w:eastAsia="仿宋"/>
                <w:szCs w:val="21"/>
              </w:rPr>
            </w:pPr>
            <w:r>
              <w:rPr>
                <w:rFonts w:ascii="仿宋" w:hAnsi="仿宋" w:eastAsia="仿宋"/>
                <w:szCs w:val="21"/>
              </w:rPr>
              <w:t>1</w:t>
            </w:r>
          </w:p>
        </w:tc>
        <w:tc>
          <w:tcPr>
            <w:tcW w:w="5387" w:type="dxa"/>
          </w:tcPr>
          <w:p>
            <w:pPr>
              <w:spacing w:before="211" w:beforeLines="50" w:line="360" w:lineRule="auto"/>
              <w:rPr>
                <w:rFonts w:ascii="仿宋" w:hAnsi="仿宋" w:eastAsia="仿宋"/>
                <w:szCs w:val="21"/>
              </w:rPr>
            </w:pPr>
            <w:r>
              <w:rPr>
                <w:rFonts w:hint="eastAsia" w:ascii="仿宋" w:hAnsi="仿宋" w:eastAsia="仿宋"/>
                <w:szCs w:val="21"/>
              </w:rPr>
              <w:t>总体协调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1" w:hRule="atLeast"/>
        </w:trPr>
        <w:tc>
          <w:tcPr>
            <w:tcW w:w="1418" w:type="dxa"/>
          </w:tcPr>
          <w:p>
            <w:pPr>
              <w:spacing w:before="211" w:beforeLines="50" w:line="360" w:lineRule="auto"/>
              <w:rPr>
                <w:rFonts w:ascii="仿宋" w:hAnsi="仿宋" w:eastAsia="仿宋"/>
                <w:szCs w:val="21"/>
              </w:rPr>
            </w:pPr>
            <w:r>
              <w:rPr>
                <w:rFonts w:hint="eastAsia" w:ascii="仿宋" w:hAnsi="仿宋" w:eastAsia="仿宋"/>
                <w:szCs w:val="21"/>
              </w:rPr>
              <w:t>项目工程师</w:t>
            </w:r>
          </w:p>
        </w:tc>
        <w:tc>
          <w:tcPr>
            <w:tcW w:w="1984" w:type="dxa"/>
          </w:tcPr>
          <w:p>
            <w:pPr>
              <w:spacing w:before="211" w:beforeLines="50" w:line="360" w:lineRule="auto"/>
              <w:rPr>
                <w:rFonts w:ascii="仿宋" w:hAnsi="仿宋" w:eastAsia="仿宋"/>
                <w:szCs w:val="21"/>
              </w:rPr>
            </w:pPr>
            <w:r>
              <w:rPr>
                <w:rFonts w:ascii="仿宋" w:hAnsi="仿宋" w:eastAsia="仿宋"/>
                <w:szCs w:val="21"/>
              </w:rPr>
              <w:t>2</w:t>
            </w:r>
          </w:p>
        </w:tc>
        <w:tc>
          <w:tcPr>
            <w:tcW w:w="5387" w:type="dxa"/>
          </w:tcPr>
          <w:p>
            <w:pPr>
              <w:spacing w:before="211" w:beforeLines="50" w:line="360" w:lineRule="auto"/>
              <w:rPr>
                <w:rFonts w:ascii="仿宋" w:hAnsi="仿宋" w:eastAsia="仿宋"/>
                <w:szCs w:val="21"/>
              </w:rPr>
            </w:pPr>
            <w:r>
              <w:rPr>
                <w:rFonts w:hint="eastAsia" w:ascii="仿宋" w:hAnsi="仿宋" w:eastAsia="仿宋"/>
                <w:szCs w:val="21"/>
              </w:rPr>
              <w:t>需求分析与开发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1" w:hRule="atLeast"/>
        </w:trPr>
        <w:tc>
          <w:tcPr>
            <w:tcW w:w="1418" w:type="dxa"/>
          </w:tcPr>
          <w:p>
            <w:pPr>
              <w:spacing w:before="211" w:beforeLines="50" w:line="360" w:lineRule="auto"/>
              <w:rPr>
                <w:rFonts w:hint="default" w:ascii="仿宋" w:hAnsi="仿宋" w:eastAsia="仿宋"/>
                <w:szCs w:val="21"/>
                <w:lang w:val="en-US" w:eastAsia="zh-CN"/>
              </w:rPr>
            </w:pPr>
            <w:r>
              <w:rPr>
                <w:rFonts w:hint="eastAsia" w:ascii="仿宋" w:hAnsi="仿宋" w:eastAsia="仿宋"/>
                <w:szCs w:val="21"/>
                <w:lang w:val="en-US" w:eastAsia="zh-CN"/>
              </w:rPr>
              <w:t>测试工程师</w:t>
            </w:r>
          </w:p>
        </w:tc>
        <w:tc>
          <w:tcPr>
            <w:tcW w:w="1984" w:type="dxa"/>
          </w:tcPr>
          <w:p>
            <w:pPr>
              <w:spacing w:before="211" w:beforeLines="50" w:line="360" w:lineRule="auto"/>
              <w:rPr>
                <w:rFonts w:hint="eastAsia" w:ascii="仿宋" w:hAnsi="仿宋" w:eastAsia="仿宋"/>
                <w:szCs w:val="21"/>
                <w:lang w:val="en-US" w:eastAsia="zh-CN"/>
              </w:rPr>
            </w:pPr>
            <w:r>
              <w:rPr>
                <w:rFonts w:hint="eastAsia" w:ascii="仿宋" w:hAnsi="仿宋" w:eastAsia="仿宋"/>
                <w:szCs w:val="21"/>
                <w:lang w:val="en-US" w:eastAsia="zh-CN"/>
              </w:rPr>
              <w:t>1</w:t>
            </w:r>
          </w:p>
        </w:tc>
        <w:tc>
          <w:tcPr>
            <w:tcW w:w="5387" w:type="dxa"/>
          </w:tcPr>
          <w:p>
            <w:pPr>
              <w:spacing w:before="211" w:beforeLines="50" w:line="360" w:lineRule="auto"/>
              <w:rPr>
                <w:rFonts w:hint="default" w:ascii="仿宋" w:hAnsi="仿宋" w:eastAsia="仿宋"/>
                <w:szCs w:val="21"/>
                <w:lang w:val="en-US" w:eastAsia="zh-CN"/>
              </w:rPr>
            </w:pPr>
            <w:r>
              <w:rPr>
                <w:rFonts w:hint="eastAsia" w:ascii="仿宋" w:hAnsi="仿宋" w:eastAsia="仿宋"/>
                <w:szCs w:val="21"/>
                <w:lang w:val="en-US" w:eastAsia="zh-CN"/>
              </w:rPr>
              <w:t>系统测试</w:t>
            </w:r>
          </w:p>
        </w:tc>
      </w:tr>
    </w:tbl>
    <w:p>
      <w:pPr>
        <w:spacing w:before="211" w:beforeLines="50" w:line="360" w:lineRule="auto"/>
        <w:rPr>
          <w:rFonts w:ascii="仿宋" w:hAnsi="仿宋" w:eastAsia="仿宋"/>
          <w:sz w:val="24"/>
          <w:szCs w:val="24"/>
        </w:rPr>
      </w:pPr>
    </w:p>
    <w:p>
      <w:pPr>
        <w:spacing w:before="211" w:beforeLines="50" w:line="360" w:lineRule="auto"/>
        <w:outlineLvl w:val="2"/>
        <w:rPr>
          <w:rFonts w:ascii="仿宋" w:hAnsi="仿宋" w:eastAsia="仿宋"/>
          <w:sz w:val="24"/>
          <w:szCs w:val="24"/>
        </w:rPr>
      </w:pPr>
      <w:r>
        <w:rPr>
          <w:rFonts w:hint="eastAsia" w:ascii="仿宋" w:hAnsi="仿宋" w:eastAsia="仿宋"/>
          <w:sz w:val="24"/>
          <w:szCs w:val="24"/>
        </w:rPr>
        <w:t>4.4人员名单</w:t>
      </w:r>
    </w:p>
    <w:tbl>
      <w:tblPr>
        <w:tblStyle w:val="8"/>
        <w:tblW w:w="8789"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984"/>
        <w:gridCol w:w="2410"/>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8"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人员</w:t>
            </w:r>
          </w:p>
        </w:tc>
        <w:tc>
          <w:tcPr>
            <w:tcW w:w="1984"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角色</w:t>
            </w:r>
          </w:p>
        </w:tc>
        <w:tc>
          <w:tcPr>
            <w:tcW w:w="2410"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工作简历</w:t>
            </w:r>
          </w:p>
        </w:tc>
        <w:tc>
          <w:tcPr>
            <w:tcW w:w="2977" w:type="dxa"/>
            <w:shd w:val="clear" w:color="auto" w:fill="FFFFFF"/>
          </w:tcPr>
          <w:p>
            <w:pPr>
              <w:spacing w:before="211" w:beforeLines="50" w:line="360" w:lineRule="auto"/>
              <w:jc w:val="center"/>
              <w:rPr>
                <w:rFonts w:ascii="仿宋" w:hAnsi="仿宋" w:eastAsia="仿宋"/>
                <w:b/>
                <w:szCs w:val="21"/>
              </w:rPr>
            </w:pPr>
            <w:r>
              <w:rPr>
                <w:rFonts w:hint="eastAsia" w:ascii="仿宋" w:hAnsi="仿宋" w:eastAsia="仿宋"/>
                <w:b/>
                <w:szCs w:val="21"/>
              </w:rPr>
              <w:t>在本项目工作内容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1418" w:type="dxa"/>
            <w:vAlign w:val="center"/>
          </w:tcPr>
          <w:p>
            <w:pPr>
              <w:spacing w:before="211" w:beforeLines="50" w:line="360" w:lineRule="auto"/>
              <w:jc w:val="center"/>
              <w:rPr>
                <w:rFonts w:hint="eastAsia" w:ascii="仿宋" w:hAnsi="仿宋" w:eastAsia="仿宋"/>
                <w:szCs w:val="21"/>
                <w:lang w:val="en-US" w:eastAsia="zh-CN"/>
              </w:rPr>
            </w:pPr>
            <w:r>
              <w:rPr>
                <w:rFonts w:hint="eastAsia" w:ascii="仿宋" w:hAnsi="仿宋" w:eastAsia="仿宋"/>
                <w:szCs w:val="21"/>
                <w:lang w:val="en-US" w:eastAsia="zh-CN"/>
              </w:rPr>
              <w:t>张韬</w:t>
            </w:r>
          </w:p>
        </w:tc>
        <w:tc>
          <w:tcPr>
            <w:tcW w:w="1984" w:type="dxa"/>
            <w:vAlign w:val="center"/>
          </w:tcPr>
          <w:p>
            <w:pPr>
              <w:spacing w:before="211" w:beforeLines="50" w:line="360" w:lineRule="auto"/>
              <w:rPr>
                <w:rFonts w:ascii="仿宋" w:hAnsi="仿宋" w:eastAsia="仿宋"/>
                <w:szCs w:val="21"/>
              </w:rPr>
            </w:pPr>
            <w:r>
              <w:rPr>
                <w:rFonts w:hint="eastAsia" w:ascii="仿宋" w:hAnsi="仿宋" w:eastAsia="仿宋"/>
                <w:szCs w:val="21"/>
              </w:rPr>
              <w:t>项目经理</w:t>
            </w:r>
          </w:p>
        </w:tc>
        <w:tc>
          <w:tcPr>
            <w:tcW w:w="2410" w:type="dxa"/>
            <w:vAlign w:val="center"/>
          </w:tcPr>
          <w:p>
            <w:pPr>
              <w:spacing w:before="211" w:beforeLines="50" w:line="360" w:lineRule="auto"/>
              <w:rPr>
                <w:rFonts w:ascii="仿宋" w:hAnsi="仿宋" w:eastAsia="仿宋"/>
                <w:szCs w:val="21"/>
              </w:rPr>
            </w:pPr>
            <w:r>
              <w:rPr>
                <w:rFonts w:ascii="仿宋" w:hAnsi="仿宋" w:eastAsia="仿宋"/>
                <w:szCs w:val="21"/>
              </w:rPr>
              <w:t>10</w:t>
            </w:r>
            <w:r>
              <w:rPr>
                <w:rFonts w:hint="eastAsia" w:ascii="仿宋" w:hAnsi="仿宋" w:eastAsia="仿宋"/>
                <w:szCs w:val="21"/>
              </w:rPr>
              <w:t>年以上软件开发经历</w:t>
            </w:r>
          </w:p>
        </w:tc>
        <w:tc>
          <w:tcPr>
            <w:tcW w:w="2977" w:type="dxa"/>
          </w:tcPr>
          <w:p>
            <w:pPr>
              <w:spacing w:before="211" w:beforeLines="50" w:line="360" w:lineRule="auto"/>
              <w:ind w:firstLine="420"/>
              <w:rPr>
                <w:rFonts w:ascii="仿宋" w:hAnsi="仿宋" w:eastAsia="仿宋"/>
                <w:szCs w:val="21"/>
              </w:rPr>
            </w:pPr>
            <w:r>
              <w:rPr>
                <w:rFonts w:hint="eastAsia" w:ascii="仿宋" w:hAnsi="仿宋" w:eastAsia="仿宋"/>
                <w:szCs w:val="21"/>
              </w:rPr>
              <w:t>总体管理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8" w:type="dxa"/>
            <w:vAlign w:val="center"/>
          </w:tcPr>
          <w:p>
            <w:pPr>
              <w:spacing w:before="211" w:beforeLines="50" w:line="360" w:lineRule="auto"/>
              <w:jc w:val="center"/>
              <w:rPr>
                <w:rFonts w:hint="eastAsia" w:ascii="仿宋" w:hAnsi="仿宋" w:eastAsia="仿宋"/>
                <w:szCs w:val="21"/>
                <w:lang w:val="en-US" w:eastAsia="zh-CN"/>
              </w:rPr>
            </w:pPr>
            <w:r>
              <w:rPr>
                <w:rFonts w:hint="eastAsia" w:ascii="仿宋" w:hAnsi="仿宋" w:eastAsia="仿宋"/>
                <w:szCs w:val="21"/>
                <w:lang w:val="en-US" w:eastAsia="zh-CN"/>
              </w:rPr>
              <w:t>杨俊</w:t>
            </w:r>
          </w:p>
        </w:tc>
        <w:tc>
          <w:tcPr>
            <w:tcW w:w="1984" w:type="dxa"/>
            <w:vAlign w:val="center"/>
          </w:tcPr>
          <w:p>
            <w:pPr>
              <w:spacing w:before="211" w:beforeLines="50" w:line="360" w:lineRule="auto"/>
              <w:rPr>
                <w:rFonts w:ascii="仿宋" w:hAnsi="仿宋" w:eastAsia="仿宋"/>
                <w:szCs w:val="21"/>
              </w:rPr>
            </w:pPr>
            <w:r>
              <w:rPr>
                <w:rFonts w:hint="eastAsia" w:ascii="仿宋" w:hAnsi="仿宋" w:eastAsia="仿宋"/>
                <w:szCs w:val="21"/>
              </w:rPr>
              <w:t>开发和</w:t>
            </w:r>
            <w:r>
              <w:rPr>
                <w:rFonts w:ascii="仿宋" w:hAnsi="仿宋" w:eastAsia="仿宋"/>
                <w:szCs w:val="21"/>
              </w:rPr>
              <w:t>维护</w:t>
            </w:r>
          </w:p>
        </w:tc>
        <w:tc>
          <w:tcPr>
            <w:tcW w:w="2410" w:type="dxa"/>
            <w:vAlign w:val="center"/>
          </w:tcPr>
          <w:p>
            <w:pPr>
              <w:spacing w:before="211" w:beforeLines="50" w:line="360" w:lineRule="auto"/>
              <w:rPr>
                <w:rFonts w:ascii="仿宋" w:hAnsi="仿宋" w:eastAsia="仿宋"/>
                <w:szCs w:val="21"/>
              </w:rPr>
            </w:pPr>
            <w:r>
              <w:rPr>
                <w:rFonts w:hint="eastAsia" w:ascii="仿宋" w:hAnsi="仿宋" w:eastAsia="仿宋"/>
                <w:szCs w:val="21"/>
                <w:lang w:val="en-US" w:eastAsia="zh-CN"/>
              </w:rPr>
              <w:t>4</w:t>
            </w:r>
            <w:r>
              <w:rPr>
                <w:rFonts w:hint="eastAsia" w:ascii="仿宋" w:hAnsi="仿宋" w:eastAsia="仿宋"/>
                <w:szCs w:val="21"/>
              </w:rPr>
              <w:t>年以上软件开发经历</w:t>
            </w:r>
          </w:p>
        </w:tc>
        <w:tc>
          <w:tcPr>
            <w:tcW w:w="2977" w:type="dxa"/>
          </w:tcPr>
          <w:p>
            <w:pPr>
              <w:spacing w:before="211" w:beforeLines="50" w:line="360" w:lineRule="auto"/>
              <w:ind w:firstLine="420"/>
              <w:rPr>
                <w:rFonts w:ascii="仿宋" w:hAnsi="仿宋" w:eastAsia="仿宋"/>
                <w:szCs w:val="21"/>
              </w:rPr>
            </w:pPr>
            <w:r>
              <w:rPr>
                <w:rFonts w:hint="eastAsia" w:ascii="仿宋" w:hAnsi="仿宋" w:eastAsia="仿宋"/>
                <w:szCs w:val="21"/>
              </w:rPr>
              <w:t>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8" w:type="dxa"/>
            <w:vAlign w:val="center"/>
          </w:tcPr>
          <w:p>
            <w:pPr>
              <w:spacing w:before="211" w:beforeLines="50" w:line="360" w:lineRule="auto"/>
              <w:jc w:val="center"/>
              <w:rPr>
                <w:rFonts w:hint="default" w:ascii="仿宋" w:hAnsi="仿宋" w:eastAsia="仿宋"/>
                <w:szCs w:val="21"/>
                <w:lang w:val="en-US" w:eastAsia="zh-CN"/>
              </w:rPr>
            </w:pPr>
            <w:r>
              <w:rPr>
                <w:rFonts w:hint="eastAsia" w:ascii="仿宋" w:hAnsi="仿宋" w:eastAsia="仿宋"/>
                <w:szCs w:val="21"/>
                <w:lang w:val="en-US" w:eastAsia="zh-CN"/>
              </w:rPr>
              <w:t>冉茂坤</w:t>
            </w:r>
          </w:p>
        </w:tc>
        <w:tc>
          <w:tcPr>
            <w:tcW w:w="1984" w:type="dxa"/>
            <w:vAlign w:val="center"/>
          </w:tcPr>
          <w:p>
            <w:pPr>
              <w:spacing w:before="211" w:beforeLines="50" w:line="360" w:lineRule="auto"/>
              <w:rPr>
                <w:rFonts w:ascii="仿宋" w:hAnsi="仿宋" w:eastAsia="仿宋"/>
                <w:szCs w:val="21"/>
              </w:rPr>
            </w:pPr>
            <w:r>
              <w:rPr>
                <w:rFonts w:hint="eastAsia" w:ascii="仿宋" w:hAnsi="仿宋" w:eastAsia="仿宋"/>
                <w:szCs w:val="21"/>
              </w:rPr>
              <w:t>开发和</w:t>
            </w:r>
            <w:r>
              <w:rPr>
                <w:rFonts w:ascii="仿宋" w:hAnsi="仿宋" w:eastAsia="仿宋"/>
                <w:szCs w:val="21"/>
              </w:rPr>
              <w:t>维护</w:t>
            </w:r>
          </w:p>
        </w:tc>
        <w:tc>
          <w:tcPr>
            <w:tcW w:w="2410" w:type="dxa"/>
            <w:vAlign w:val="center"/>
          </w:tcPr>
          <w:p>
            <w:pPr>
              <w:spacing w:before="211" w:beforeLines="50" w:line="360" w:lineRule="auto"/>
              <w:rPr>
                <w:rFonts w:ascii="仿宋" w:hAnsi="仿宋" w:eastAsia="仿宋"/>
                <w:szCs w:val="21"/>
              </w:rPr>
            </w:pPr>
            <w:r>
              <w:rPr>
                <w:rFonts w:hint="eastAsia" w:ascii="仿宋" w:hAnsi="仿宋" w:eastAsia="仿宋"/>
                <w:szCs w:val="21"/>
                <w:lang w:val="en-US" w:eastAsia="zh-CN"/>
              </w:rPr>
              <w:t>4</w:t>
            </w:r>
            <w:r>
              <w:rPr>
                <w:rFonts w:hint="eastAsia" w:ascii="仿宋" w:hAnsi="仿宋" w:eastAsia="仿宋"/>
                <w:szCs w:val="21"/>
              </w:rPr>
              <w:t>年</w:t>
            </w:r>
            <w:r>
              <w:rPr>
                <w:rFonts w:ascii="仿宋" w:hAnsi="仿宋" w:eastAsia="仿宋"/>
                <w:szCs w:val="21"/>
              </w:rPr>
              <w:t>以上软件</w:t>
            </w:r>
            <w:r>
              <w:rPr>
                <w:rFonts w:hint="eastAsia" w:ascii="仿宋" w:hAnsi="仿宋" w:eastAsia="仿宋"/>
                <w:szCs w:val="21"/>
              </w:rPr>
              <w:t>开发</w:t>
            </w:r>
            <w:r>
              <w:rPr>
                <w:rFonts w:ascii="仿宋" w:hAnsi="仿宋" w:eastAsia="仿宋"/>
                <w:szCs w:val="21"/>
              </w:rPr>
              <w:t>经历</w:t>
            </w:r>
          </w:p>
        </w:tc>
        <w:tc>
          <w:tcPr>
            <w:tcW w:w="2977" w:type="dxa"/>
          </w:tcPr>
          <w:p>
            <w:pPr>
              <w:spacing w:before="211" w:beforeLines="50" w:line="360" w:lineRule="auto"/>
              <w:ind w:firstLine="420"/>
              <w:rPr>
                <w:rFonts w:ascii="仿宋" w:hAnsi="仿宋" w:eastAsia="仿宋"/>
                <w:szCs w:val="21"/>
              </w:rPr>
            </w:pPr>
            <w:r>
              <w:rPr>
                <w:rFonts w:hint="eastAsia" w:ascii="仿宋" w:hAnsi="仿宋" w:eastAsia="仿宋"/>
                <w:szCs w:val="21"/>
              </w:rPr>
              <w:t>开发和维护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418" w:type="dxa"/>
            <w:vAlign w:val="center"/>
          </w:tcPr>
          <w:p>
            <w:pPr>
              <w:spacing w:before="211" w:beforeLines="50" w:line="360" w:lineRule="auto"/>
              <w:jc w:val="center"/>
              <w:rPr>
                <w:rFonts w:hint="default" w:ascii="仿宋" w:hAnsi="仿宋" w:eastAsia="仿宋"/>
                <w:szCs w:val="21"/>
                <w:lang w:val="en-US" w:eastAsia="zh-CN"/>
              </w:rPr>
            </w:pPr>
            <w:r>
              <w:rPr>
                <w:rFonts w:hint="eastAsia" w:ascii="仿宋" w:hAnsi="仿宋" w:eastAsia="仿宋"/>
                <w:szCs w:val="21"/>
                <w:lang w:val="en-US" w:eastAsia="zh-CN"/>
              </w:rPr>
              <w:t>杨文丹</w:t>
            </w:r>
          </w:p>
        </w:tc>
        <w:tc>
          <w:tcPr>
            <w:tcW w:w="1984" w:type="dxa"/>
            <w:vAlign w:val="center"/>
          </w:tcPr>
          <w:p>
            <w:pPr>
              <w:spacing w:before="211" w:beforeLines="50" w:line="360" w:lineRule="auto"/>
              <w:rPr>
                <w:rFonts w:hint="eastAsia" w:ascii="仿宋" w:hAnsi="仿宋" w:eastAsia="仿宋"/>
                <w:szCs w:val="21"/>
                <w:lang w:val="en-US" w:eastAsia="zh-CN"/>
              </w:rPr>
            </w:pPr>
            <w:r>
              <w:rPr>
                <w:rFonts w:hint="eastAsia" w:ascii="仿宋" w:hAnsi="仿宋" w:eastAsia="仿宋"/>
                <w:szCs w:val="21"/>
                <w:lang w:val="en-US" w:eastAsia="zh-CN"/>
              </w:rPr>
              <w:t>测试</w:t>
            </w:r>
          </w:p>
        </w:tc>
        <w:tc>
          <w:tcPr>
            <w:tcW w:w="2410" w:type="dxa"/>
            <w:vAlign w:val="center"/>
          </w:tcPr>
          <w:p>
            <w:pPr>
              <w:spacing w:before="211" w:beforeLines="50" w:line="360" w:lineRule="auto"/>
              <w:rPr>
                <w:rFonts w:hint="default" w:ascii="仿宋" w:hAnsi="仿宋" w:eastAsia="仿宋"/>
                <w:szCs w:val="21"/>
                <w:lang w:val="en-US" w:eastAsia="zh-CN"/>
              </w:rPr>
            </w:pPr>
            <w:r>
              <w:rPr>
                <w:rFonts w:hint="eastAsia" w:ascii="仿宋" w:hAnsi="仿宋" w:eastAsia="仿宋"/>
                <w:szCs w:val="21"/>
                <w:lang w:val="en-US" w:eastAsia="zh-CN"/>
              </w:rPr>
              <w:t>8年以上系统测试经历</w:t>
            </w:r>
          </w:p>
        </w:tc>
        <w:tc>
          <w:tcPr>
            <w:tcW w:w="2977" w:type="dxa"/>
          </w:tcPr>
          <w:p>
            <w:pPr>
              <w:spacing w:before="211" w:beforeLines="50" w:line="360" w:lineRule="auto"/>
              <w:ind w:firstLine="420"/>
              <w:rPr>
                <w:rFonts w:hint="default" w:ascii="仿宋" w:hAnsi="仿宋" w:eastAsia="仿宋"/>
                <w:szCs w:val="21"/>
                <w:lang w:val="en-US" w:eastAsia="zh-CN"/>
              </w:rPr>
            </w:pPr>
            <w:r>
              <w:rPr>
                <w:rFonts w:hint="eastAsia" w:ascii="仿宋" w:hAnsi="仿宋" w:eastAsia="仿宋"/>
                <w:szCs w:val="21"/>
                <w:lang w:val="en-US" w:eastAsia="zh-CN"/>
              </w:rPr>
              <w:t>系统测试</w:t>
            </w:r>
            <w:bookmarkStart w:id="0" w:name="_GoBack"/>
            <w:bookmarkEnd w:id="0"/>
          </w:p>
        </w:tc>
      </w:tr>
    </w:tbl>
    <w:p>
      <w:pPr>
        <w:spacing w:before="211" w:beforeLines="50" w:line="360" w:lineRule="auto"/>
        <w:ind w:firstLine="482"/>
        <w:outlineLvl w:val="1"/>
        <w:rPr>
          <w:rFonts w:ascii="仿宋" w:hAnsi="仿宋" w:eastAsia="仿宋"/>
          <w:bCs/>
          <w:sz w:val="24"/>
          <w:szCs w:val="24"/>
        </w:rPr>
      </w:pPr>
      <w:r>
        <w:rPr>
          <w:rFonts w:hint="eastAsia" w:ascii="仿宋" w:hAnsi="仿宋" w:eastAsia="仿宋"/>
          <w:b/>
          <w:bCs/>
          <w:sz w:val="24"/>
          <w:szCs w:val="24"/>
        </w:rPr>
        <w:t>第五条</w:t>
      </w:r>
      <w:r>
        <w:rPr>
          <w:rFonts w:hint="eastAsia" w:ascii="仿宋" w:hAnsi="仿宋" w:eastAsia="仿宋"/>
          <w:bCs/>
          <w:sz w:val="24"/>
          <w:szCs w:val="24"/>
        </w:rPr>
        <w:t>双方职责</w:t>
      </w:r>
    </w:p>
    <w:p>
      <w:pPr>
        <w:spacing w:before="211" w:beforeLines="50" w:line="360" w:lineRule="auto"/>
        <w:ind w:firstLine="482"/>
        <w:rPr>
          <w:rFonts w:ascii="仿宋" w:hAnsi="仿宋" w:eastAsia="仿宋"/>
          <w:bCs/>
          <w:sz w:val="24"/>
          <w:szCs w:val="24"/>
        </w:rPr>
      </w:pPr>
      <w:r>
        <w:rPr>
          <w:rFonts w:hint="eastAsia" w:ascii="仿宋" w:hAnsi="仿宋" w:eastAsia="仿宋"/>
          <w:bCs/>
          <w:sz w:val="24"/>
          <w:szCs w:val="24"/>
        </w:rPr>
        <w:t>本项目双方采用合作开发的方式，由双方共同提供开发实施人员组成项目组。</w:t>
      </w:r>
    </w:p>
    <w:p>
      <w:pPr>
        <w:spacing w:before="211" w:beforeLines="50" w:line="360" w:lineRule="auto"/>
        <w:rPr>
          <w:rFonts w:ascii="仿宋" w:hAnsi="仿宋" w:eastAsia="仿宋"/>
          <w:bCs/>
          <w:sz w:val="24"/>
          <w:szCs w:val="24"/>
        </w:rPr>
      </w:pPr>
      <w:r>
        <w:rPr>
          <w:rFonts w:hint="eastAsia" w:ascii="仿宋" w:hAnsi="仿宋" w:eastAsia="仿宋"/>
          <w:bCs/>
          <w:sz w:val="24"/>
          <w:szCs w:val="24"/>
        </w:rPr>
        <w:t>5.1乙方义务</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应按照本合同的要求，如期完成和交付开发成果；</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应当按照关于项目进度安排、任务分配、人员配置等服务要求实施项目；</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应当按照甲方要求指派独立领导过团队实施大型的银行项目，担任项目经理</w:t>
      </w:r>
      <w:r>
        <w:rPr>
          <w:rFonts w:ascii="仿宋" w:hAnsi="仿宋" w:eastAsia="仿宋"/>
          <w:bCs/>
          <w:sz w:val="24"/>
          <w:szCs w:val="24"/>
        </w:rPr>
        <w:t>3</w:t>
      </w:r>
      <w:r>
        <w:rPr>
          <w:rFonts w:hint="eastAsia" w:ascii="仿宋" w:hAnsi="仿宋" w:eastAsia="仿宋"/>
          <w:bCs/>
          <w:sz w:val="24"/>
          <w:szCs w:val="24"/>
        </w:rPr>
        <w:t>年以上</w:t>
      </w:r>
      <w:r>
        <w:rPr>
          <w:rFonts w:ascii="仿宋" w:hAnsi="仿宋" w:eastAsia="仿宋"/>
          <w:bCs/>
          <w:sz w:val="24"/>
          <w:szCs w:val="24"/>
        </w:rPr>
        <w:t>,</w:t>
      </w:r>
      <w:r>
        <w:rPr>
          <w:rFonts w:hint="eastAsia" w:ascii="仿宋" w:hAnsi="仿宋" w:eastAsia="仿宋"/>
          <w:bCs/>
          <w:sz w:val="24"/>
          <w:szCs w:val="24"/>
        </w:rPr>
        <w:t xml:space="preserve">且参加前期与甲方交流的人员担当项目经理；指派的项目经理应充分履行以下职责：与甲方人员及时进行业务联络；监督、协调在场地工作的乙方人员工作；按双方商定的时间，定期与甲方代表举行会谈；指派能充分胜任开发工作的开发人员； </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保证开发成果中的软件不存在缺陷，若在软件的使用过程中发现有缺陷</w:t>
      </w:r>
      <w:r>
        <w:rPr>
          <w:rFonts w:ascii="仿宋" w:hAnsi="仿宋" w:eastAsia="仿宋"/>
          <w:bCs/>
          <w:sz w:val="24"/>
          <w:szCs w:val="24"/>
        </w:rPr>
        <w:t>,</w:t>
      </w:r>
      <w:r>
        <w:rPr>
          <w:rFonts w:hint="eastAsia" w:ascii="仿宋" w:hAnsi="仿宋" w:eastAsia="仿宋"/>
          <w:bCs/>
          <w:sz w:val="24"/>
          <w:szCs w:val="24"/>
        </w:rPr>
        <w:t>乙方将负责免费修复。</w:t>
      </w:r>
    </w:p>
    <w:p>
      <w:pPr>
        <w:tabs>
          <w:tab w:val="left" w:pos="2925"/>
        </w:tabs>
        <w:spacing w:before="211" w:beforeLines="50" w:line="360" w:lineRule="auto"/>
        <w:rPr>
          <w:rFonts w:ascii="仿宋" w:hAnsi="仿宋" w:eastAsia="仿宋"/>
          <w:bCs/>
          <w:sz w:val="24"/>
          <w:szCs w:val="24"/>
        </w:rPr>
      </w:pPr>
      <w:r>
        <w:rPr>
          <w:rFonts w:hint="eastAsia" w:ascii="仿宋" w:hAnsi="仿宋" w:eastAsia="仿宋"/>
          <w:bCs/>
          <w:sz w:val="24"/>
          <w:szCs w:val="24"/>
        </w:rPr>
        <w:t>5.2 甲方义务</w:t>
      </w:r>
      <w:r>
        <w:rPr>
          <w:rFonts w:ascii="仿宋" w:hAnsi="仿宋" w:eastAsia="仿宋"/>
          <w:bCs/>
          <w:sz w:val="24"/>
          <w:szCs w:val="24"/>
        </w:rPr>
        <w:tab/>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应向乙方提供并允许乙方为开发工作目的而使用商议确认的信息、数据、资料；</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应指派项目经理负责监督、协调乙方在项目开发期间的工作；</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承担项目领导职责，负责项目重大问题决策；</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按照项目管理规程，参与项目各阶段评估；</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按照项目管理规程，负责项目验收工作；</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应按照项目时间计划，在开发工作场地、开发环境、测试环境等方面做好必要的准备工作，以便乙方如期展开开发工作；</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派遣必要的业务人员和技术人员，参与项目开发。</w:t>
      </w:r>
    </w:p>
    <w:p>
      <w:pPr>
        <w:spacing w:before="211" w:beforeLines="50" w:line="360" w:lineRule="auto"/>
        <w:outlineLvl w:val="1"/>
        <w:rPr>
          <w:rFonts w:ascii="仿宋" w:hAnsi="仿宋" w:eastAsia="仿宋"/>
          <w:b/>
          <w:bCs/>
          <w:sz w:val="24"/>
          <w:szCs w:val="24"/>
        </w:rPr>
      </w:pPr>
      <w:r>
        <w:rPr>
          <w:rFonts w:hint="eastAsia" w:ascii="仿宋" w:hAnsi="仿宋" w:eastAsia="仿宋"/>
          <w:b/>
          <w:bCs/>
          <w:sz w:val="24"/>
          <w:szCs w:val="24"/>
        </w:rPr>
        <w:t>第六条</w:t>
      </w:r>
      <w:r>
        <w:rPr>
          <w:rFonts w:hint="eastAsia" w:ascii="仿宋" w:hAnsi="仿宋" w:eastAsia="仿宋"/>
          <w:bCs/>
          <w:sz w:val="24"/>
          <w:szCs w:val="24"/>
        </w:rPr>
        <w:t>变更流程</w:t>
      </w:r>
    </w:p>
    <w:p>
      <w:pPr>
        <w:spacing w:before="211" w:beforeLines="50" w:line="360" w:lineRule="auto"/>
        <w:ind w:firstLine="480"/>
        <w:rPr>
          <w:rFonts w:ascii="仿宋" w:hAnsi="仿宋" w:eastAsia="仿宋"/>
          <w:bCs/>
          <w:sz w:val="24"/>
          <w:szCs w:val="24"/>
        </w:rPr>
      </w:pPr>
      <w:r>
        <w:rPr>
          <w:rFonts w:hint="eastAsia" w:ascii="仿宋" w:hAnsi="仿宋" w:eastAsia="仿宋"/>
          <w:bCs/>
          <w:sz w:val="24"/>
          <w:szCs w:val="24"/>
        </w:rPr>
        <w:t>变更在任何类型的项目中都难以避免，但是无限制的变更会带来项目目标混乱、需求无节制膨胀、项目周期延长等结果，甚至最终会影响项目的实施质量。因此，合理的对变更进行管理是解决上述问题的方法之一。</w:t>
      </w:r>
    </w:p>
    <w:p>
      <w:pPr>
        <w:spacing w:before="211" w:beforeLines="50" w:line="360" w:lineRule="auto"/>
        <w:ind w:firstLine="480"/>
        <w:rPr>
          <w:rFonts w:ascii="仿宋" w:hAnsi="仿宋" w:eastAsia="仿宋"/>
          <w:bCs/>
          <w:sz w:val="24"/>
          <w:szCs w:val="24"/>
        </w:rPr>
      </w:pPr>
      <w:r>
        <w:rPr>
          <w:rFonts w:hint="eastAsia" w:ascii="仿宋" w:hAnsi="仿宋" w:eastAsia="仿宋"/>
          <w:bCs/>
          <w:sz w:val="24"/>
          <w:szCs w:val="24"/>
        </w:rPr>
        <w:t>配置项基线建立后，所有定义的配置项发生变更时，均执行以下变更流程：</w:t>
      </w:r>
    </w:p>
    <w:p>
      <w:pPr>
        <w:spacing w:before="211" w:beforeLines="50" w:line="360" w:lineRule="auto"/>
        <w:ind w:firstLine="482"/>
        <w:rPr>
          <w:rFonts w:ascii="仿宋" w:hAnsi="仿宋" w:eastAsia="仿宋"/>
          <w:bCs/>
          <w:sz w:val="24"/>
          <w:szCs w:val="24"/>
        </w:rPr>
      </w:pPr>
      <w:r>
        <w:object>
          <v:shape id="_x0000_i1026" o:spt="75" type="#_x0000_t75" style="height:453pt;width:415pt;" o:ole="t" filled="f" o:preferrelative="t" stroked="f" coordsize="21600,21600">
            <v:path/>
            <v:fill on="f" focussize="0,0"/>
            <v:stroke on="f" joinstyle="miter"/>
            <v:imagedata r:id="rId12" o:title=""/>
            <o:lock v:ext="edit" aspectratio="t"/>
            <w10:wrap type="none"/>
            <w10:anchorlock/>
          </v:shape>
          <o:OLEObject Type="Embed" ProgID="Visio.Drawing.11" ShapeID="_x0000_i1026" DrawAspect="Content" ObjectID="_1468075725" r:id="rId11">
            <o:LockedField>false</o:LockedField>
          </o:OLEObject>
        </w:object>
      </w:r>
    </w:p>
    <w:p>
      <w:pPr>
        <w:spacing w:before="211" w:beforeLines="50" w:line="360" w:lineRule="auto"/>
        <w:ind w:firstLine="482"/>
        <w:rPr>
          <w:rFonts w:ascii="仿宋" w:hAnsi="仿宋" w:eastAsia="仿宋"/>
          <w:bCs/>
          <w:sz w:val="24"/>
          <w:szCs w:val="24"/>
        </w:rPr>
      </w:pPr>
      <w:r>
        <w:rPr>
          <w:rFonts w:hint="eastAsia" w:ascii="仿宋" w:hAnsi="仿宋" w:eastAsia="仿宋"/>
          <w:bCs/>
          <w:sz w:val="24"/>
          <w:szCs w:val="24"/>
        </w:rPr>
        <w:t>在本流程中，存在7个相关的岗位，对应项目组织成员如下：</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变更管理员：配置管理员或文档管理员；</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变更提出人：可以是需求人员、测试人员、设计人员、甚至开发人员；</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变更评估人：一般至少为小组长及以上级别的人；</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变更评审人：小组长级以上级别的人；</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变更执行人：各个小组及其成员；</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变更验证人：测试组成员为最终验证人；</w:t>
      </w:r>
    </w:p>
    <w:p>
      <w:pPr>
        <w:pStyle w:val="17"/>
        <w:widowControl w:val="0"/>
        <w:numPr>
          <w:ilvl w:val="0"/>
          <w:numId w:val="1"/>
        </w:numPr>
        <w:spacing w:before="211" w:beforeLines="50" w:line="360" w:lineRule="auto"/>
        <w:ind w:firstLineChars="0"/>
        <w:rPr>
          <w:rFonts w:ascii="仿宋" w:hAnsi="仿宋" w:eastAsia="仿宋"/>
          <w:bCs/>
          <w:sz w:val="24"/>
          <w:szCs w:val="24"/>
        </w:rPr>
      </w:pPr>
      <w:r>
        <w:rPr>
          <w:rFonts w:hint="eastAsia" w:ascii="仿宋" w:hAnsi="仿宋" w:eastAsia="仿宋"/>
          <w:bCs/>
          <w:sz w:val="24"/>
          <w:szCs w:val="24"/>
        </w:rPr>
        <w:t>变更控制委员会：项目领导小组。</w:t>
      </w:r>
    </w:p>
    <w:p>
      <w:pPr>
        <w:spacing w:before="211" w:beforeLines="50"/>
        <w:rPr>
          <w:rFonts w:ascii="仿宋" w:hAnsi="仿宋" w:eastAsia="仿宋"/>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before="211" w:beforeLines="50"/>
        <w:rPr>
          <w:rFonts w:ascii="宋体" w:hAnsi="宋体"/>
          <w:color w:val="FF0000"/>
        </w:rPr>
      </w:pPr>
    </w:p>
    <w:p>
      <w:pPr>
        <w:jc w:val="left"/>
        <w:rPr>
          <w:color w:val="FF0000"/>
        </w:rPr>
      </w:pPr>
    </w:p>
    <w:p>
      <w:pPr>
        <w:spacing w:before="211" w:beforeLines="50"/>
        <w:jc w:val="left"/>
        <w:rPr>
          <w:rFonts w:ascii="仿宋" w:hAnsi="仿宋" w:eastAsia="仿宋"/>
          <w:b/>
          <w:bCs/>
          <w:color w:val="FF0000"/>
          <w:sz w:val="24"/>
        </w:rPr>
      </w:pPr>
    </w:p>
    <w:p>
      <w:pPr>
        <w:spacing w:before="211" w:beforeLines="50"/>
        <w:rPr>
          <w:rFonts w:ascii="仿宋" w:hAnsi="仿宋" w:eastAsia="仿宋"/>
          <w:color w:val="FF0000"/>
          <w:sz w:val="24"/>
        </w:rPr>
      </w:pPr>
    </w:p>
    <w:p>
      <w:pPr>
        <w:spacing w:before="211" w:beforeLines="50"/>
        <w:rPr>
          <w:rFonts w:ascii="仿宋" w:hAnsi="仿宋" w:eastAsia="仿宋"/>
          <w:color w:val="FF0000"/>
          <w:sz w:val="24"/>
        </w:rPr>
      </w:pPr>
    </w:p>
    <w:p>
      <w:pPr>
        <w:spacing w:before="211" w:beforeLines="50"/>
        <w:rPr>
          <w:rFonts w:ascii="仿宋" w:hAnsi="仿宋" w:eastAsia="仿宋"/>
          <w:color w:val="FF0000"/>
        </w:rPr>
      </w:pPr>
    </w:p>
    <w:p>
      <w:pPr>
        <w:spacing w:before="211" w:beforeLines="50"/>
        <w:rPr>
          <w:rFonts w:ascii="仿宋" w:hAnsi="仿宋" w:eastAsia="仿宋"/>
          <w:color w:val="FF0000"/>
        </w:rPr>
      </w:pPr>
    </w:p>
    <w:p>
      <w:pPr>
        <w:spacing w:line="560" w:lineRule="exact"/>
        <w:rPr>
          <w:rFonts w:ascii="仿宋" w:hAnsi="仿宋" w:eastAsia="仿宋"/>
          <w:color w:val="FF0000"/>
        </w:rPr>
      </w:pPr>
    </w:p>
    <w:p>
      <w:pPr>
        <w:spacing w:line="560" w:lineRule="exact"/>
        <w:jc w:val="left"/>
        <w:rPr>
          <w:color w:val="FF0000"/>
        </w:rPr>
      </w:pPr>
    </w:p>
    <w:sectPr>
      <w:headerReference r:id="rId5" w:type="first"/>
      <w:footerReference r:id="rId8" w:type="first"/>
      <w:headerReference r:id="rId3" w:type="default"/>
      <w:footerReference r:id="rId6" w:type="default"/>
      <w:headerReference r:id="rId4" w:type="even"/>
      <w:footerReference r:id="rId7" w:type="even"/>
      <w:pgSz w:w="11900" w:h="16840"/>
      <w:pgMar w:top="1984" w:right="1417" w:bottom="1417" w:left="1417" w:header="1417" w:footer="1134" w:gutter="0"/>
      <w:pgNumType w:start="1"/>
      <w:cols w:space="720"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0"/>
    <w:family w:val="decorative"/>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宋体" w:hAnsi="宋体"/>
      </w:rPr>
    </w:pPr>
  </w:p>
  <w:p>
    <w:pPr>
      <w:pStyle w:val="5"/>
      <w:jc w:val="center"/>
      <w:rPr>
        <w:rFonts w:ascii="宋体" w:hAnsi="宋体"/>
      </w:rPr>
    </w:pPr>
    <w:r>
      <w:rPr>
        <w:rFonts w:ascii="宋体" w:hAnsi="宋体"/>
        <w:b/>
      </w:rPr>
      <w:fldChar w:fldCharType="begin"/>
    </w:r>
    <w:r>
      <w:rPr>
        <w:rFonts w:ascii="宋体" w:hAnsi="宋体"/>
        <w:b/>
      </w:rPr>
      <w:instrText xml:space="preserve">PAGE</w:instrText>
    </w:r>
    <w:r>
      <w:rPr>
        <w:rFonts w:ascii="宋体" w:hAnsi="宋体"/>
        <w:b/>
      </w:rPr>
      <w:fldChar w:fldCharType="separate"/>
    </w:r>
    <w:r>
      <w:rPr>
        <w:rFonts w:ascii="宋体" w:hAnsi="宋体"/>
        <w:b/>
      </w:rPr>
      <w:t>31</w:t>
    </w:r>
    <w:r>
      <w:rPr>
        <w:rFonts w:ascii="宋体" w:hAnsi="宋体"/>
        <w:b/>
      </w:rPr>
      <w:fldChar w:fldCharType="end"/>
    </w:r>
    <w:r>
      <w:rPr>
        <w:rFonts w:ascii="宋体" w:hAnsi="宋体"/>
        <w:lang w:val="zh-CN"/>
      </w:rPr>
      <w:t xml:space="preserve">/ </w:t>
    </w:r>
    <w:r>
      <w:rPr>
        <w:rFonts w:hint="eastAsia" w:ascii="宋体" w:hAnsi="宋体"/>
        <w:b/>
        <w:bCs/>
      </w:rPr>
      <w:t>30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120" w:beforeLines="50"/>
      <w:jc w:val="left"/>
      <w:rPr>
        <w:rFonts w:ascii="宋体" w:hAnsi="宋体"/>
      </w:rPr>
    </w:pPr>
    <w:r>
      <w:rPr>
        <w:rFonts w:hint="eastAsia" w:ascii="宋体" w:hAnsi="宋体"/>
      </w:rPr>
      <w:t>【</w:t>
    </w:r>
    <w:r>
      <w:rPr>
        <w:rFonts w:hint="eastAsia" w:ascii="宋体" w:hAnsi="宋体"/>
        <w:lang w:eastAsia="zh-CN"/>
      </w:rPr>
      <w:t>贷后系统强规则与管控</w:t>
    </w:r>
    <w:r>
      <w:rPr>
        <w:rFonts w:hint="eastAsia" w:ascii="宋体" w:hAnsi="宋体"/>
      </w:rPr>
      <w:t>需求项目】</w:t>
    </w:r>
    <w:r>
      <w:rPr>
        <w:rFonts w:ascii="宋体" w:hAnsi="宋体"/>
      </w:rPr>
      <w:t xml:space="preserve">开发合同  </w:t>
    </w:r>
    <w:r>
      <w:rPr>
        <w:rFonts w:hint="eastAsia" w:ascii="宋体" w:hAnsi="宋体"/>
      </w:rPr>
      <w:t xml:space="preserve">     </w:t>
    </w:r>
    <w:r>
      <w:rPr>
        <w:rFonts w:ascii="宋体" w:hAnsi="宋体"/>
      </w:rPr>
      <w:t>编号：</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A50EE"/>
    <w:multiLevelType w:val="multilevel"/>
    <w:tmpl w:val="519A50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7DC34D7"/>
    <w:multiLevelType w:val="multilevel"/>
    <w:tmpl w:val="67DC34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drawingGridHorizontalSpacing w:val="120"/>
  <w:drawingGridVerticalSpacing w:val="120"/>
  <w:doNotUseMarginsForDrawingGridOrigin w:val="1"/>
  <w:drawingGridHorizontalOrigin w:val="1800"/>
  <w:drawingGridVerticalOrigin w:val="1440"/>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961"/>
    <w:rsid w:val="00002E1C"/>
    <w:rsid w:val="00014A2D"/>
    <w:rsid w:val="00021BEB"/>
    <w:rsid w:val="00025CD2"/>
    <w:rsid w:val="00032861"/>
    <w:rsid w:val="00034552"/>
    <w:rsid w:val="00054D35"/>
    <w:rsid w:val="00056B4C"/>
    <w:rsid w:val="00060DFA"/>
    <w:rsid w:val="0008451D"/>
    <w:rsid w:val="00086B3B"/>
    <w:rsid w:val="000A7D30"/>
    <w:rsid w:val="000B37E2"/>
    <w:rsid w:val="000B6EA6"/>
    <w:rsid w:val="000B7D71"/>
    <w:rsid w:val="000C3865"/>
    <w:rsid w:val="000C659C"/>
    <w:rsid w:val="00107054"/>
    <w:rsid w:val="00112A5A"/>
    <w:rsid w:val="0011497C"/>
    <w:rsid w:val="00117367"/>
    <w:rsid w:val="00120CCD"/>
    <w:rsid w:val="00146324"/>
    <w:rsid w:val="00171D86"/>
    <w:rsid w:val="00172A27"/>
    <w:rsid w:val="0017332A"/>
    <w:rsid w:val="001734F8"/>
    <w:rsid w:val="00181913"/>
    <w:rsid w:val="001875BA"/>
    <w:rsid w:val="00194697"/>
    <w:rsid w:val="00194D34"/>
    <w:rsid w:val="00196616"/>
    <w:rsid w:val="00197595"/>
    <w:rsid w:val="001A65BD"/>
    <w:rsid w:val="001B0644"/>
    <w:rsid w:val="001C4D7A"/>
    <w:rsid w:val="001D79BA"/>
    <w:rsid w:val="001F2BAE"/>
    <w:rsid w:val="001F594E"/>
    <w:rsid w:val="002155A0"/>
    <w:rsid w:val="00215B72"/>
    <w:rsid w:val="002175B5"/>
    <w:rsid w:val="002206BA"/>
    <w:rsid w:val="00220B8F"/>
    <w:rsid w:val="002300C8"/>
    <w:rsid w:val="00236CEF"/>
    <w:rsid w:val="0024070B"/>
    <w:rsid w:val="00240C4D"/>
    <w:rsid w:val="00252FE1"/>
    <w:rsid w:val="00273171"/>
    <w:rsid w:val="002738FD"/>
    <w:rsid w:val="00283285"/>
    <w:rsid w:val="00285FC4"/>
    <w:rsid w:val="002B1C01"/>
    <w:rsid w:val="002B2B6C"/>
    <w:rsid w:val="002C6CD2"/>
    <w:rsid w:val="002D019C"/>
    <w:rsid w:val="002D3A72"/>
    <w:rsid w:val="002D6CD1"/>
    <w:rsid w:val="002E235A"/>
    <w:rsid w:val="002E3007"/>
    <w:rsid w:val="002F30B0"/>
    <w:rsid w:val="002F7732"/>
    <w:rsid w:val="00312C11"/>
    <w:rsid w:val="003209C5"/>
    <w:rsid w:val="00323ED8"/>
    <w:rsid w:val="0033320A"/>
    <w:rsid w:val="00335334"/>
    <w:rsid w:val="003361FC"/>
    <w:rsid w:val="0034126A"/>
    <w:rsid w:val="003429F9"/>
    <w:rsid w:val="003506AB"/>
    <w:rsid w:val="00354AA9"/>
    <w:rsid w:val="00372D70"/>
    <w:rsid w:val="00373995"/>
    <w:rsid w:val="00382A64"/>
    <w:rsid w:val="003900DC"/>
    <w:rsid w:val="003911DD"/>
    <w:rsid w:val="00391F6C"/>
    <w:rsid w:val="00392E82"/>
    <w:rsid w:val="003A5049"/>
    <w:rsid w:val="003A74A6"/>
    <w:rsid w:val="003B7EE8"/>
    <w:rsid w:val="003C255F"/>
    <w:rsid w:val="003D214B"/>
    <w:rsid w:val="003D5C34"/>
    <w:rsid w:val="003E656A"/>
    <w:rsid w:val="003F76FD"/>
    <w:rsid w:val="00402B07"/>
    <w:rsid w:val="00403A04"/>
    <w:rsid w:val="00404EBB"/>
    <w:rsid w:val="00411001"/>
    <w:rsid w:val="00413BFB"/>
    <w:rsid w:val="00417AA0"/>
    <w:rsid w:val="0043242E"/>
    <w:rsid w:val="00437C08"/>
    <w:rsid w:val="00440072"/>
    <w:rsid w:val="004443FC"/>
    <w:rsid w:val="00464B21"/>
    <w:rsid w:val="00464C46"/>
    <w:rsid w:val="00497151"/>
    <w:rsid w:val="004B0877"/>
    <w:rsid w:val="004B5A27"/>
    <w:rsid w:val="004D5C9E"/>
    <w:rsid w:val="004E043D"/>
    <w:rsid w:val="004E152E"/>
    <w:rsid w:val="004E74E2"/>
    <w:rsid w:val="004F52B3"/>
    <w:rsid w:val="005018F9"/>
    <w:rsid w:val="00506569"/>
    <w:rsid w:val="005074B5"/>
    <w:rsid w:val="00507DC7"/>
    <w:rsid w:val="00514F14"/>
    <w:rsid w:val="00523E80"/>
    <w:rsid w:val="0052618B"/>
    <w:rsid w:val="0053050A"/>
    <w:rsid w:val="00531DF0"/>
    <w:rsid w:val="005346CE"/>
    <w:rsid w:val="00535617"/>
    <w:rsid w:val="00540792"/>
    <w:rsid w:val="00546B0F"/>
    <w:rsid w:val="00585E1A"/>
    <w:rsid w:val="005A1C99"/>
    <w:rsid w:val="005A3FB2"/>
    <w:rsid w:val="005B1A78"/>
    <w:rsid w:val="005B39F1"/>
    <w:rsid w:val="005B4A34"/>
    <w:rsid w:val="005C18F2"/>
    <w:rsid w:val="005D2765"/>
    <w:rsid w:val="005E4E9C"/>
    <w:rsid w:val="005F1307"/>
    <w:rsid w:val="005F4A39"/>
    <w:rsid w:val="0061288F"/>
    <w:rsid w:val="0061459E"/>
    <w:rsid w:val="006207C5"/>
    <w:rsid w:val="00632090"/>
    <w:rsid w:val="00633A2E"/>
    <w:rsid w:val="00635FA3"/>
    <w:rsid w:val="006370B4"/>
    <w:rsid w:val="00644CBE"/>
    <w:rsid w:val="00651FBC"/>
    <w:rsid w:val="0065262E"/>
    <w:rsid w:val="00652E08"/>
    <w:rsid w:val="00666AE6"/>
    <w:rsid w:val="00666D7E"/>
    <w:rsid w:val="006743D7"/>
    <w:rsid w:val="0069205B"/>
    <w:rsid w:val="006A3DBE"/>
    <w:rsid w:val="006A4F66"/>
    <w:rsid w:val="006A6AEA"/>
    <w:rsid w:val="006C24CB"/>
    <w:rsid w:val="006C6E79"/>
    <w:rsid w:val="006E220E"/>
    <w:rsid w:val="006E4905"/>
    <w:rsid w:val="00705F8D"/>
    <w:rsid w:val="00710151"/>
    <w:rsid w:val="00711972"/>
    <w:rsid w:val="007147D7"/>
    <w:rsid w:val="00721676"/>
    <w:rsid w:val="00721AE3"/>
    <w:rsid w:val="00724AA9"/>
    <w:rsid w:val="00734AF2"/>
    <w:rsid w:val="007553E2"/>
    <w:rsid w:val="00755EB0"/>
    <w:rsid w:val="00762DA7"/>
    <w:rsid w:val="00772E41"/>
    <w:rsid w:val="007741A3"/>
    <w:rsid w:val="00774D6F"/>
    <w:rsid w:val="007828CB"/>
    <w:rsid w:val="007A52A4"/>
    <w:rsid w:val="007B34BA"/>
    <w:rsid w:val="007C6186"/>
    <w:rsid w:val="007D415C"/>
    <w:rsid w:val="007D7043"/>
    <w:rsid w:val="007E0DCB"/>
    <w:rsid w:val="007F41A2"/>
    <w:rsid w:val="0080644C"/>
    <w:rsid w:val="008066ED"/>
    <w:rsid w:val="008122A9"/>
    <w:rsid w:val="008139C7"/>
    <w:rsid w:val="00814251"/>
    <w:rsid w:val="0082599A"/>
    <w:rsid w:val="00832E24"/>
    <w:rsid w:val="0083450C"/>
    <w:rsid w:val="008546D4"/>
    <w:rsid w:val="008569C2"/>
    <w:rsid w:val="00863209"/>
    <w:rsid w:val="00866030"/>
    <w:rsid w:val="0087097C"/>
    <w:rsid w:val="008763E4"/>
    <w:rsid w:val="0089427B"/>
    <w:rsid w:val="008979AC"/>
    <w:rsid w:val="008A3F5A"/>
    <w:rsid w:val="008B0DE1"/>
    <w:rsid w:val="008B221A"/>
    <w:rsid w:val="008C64DA"/>
    <w:rsid w:val="008D1B7F"/>
    <w:rsid w:val="008D2E50"/>
    <w:rsid w:val="008D5A53"/>
    <w:rsid w:val="008E3048"/>
    <w:rsid w:val="008E5B66"/>
    <w:rsid w:val="008E6B50"/>
    <w:rsid w:val="008E7363"/>
    <w:rsid w:val="00923FF2"/>
    <w:rsid w:val="00927E6B"/>
    <w:rsid w:val="00931F40"/>
    <w:rsid w:val="00946C43"/>
    <w:rsid w:val="00946E13"/>
    <w:rsid w:val="00961C20"/>
    <w:rsid w:val="00963B1F"/>
    <w:rsid w:val="00977A09"/>
    <w:rsid w:val="009816B7"/>
    <w:rsid w:val="009821B4"/>
    <w:rsid w:val="00986CE0"/>
    <w:rsid w:val="009B15B7"/>
    <w:rsid w:val="009B6365"/>
    <w:rsid w:val="009C78AB"/>
    <w:rsid w:val="009F02F1"/>
    <w:rsid w:val="009F0F9C"/>
    <w:rsid w:val="009F2FCC"/>
    <w:rsid w:val="00A02CEC"/>
    <w:rsid w:val="00A11F25"/>
    <w:rsid w:val="00A278B3"/>
    <w:rsid w:val="00A425B1"/>
    <w:rsid w:val="00A447C7"/>
    <w:rsid w:val="00A851F0"/>
    <w:rsid w:val="00A934F3"/>
    <w:rsid w:val="00AA2186"/>
    <w:rsid w:val="00AB7D86"/>
    <w:rsid w:val="00AC779B"/>
    <w:rsid w:val="00B05466"/>
    <w:rsid w:val="00B22531"/>
    <w:rsid w:val="00B3139D"/>
    <w:rsid w:val="00B31ECC"/>
    <w:rsid w:val="00B43D46"/>
    <w:rsid w:val="00B47CB5"/>
    <w:rsid w:val="00B63FF2"/>
    <w:rsid w:val="00B65E8D"/>
    <w:rsid w:val="00BB4027"/>
    <w:rsid w:val="00BC2B0F"/>
    <w:rsid w:val="00BE0454"/>
    <w:rsid w:val="00BF7289"/>
    <w:rsid w:val="00C4367D"/>
    <w:rsid w:val="00C570A6"/>
    <w:rsid w:val="00C65898"/>
    <w:rsid w:val="00C71242"/>
    <w:rsid w:val="00C7335C"/>
    <w:rsid w:val="00C74D34"/>
    <w:rsid w:val="00C767AC"/>
    <w:rsid w:val="00C81598"/>
    <w:rsid w:val="00C86A91"/>
    <w:rsid w:val="00C86C2C"/>
    <w:rsid w:val="00C95F0D"/>
    <w:rsid w:val="00CA5AEE"/>
    <w:rsid w:val="00CA6FD8"/>
    <w:rsid w:val="00CB0CE2"/>
    <w:rsid w:val="00CB13BF"/>
    <w:rsid w:val="00CB51B9"/>
    <w:rsid w:val="00CB7769"/>
    <w:rsid w:val="00CC1BDE"/>
    <w:rsid w:val="00CE19E0"/>
    <w:rsid w:val="00CE7C68"/>
    <w:rsid w:val="00CF71FA"/>
    <w:rsid w:val="00D020DA"/>
    <w:rsid w:val="00D123C8"/>
    <w:rsid w:val="00D242EF"/>
    <w:rsid w:val="00D3744C"/>
    <w:rsid w:val="00D424B4"/>
    <w:rsid w:val="00D449A0"/>
    <w:rsid w:val="00D4766A"/>
    <w:rsid w:val="00D50952"/>
    <w:rsid w:val="00D512F6"/>
    <w:rsid w:val="00D52B75"/>
    <w:rsid w:val="00D72873"/>
    <w:rsid w:val="00D83458"/>
    <w:rsid w:val="00DA0FB8"/>
    <w:rsid w:val="00DE2BB3"/>
    <w:rsid w:val="00DE4A05"/>
    <w:rsid w:val="00E1051E"/>
    <w:rsid w:val="00E1174D"/>
    <w:rsid w:val="00E16A94"/>
    <w:rsid w:val="00E3564D"/>
    <w:rsid w:val="00E36FE1"/>
    <w:rsid w:val="00E45F3A"/>
    <w:rsid w:val="00E50A93"/>
    <w:rsid w:val="00E5478A"/>
    <w:rsid w:val="00E662F9"/>
    <w:rsid w:val="00E704C1"/>
    <w:rsid w:val="00E71BD7"/>
    <w:rsid w:val="00E7286A"/>
    <w:rsid w:val="00E8798B"/>
    <w:rsid w:val="00EA3051"/>
    <w:rsid w:val="00EA490F"/>
    <w:rsid w:val="00EB4B07"/>
    <w:rsid w:val="00EC42A9"/>
    <w:rsid w:val="00ED2CD4"/>
    <w:rsid w:val="00EE1762"/>
    <w:rsid w:val="00EE2AD3"/>
    <w:rsid w:val="00EE61CC"/>
    <w:rsid w:val="00F0258E"/>
    <w:rsid w:val="00F254BB"/>
    <w:rsid w:val="00F3440A"/>
    <w:rsid w:val="00F722C4"/>
    <w:rsid w:val="00F76C6C"/>
    <w:rsid w:val="00F82C8F"/>
    <w:rsid w:val="00F96D1D"/>
    <w:rsid w:val="00FB1DB5"/>
    <w:rsid w:val="00FC6926"/>
    <w:rsid w:val="00FC70F9"/>
    <w:rsid w:val="00FD07D6"/>
    <w:rsid w:val="00FD740E"/>
    <w:rsid w:val="010C1DE4"/>
    <w:rsid w:val="01594AF4"/>
    <w:rsid w:val="01D60404"/>
    <w:rsid w:val="03553385"/>
    <w:rsid w:val="051A61A6"/>
    <w:rsid w:val="060C1404"/>
    <w:rsid w:val="067E4674"/>
    <w:rsid w:val="06B54285"/>
    <w:rsid w:val="06F15442"/>
    <w:rsid w:val="06F50DA8"/>
    <w:rsid w:val="070B166F"/>
    <w:rsid w:val="07122458"/>
    <w:rsid w:val="074B6CE7"/>
    <w:rsid w:val="07EA6D91"/>
    <w:rsid w:val="08773519"/>
    <w:rsid w:val="090C5F17"/>
    <w:rsid w:val="09877DD9"/>
    <w:rsid w:val="09F6184E"/>
    <w:rsid w:val="0A4557E4"/>
    <w:rsid w:val="0A9A08F0"/>
    <w:rsid w:val="0AF10DBE"/>
    <w:rsid w:val="0B1A673C"/>
    <w:rsid w:val="0BE81EB4"/>
    <w:rsid w:val="0D330D07"/>
    <w:rsid w:val="0D502071"/>
    <w:rsid w:val="0DC77BD6"/>
    <w:rsid w:val="0E34353E"/>
    <w:rsid w:val="0EB11303"/>
    <w:rsid w:val="0EBF0C79"/>
    <w:rsid w:val="101701E4"/>
    <w:rsid w:val="10F572DE"/>
    <w:rsid w:val="115E656A"/>
    <w:rsid w:val="119940FB"/>
    <w:rsid w:val="11C54D0E"/>
    <w:rsid w:val="124815FF"/>
    <w:rsid w:val="125E34A9"/>
    <w:rsid w:val="127542A1"/>
    <w:rsid w:val="12B31E21"/>
    <w:rsid w:val="13054235"/>
    <w:rsid w:val="1337386F"/>
    <w:rsid w:val="14143458"/>
    <w:rsid w:val="143F69F4"/>
    <w:rsid w:val="147F13AA"/>
    <w:rsid w:val="149501AB"/>
    <w:rsid w:val="16367CE2"/>
    <w:rsid w:val="16686984"/>
    <w:rsid w:val="16E152F6"/>
    <w:rsid w:val="17C179DA"/>
    <w:rsid w:val="17CC6516"/>
    <w:rsid w:val="194C3F1F"/>
    <w:rsid w:val="1A164836"/>
    <w:rsid w:val="1A452BE4"/>
    <w:rsid w:val="1A585BD8"/>
    <w:rsid w:val="1B8B2CBA"/>
    <w:rsid w:val="1CBC2AD5"/>
    <w:rsid w:val="1D3B5965"/>
    <w:rsid w:val="1E3B1A0F"/>
    <w:rsid w:val="1E590E67"/>
    <w:rsid w:val="1EA860DA"/>
    <w:rsid w:val="2013493A"/>
    <w:rsid w:val="20B90733"/>
    <w:rsid w:val="20C854C9"/>
    <w:rsid w:val="229D1388"/>
    <w:rsid w:val="22AC4BD8"/>
    <w:rsid w:val="22AE5C39"/>
    <w:rsid w:val="22B56D7E"/>
    <w:rsid w:val="231C28FE"/>
    <w:rsid w:val="244A4AE4"/>
    <w:rsid w:val="24551F9B"/>
    <w:rsid w:val="247B2929"/>
    <w:rsid w:val="25650C3F"/>
    <w:rsid w:val="256F6FCF"/>
    <w:rsid w:val="2617280F"/>
    <w:rsid w:val="261C43A3"/>
    <w:rsid w:val="284E55E4"/>
    <w:rsid w:val="28526FE3"/>
    <w:rsid w:val="28FD6782"/>
    <w:rsid w:val="293666A9"/>
    <w:rsid w:val="29736FC2"/>
    <w:rsid w:val="298B2ABC"/>
    <w:rsid w:val="299F1D87"/>
    <w:rsid w:val="29B12A2A"/>
    <w:rsid w:val="2A177AF3"/>
    <w:rsid w:val="2C414C66"/>
    <w:rsid w:val="2C6745B4"/>
    <w:rsid w:val="2D4077BB"/>
    <w:rsid w:val="2D64484A"/>
    <w:rsid w:val="2D701F70"/>
    <w:rsid w:val="2DBA7925"/>
    <w:rsid w:val="2DCD5897"/>
    <w:rsid w:val="2DD62FBF"/>
    <w:rsid w:val="2DF1137B"/>
    <w:rsid w:val="2E526209"/>
    <w:rsid w:val="30686A80"/>
    <w:rsid w:val="30EC0BA5"/>
    <w:rsid w:val="31522FFA"/>
    <w:rsid w:val="3292425F"/>
    <w:rsid w:val="32A6166F"/>
    <w:rsid w:val="332A3983"/>
    <w:rsid w:val="34041095"/>
    <w:rsid w:val="3440161D"/>
    <w:rsid w:val="36360B70"/>
    <w:rsid w:val="364A0328"/>
    <w:rsid w:val="367261FC"/>
    <w:rsid w:val="36C84134"/>
    <w:rsid w:val="36F10690"/>
    <w:rsid w:val="371F1B46"/>
    <w:rsid w:val="37456083"/>
    <w:rsid w:val="37B0265D"/>
    <w:rsid w:val="38431940"/>
    <w:rsid w:val="38582123"/>
    <w:rsid w:val="3A163492"/>
    <w:rsid w:val="3A4F4FD1"/>
    <w:rsid w:val="3A790894"/>
    <w:rsid w:val="3AC5787A"/>
    <w:rsid w:val="3D392E1B"/>
    <w:rsid w:val="3DE67B10"/>
    <w:rsid w:val="3E2C36CF"/>
    <w:rsid w:val="3EAB5C6E"/>
    <w:rsid w:val="3F226EA7"/>
    <w:rsid w:val="3F444573"/>
    <w:rsid w:val="4009321C"/>
    <w:rsid w:val="4062429E"/>
    <w:rsid w:val="40625A71"/>
    <w:rsid w:val="41652DB7"/>
    <w:rsid w:val="41A73850"/>
    <w:rsid w:val="41D63A90"/>
    <w:rsid w:val="424D0B1C"/>
    <w:rsid w:val="42623C1F"/>
    <w:rsid w:val="427F593A"/>
    <w:rsid w:val="42D95659"/>
    <w:rsid w:val="43070A7A"/>
    <w:rsid w:val="432F724C"/>
    <w:rsid w:val="44947539"/>
    <w:rsid w:val="44A318B4"/>
    <w:rsid w:val="44AA02CF"/>
    <w:rsid w:val="44FA1EAB"/>
    <w:rsid w:val="45F13EAA"/>
    <w:rsid w:val="460E2C2F"/>
    <w:rsid w:val="46484901"/>
    <w:rsid w:val="4649050D"/>
    <w:rsid w:val="468421AA"/>
    <w:rsid w:val="46DD7D8A"/>
    <w:rsid w:val="47737A0F"/>
    <w:rsid w:val="49B90CAD"/>
    <w:rsid w:val="4B7738B3"/>
    <w:rsid w:val="4B9C5E58"/>
    <w:rsid w:val="4BCF34D5"/>
    <w:rsid w:val="4C8F0A74"/>
    <w:rsid w:val="4CDD5427"/>
    <w:rsid w:val="4DB216A6"/>
    <w:rsid w:val="4DD05410"/>
    <w:rsid w:val="4DD84C1E"/>
    <w:rsid w:val="4EBD2D7D"/>
    <w:rsid w:val="4EF6459C"/>
    <w:rsid w:val="4F501C51"/>
    <w:rsid w:val="4F9E1E19"/>
    <w:rsid w:val="4FA90940"/>
    <w:rsid w:val="4FF75238"/>
    <w:rsid w:val="507F1005"/>
    <w:rsid w:val="50B20629"/>
    <w:rsid w:val="50B678B1"/>
    <w:rsid w:val="50BF6BB5"/>
    <w:rsid w:val="51F42058"/>
    <w:rsid w:val="520816B7"/>
    <w:rsid w:val="526109DA"/>
    <w:rsid w:val="52B72C34"/>
    <w:rsid w:val="52D549C4"/>
    <w:rsid w:val="52D76624"/>
    <w:rsid w:val="53424515"/>
    <w:rsid w:val="5365025D"/>
    <w:rsid w:val="545560DA"/>
    <w:rsid w:val="54C4441C"/>
    <w:rsid w:val="550B42EC"/>
    <w:rsid w:val="564C02FC"/>
    <w:rsid w:val="56C40062"/>
    <w:rsid w:val="585673A7"/>
    <w:rsid w:val="58F8168A"/>
    <w:rsid w:val="5AC62A96"/>
    <w:rsid w:val="5AD77134"/>
    <w:rsid w:val="5B0A7747"/>
    <w:rsid w:val="5B4E09AD"/>
    <w:rsid w:val="5BC67857"/>
    <w:rsid w:val="5C745DEE"/>
    <w:rsid w:val="5C8B00D0"/>
    <w:rsid w:val="5CBD33AB"/>
    <w:rsid w:val="5D1F7E09"/>
    <w:rsid w:val="5E464CAA"/>
    <w:rsid w:val="5F355BD1"/>
    <w:rsid w:val="5F440177"/>
    <w:rsid w:val="5FE76052"/>
    <w:rsid w:val="5FE96CE4"/>
    <w:rsid w:val="600D087D"/>
    <w:rsid w:val="60912750"/>
    <w:rsid w:val="60EC62B5"/>
    <w:rsid w:val="612E7419"/>
    <w:rsid w:val="61371877"/>
    <w:rsid w:val="61B9731C"/>
    <w:rsid w:val="62337E91"/>
    <w:rsid w:val="629609AE"/>
    <w:rsid w:val="634C3603"/>
    <w:rsid w:val="6358449A"/>
    <w:rsid w:val="638F7556"/>
    <w:rsid w:val="6427790E"/>
    <w:rsid w:val="65A00E72"/>
    <w:rsid w:val="66885557"/>
    <w:rsid w:val="670D6C2B"/>
    <w:rsid w:val="68330FB3"/>
    <w:rsid w:val="683617CC"/>
    <w:rsid w:val="684054E6"/>
    <w:rsid w:val="684D4673"/>
    <w:rsid w:val="68692781"/>
    <w:rsid w:val="68BD6EC8"/>
    <w:rsid w:val="68D43C35"/>
    <w:rsid w:val="69681747"/>
    <w:rsid w:val="6A487CAC"/>
    <w:rsid w:val="6AB20211"/>
    <w:rsid w:val="6AC704AA"/>
    <w:rsid w:val="6B89713D"/>
    <w:rsid w:val="6C581443"/>
    <w:rsid w:val="6C943FB1"/>
    <w:rsid w:val="6D9D455F"/>
    <w:rsid w:val="6DCE3D9E"/>
    <w:rsid w:val="6F2D0A29"/>
    <w:rsid w:val="6F760A69"/>
    <w:rsid w:val="6FA956B1"/>
    <w:rsid w:val="6FB94D3A"/>
    <w:rsid w:val="708150BD"/>
    <w:rsid w:val="70A21DF2"/>
    <w:rsid w:val="70C17BB4"/>
    <w:rsid w:val="70C52B3D"/>
    <w:rsid w:val="718553C7"/>
    <w:rsid w:val="71E34B99"/>
    <w:rsid w:val="72604A4B"/>
    <w:rsid w:val="72B113A4"/>
    <w:rsid w:val="73671E6E"/>
    <w:rsid w:val="74255AA8"/>
    <w:rsid w:val="745C46FA"/>
    <w:rsid w:val="763311F1"/>
    <w:rsid w:val="77687CDD"/>
    <w:rsid w:val="77F044A0"/>
    <w:rsid w:val="78B01EC3"/>
    <w:rsid w:val="78FC7BF8"/>
    <w:rsid w:val="793808E8"/>
    <w:rsid w:val="79562802"/>
    <w:rsid w:val="79626D2E"/>
    <w:rsid w:val="79A92929"/>
    <w:rsid w:val="7AD21AFB"/>
    <w:rsid w:val="7B781E3A"/>
    <w:rsid w:val="7BAB2D38"/>
    <w:rsid w:val="7C1D519C"/>
    <w:rsid w:val="7C6A0FF4"/>
    <w:rsid w:val="7CEC266A"/>
    <w:rsid w:val="7D1A5FD9"/>
    <w:rsid w:val="7DB45880"/>
    <w:rsid w:val="7E2715FA"/>
    <w:rsid w:val="7E3636D9"/>
    <w:rsid w:val="7EAB1B82"/>
    <w:rsid w:val="7FFF3C0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name="heading 2"/>
    <w:lsdException w:qFormat="1" w:uiPriority="99" w:name="heading 3"/>
    <w:lsdException w:qFormat="1" w:uiPriority="99"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99" w:name="toc 1"/>
    <w:lsdException w:qFormat="1" w:uiPriority="99" w:name="toc 2"/>
    <w:lsdException w:qFormat="1" w:uiPriority="99" w:name="toc 3"/>
    <w:lsdException w:qFormat="1" w:uiPriority="99" w:name="toc 4"/>
    <w:lsdException w:qFormat="1" w:uiPriority="99" w:name="toc 5"/>
    <w:lsdException w:qFormat="1" w:uiPriority="99" w:name="toc 6"/>
    <w:lsdException w:qFormat="1" w:uiPriority="99" w:name="toc 7"/>
    <w:lsdException w:qFormat="1" w:uiPriority="99" w:name="toc 8"/>
    <w:lsdException w:qFormat="1" w:uiPriority="99" w:name="toc 9"/>
    <w:lsdException w:qFormat="1" w:uiPriority="99" w:name="Normal Indent"/>
    <w:lsdException w:qFormat="1" w:uiPriority="99" w:name="footnote text"/>
    <w:lsdException w:qFormat="1" w:unhideWhenUsed="0" w:uiPriority="99" w:semiHidden="0" w:name="annotation text"/>
    <w:lsdException w:qFormat="1" w:uiPriority="99" w:semiHidden="0" w:name="header"/>
    <w:lsdException w:qFormat="1" w:uiPriority="99" w:semiHidden="0" w:name="footer"/>
    <w:lsdException w:qFormat="1" w:uiPriority="99" w:name="index heading"/>
    <w:lsdException w:qFormat="1" w:uiPriority="99"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nhideWhenUsed="0" w:uiPriority="99" w:semiHidden="0" w:name="annotation reference"/>
    <w:lsdException w:qFormat="1" w:uiPriority="99" w:name="line number"/>
    <w:lsdException w:qFormat="1" w:uiPriority="99" w:semiHidden="0" w:name="page number"/>
    <w:lsdException w:qFormat="1" w:uiPriority="99" w:name="endnote reference"/>
    <w:lsdException w:qFormat="1" w:uiPriority="99" w:name="endnote text"/>
    <w:lsdException w:qFormat="1" w:uiPriority="99" w:name="table of authorities"/>
    <w:lsdException w:qFormat="1" w:uiPriority="99" w:name="macro"/>
    <w:lsdException w:qFormat="1" w:uiPriority="99" w:name="toa heading"/>
    <w:lsdException w:qFormat="1" w:uiPriority="99" w:name="List"/>
    <w:lsdException w:qFormat="1" w:uiPriority="99" w:name="List Bullet"/>
    <w:lsdException w:qFormat="1" w:unhideWhenUsed="0" w:uiPriority="99" w:semiHidden="0" w:name="List Number"/>
    <w:lsdException w:qFormat="1" w:uiPriority="99" w:name="List 2"/>
    <w:lsdException w:qFormat="1" w:uiPriority="99" w:name="List 3"/>
    <w:lsdException w:qFormat="1" w:unhideWhenUsed="0" w:uiPriority="99" w:semiHidden="0" w:name="List 4"/>
    <w:lsdException w:qFormat="1" w:unhideWhenUsed="0" w:uiPriority="99" w:semiHidden="0"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99" w:semiHidden="0" w:name="Title"/>
    <w:lsdException w:qFormat="1" w:uiPriority="99" w:name="Closing"/>
    <w:lsdException w:qFormat="1" w:uiPriority="99" w:name="Signature"/>
    <w:lsdException w:uiPriority="1" w:name="Default Paragraph Font"/>
    <w:lsdException w:qFormat="1" w:uiPriority="99" w:name="Body Text"/>
    <w:lsdException w:qFormat="1" w:uiPriority="99" w:name="Body Text Indent"/>
    <w:lsdException w:qFormat="1" w:uiPriority="99" w:name="List Continue"/>
    <w:lsdException w:qFormat="1" w:uiPriority="99" w:name="List Continue 2"/>
    <w:lsdException w:qFormat="1" w:uiPriority="99" w:name="List Continue 3"/>
    <w:lsdException w:qFormat="1" w:uiPriority="99" w:name="List Continue 4"/>
    <w:lsdException w:qFormat="1" w:uiPriority="99" w:name="List Continue 5"/>
    <w:lsdException w:qFormat="1" w:uiPriority="99"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nhideWhenUsed="0" w:uiPriority="99" w:semiHidden="0" w:name="Strong"/>
    <w:lsdException w:qFormat="1" w:unhideWhenUsed="0" w:uiPriority="99" w:semiHidden="0" w:name="Emphasis"/>
    <w:lsdException w:qFormat="1" w:uiPriority="99" w:semiHidden="0"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uiPriority="99" w:name="Normal Table"/>
    <w:lsdException w:qFormat="1" w:unhideWhenUsed="0" w:uiPriority="99" w:semiHidden="0"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nhideWhenUsed="0" w:uiPriority="99" w:semiHidden="0" w:name="Balloon Text"/>
    <w:lsdException w:qFormat="1" w:unhideWhenUsed="0" w:uiPriority="99" w:semiHidden="0" w:name="Table Grid"/>
    <w:lsdException w:qFormat="1"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9"/>
    <w:unhideWhenUsed/>
    <w:qFormat/>
    <w:uiPriority w:val="99"/>
    <w:rPr>
      <w:rFonts w:ascii="宋体"/>
      <w:sz w:val="18"/>
      <w:szCs w:val="18"/>
    </w:rPr>
  </w:style>
  <w:style w:type="paragraph" w:styleId="3">
    <w:name w:val="annotation text"/>
    <w:basedOn w:val="1"/>
    <w:link w:val="16"/>
    <w:qFormat/>
    <w:uiPriority w:val="99"/>
    <w:pPr>
      <w:jc w:val="left"/>
    </w:pPr>
  </w:style>
  <w:style w:type="paragraph" w:styleId="4">
    <w:name w:val="Balloon Text"/>
    <w:basedOn w:val="1"/>
    <w:link w:val="15"/>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rPr>
  </w:style>
  <w:style w:type="paragraph" w:styleId="7">
    <w:name w:val="annotation subject"/>
    <w:basedOn w:val="3"/>
    <w:next w:val="3"/>
    <w:link w:val="18"/>
    <w:qFormat/>
    <w:uiPriority w:val="99"/>
    <w:rPr>
      <w:b/>
      <w:bCs/>
    </w:rPr>
  </w:style>
  <w:style w:type="table" w:styleId="9">
    <w:name w:val="Table Grid"/>
    <w:basedOn w:val="8"/>
    <w:qFormat/>
    <w:uiPriority w:val="9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unhideWhenUsed/>
    <w:qFormat/>
    <w:uiPriority w:val="99"/>
    <w:rPr>
      <w:rFonts w:hint="default"/>
      <w:sz w:val="24"/>
    </w:rPr>
  </w:style>
  <w:style w:type="character" w:styleId="12">
    <w:name w:val="annotation reference"/>
    <w:basedOn w:val="10"/>
    <w:qFormat/>
    <w:uiPriority w:val="99"/>
    <w:rPr>
      <w:sz w:val="21"/>
      <w:szCs w:val="21"/>
    </w:rPr>
  </w:style>
  <w:style w:type="paragraph" w:customStyle="1" w:styleId="13">
    <w:name w:val="列出段落1"/>
    <w:basedOn w:val="1"/>
    <w:unhideWhenUsed/>
    <w:qFormat/>
    <w:uiPriority w:val="99"/>
    <w:pPr>
      <w:widowControl w:val="0"/>
      <w:ind w:firstLine="420" w:firstLineChars="200"/>
    </w:pPr>
    <w:rPr>
      <w:szCs w:val="22"/>
    </w:rPr>
  </w:style>
  <w:style w:type="paragraph" w:customStyle="1" w:styleId="14">
    <w:name w:val="列出段落11"/>
    <w:basedOn w:val="1"/>
    <w:unhideWhenUsed/>
    <w:qFormat/>
    <w:uiPriority w:val="34"/>
    <w:pPr>
      <w:ind w:firstLine="420" w:firstLineChars="200"/>
    </w:pPr>
  </w:style>
  <w:style w:type="character" w:customStyle="1" w:styleId="15">
    <w:name w:val="批注框文本 字符"/>
    <w:link w:val="4"/>
    <w:qFormat/>
    <w:uiPriority w:val="99"/>
    <w:rPr>
      <w:rFonts w:hint="default"/>
      <w:kern w:val="2"/>
      <w:sz w:val="18"/>
      <w:szCs w:val="18"/>
    </w:rPr>
  </w:style>
  <w:style w:type="character" w:customStyle="1" w:styleId="16">
    <w:name w:val="批注文字 字符"/>
    <w:basedOn w:val="10"/>
    <w:link w:val="3"/>
    <w:qFormat/>
    <w:uiPriority w:val="99"/>
    <w:rPr>
      <w:rFonts w:ascii="Calibri" w:hAnsi="Calibri"/>
      <w:kern w:val="2"/>
      <w:sz w:val="21"/>
    </w:rPr>
  </w:style>
  <w:style w:type="paragraph" w:customStyle="1" w:styleId="17">
    <w:name w:val="列出段落111"/>
    <w:basedOn w:val="1"/>
    <w:unhideWhenUsed/>
    <w:qFormat/>
    <w:uiPriority w:val="99"/>
    <w:pPr>
      <w:ind w:firstLine="420" w:firstLineChars="200"/>
    </w:pPr>
  </w:style>
  <w:style w:type="character" w:customStyle="1" w:styleId="18">
    <w:name w:val="批注主题 字符"/>
    <w:basedOn w:val="16"/>
    <w:link w:val="7"/>
    <w:qFormat/>
    <w:uiPriority w:val="99"/>
    <w:rPr>
      <w:rFonts w:ascii="Calibri" w:hAnsi="Calibri"/>
      <w:b/>
      <w:bCs/>
      <w:kern w:val="2"/>
      <w:sz w:val="21"/>
    </w:rPr>
  </w:style>
  <w:style w:type="character" w:customStyle="1" w:styleId="19">
    <w:name w:val="文档结构图 字符"/>
    <w:basedOn w:val="10"/>
    <w:link w:val="2"/>
    <w:semiHidden/>
    <w:qFormat/>
    <w:uiPriority w:val="99"/>
    <w:rPr>
      <w:rFonts w:ascii="宋体" w:hAnsi="Calibri"/>
      <w:kern w:val="2"/>
      <w:sz w:val="18"/>
      <w:szCs w:val="18"/>
    </w:rPr>
  </w:style>
  <w:style w:type="character" w:customStyle="1" w:styleId="20">
    <w:name w:val="页眉 字符"/>
    <w:basedOn w:val="10"/>
    <w:link w:val="6"/>
    <w:qFormat/>
    <w:uiPriority w:val="99"/>
    <w:rPr>
      <w:rFonts w:ascii="Calibri" w:hAnsi="Calibri"/>
      <w:kern w:val="2"/>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emf"/><Relationship Id="rId11" Type="http://schemas.openxmlformats.org/officeDocument/2006/relationships/oleObject" Target="embeddings/oleObject1.bin"/><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31</Pages>
  <Words>2214</Words>
  <Characters>12623</Characters>
  <Lines>105</Lines>
  <Paragraphs>29</Paragraphs>
  <TotalTime>0</TotalTime>
  <ScaleCrop>false</ScaleCrop>
  <LinksUpToDate>false</LinksUpToDate>
  <CharactersWithSpaces>14808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2020-10-09T01:56:00Z</dcterms:created>
  <dc:creator>汪晓红</dc:creator>
  <cp:lastModifiedBy>张韬</cp:lastModifiedBy>
  <dcterms:modified xsi:type="dcterms:W3CDTF">2021-02-03T09:57:06Z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