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bCs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ascii="楷体" w:hAnsi="楷体" w:eastAsia="楷体"/>
          <w:b/>
          <w:bCs/>
          <w:sz w:val="36"/>
          <w:szCs w:val="36"/>
        </w:rPr>
      </w:pPr>
    </w:p>
    <w:p>
      <w:pPr>
        <w:jc w:val="center"/>
        <w:rPr>
          <w:rFonts w:ascii="楷体" w:hAnsi="楷体" w:eastAsia="楷体"/>
          <w:b/>
          <w:bCs/>
          <w:sz w:val="36"/>
          <w:szCs w:val="36"/>
        </w:rPr>
      </w:pPr>
    </w:p>
    <w:p>
      <w:pPr>
        <w:jc w:val="center"/>
        <w:rPr>
          <w:rFonts w:ascii="楷体" w:hAnsi="楷体" w:eastAsia="楷体"/>
          <w:b/>
          <w:bCs/>
          <w:sz w:val="36"/>
          <w:szCs w:val="36"/>
        </w:rPr>
      </w:pPr>
      <w:r>
        <w:rPr>
          <w:rFonts w:hint="eastAsia" w:ascii="楷体" w:hAnsi="楷体" w:eastAsia="楷体"/>
          <w:b/>
          <w:bCs/>
          <w:sz w:val="36"/>
          <w:szCs w:val="36"/>
        </w:rPr>
        <w:t>线程池原理分析&amp;锁的深度化</w:t>
      </w:r>
    </w:p>
    <w:p>
      <w:pPr>
        <w:pStyle w:val="2"/>
      </w:pPr>
      <w:r>
        <w:rPr>
          <w:rFonts w:hint="eastAsia"/>
        </w:rPr>
        <w:t>线程</w:t>
      </w:r>
      <w:r>
        <w:t>池</w:t>
      </w:r>
    </w:p>
    <w:p>
      <w:pPr>
        <w:pStyle w:val="3"/>
      </w:pPr>
      <w:r>
        <w:rPr>
          <w:rFonts w:hint="eastAsia"/>
        </w:rPr>
        <w:t>什么</w:t>
      </w:r>
      <w:r>
        <w:t>是线程池</w:t>
      </w:r>
    </w:p>
    <w:p>
      <w:pPr>
        <w:rPr>
          <w:rStyle w:val="38"/>
          <w:rFonts w:ascii="楷体" w:hAnsi="楷体" w:eastAsia="楷体"/>
          <w:sz w:val="18"/>
          <w:szCs w:val="18"/>
        </w:rPr>
      </w:pPr>
      <w:r>
        <w:rPr>
          <w:rStyle w:val="37"/>
          <w:rFonts w:ascii="楷体" w:hAnsi="楷体" w:eastAsia="楷体"/>
          <w:sz w:val="18"/>
          <w:szCs w:val="18"/>
        </w:rPr>
        <w:t>Java</w:t>
      </w:r>
      <w:r>
        <w:rPr>
          <w:rStyle w:val="38"/>
          <w:rFonts w:ascii="楷体" w:hAnsi="楷体" w:eastAsia="楷体"/>
          <w:sz w:val="18"/>
          <w:szCs w:val="18"/>
        </w:rPr>
        <w:t>中的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程池是运用</w:t>
      </w:r>
      <w:r>
        <w:rPr>
          <w:rStyle w:val="39"/>
          <w:rFonts w:hint="default" w:ascii="楷体" w:hAnsi="楷体" w:eastAsia="楷体"/>
          <w:sz w:val="18"/>
          <w:szCs w:val="18"/>
        </w:rPr>
        <w:t>场</w:t>
      </w:r>
      <w:r>
        <w:rPr>
          <w:rStyle w:val="38"/>
          <w:rFonts w:ascii="楷体" w:hAnsi="楷体" w:eastAsia="楷体"/>
          <w:sz w:val="18"/>
          <w:szCs w:val="18"/>
        </w:rPr>
        <w:t>景最多的并</w:t>
      </w:r>
      <w:r>
        <w:rPr>
          <w:rStyle w:val="39"/>
          <w:rFonts w:hint="default" w:ascii="楷体" w:hAnsi="楷体" w:eastAsia="楷体"/>
          <w:sz w:val="18"/>
          <w:szCs w:val="18"/>
        </w:rPr>
        <w:t>发</w:t>
      </w:r>
      <w:r>
        <w:rPr>
          <w:rStyle w:val="38"/>
          <w:rFonts w:ascii="楷体" w:hAnsi="楷体" w:eastAsia="楷体"/>
          <w:sz w:val="18"/>
          <w:szCs w:val="18"/>
        </w:rPr>
        <w:t>框架，几乎所有需要异步或并</w:t>
      </w:r>
      <w:r>
        <w:rPr>
          <w:rStyle w:val="39"/>
          <w:rFonts w:hint="default" w:ascii="楷体" w:hAnsi="楷体" w:eastAsia="楷体"/>
          <w:sz w:val="18"/>
          <w:szCs w:val="18"/>
        </w:rPr>
        <w:t>发执</w:t>
      </w:r>
      <w:r>
        <w:rPr>
          <w:rStyle w:val="38"/>
          <w:rFonts w:ascii="楷体" w:hAnsi="楷体" w:eastAsia="楷体"/>
          <w:sz w:val="18"/>
          <w:szCs w:val="18"/>
        </w:rPr>
        <w:t>行任</w:t>
      </w:r>
      <w:r>
        <w:rPr>
          <w:rStyle w:val="39"/>
          <w:rFonts w:hint="default" w:ascii="楷体" w:hAnsi="楷体" w:eastAsia="楷体"/>
          <w:sz w:val="18"/>
          <w:szCs w:val="18"/>
        </w:rPr>
        <w:t>务</w:t>
      </w:r>
      <w:r>
        <w:rPr>
          <w:rStyle w:val="38"/>
          <w:rFonts w:ascii="楷体" w:hAnsi="楷体" w:eastAsia="楷体"/>
          <w:sz w:val="18"/>
          <w:szCs w:val="18"/>
        </w:rPr>
        <w:t>的程序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8"/>
          <w:rFonts w:ascii="楷体" w:hAnsi="楷体" w:eastAsia="楷体"/>
          <w:sz w:val="18"/>
          <w:szCs w:val="18"/>
        </w:rPr>
        <w:t>都可以使用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程池。在开</w:t>
      </w:r>
      <w:r>
        <w:rPr>
          <w:rStyle w:val="39"/>
          <w:rFonts w:hint="default" w:ascii="楷体" w:hAnsi="楷体" w:eastAsia="楷体"/>
          <w:sz w:val="18"/>
          <w:szCs w:val="18"/>
        </w:rPr>
        <w:t>发过</w:t>
      </w:r>
      <w:r>
        <w:rPr>
          <w:rStyle w:val="38"/>
          <w:rFonts w:ascii="楷体" w:hAnsi="楷体" w:eastAsia="楷体"/>
          <w:sz w:val="18"/>
          <w:szCs w:val="18"/>
        </w:rPr>
        <w:t>程中，合理地使用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程池能</w:t>
      </w:r>
      <w:r>
        <w:rPr>
          <w:rStyle w:val="39"/>
          <w:rFonts w:hint="default" w:ascii="楷体" w:hAnsi="楷体" w:eastAsia="楷体"/>
          <w:sz w:val="18"/>
          <w:szCs w:val="18"/>
        </w:rPr>
        <w:t>够带</w:t>
      </w:r>
      <w:r>
        <w:rPr>
          <w:rStyle w:val="38"/>
          <w:rFonts w:ascii="楷体" w:hAnsi="楷体" w:eastAsia="楷体"/>
          <w:sz w:val="18"/>
          <w:szCs w:val="18"/>
        </w:rPr>
        <w:t>来</w:t>
      </w:r>
      <w:r>
        <w:rPr>
          <w:rStyle w:val="37"/>
          <w:rFonts w:ascii="楷体" w:hAnsi="楷体" w:eastAsia="楷体"/>
          <w:sz w:val="18"/>
          <w:szCs w:val="18"/>
        </w:rPr>
        <w:t>3</w:t>
      </w:r>
      <w:r>
        <w:rPr>
          <w:rStyle w:val="38"/>
          <w:rFonts w:ascii="楷体" w:hAnsi="楷体" w:eastAsia="楷体"/>
          <w:sz w:val="18"/>
          <w:szCs w:val="18"/>
        </w:rPr>
        <w:t>个好</w:t>
      </w:r>
      <w:r>
        <w:rPr>
          <w:rStyle w:val="39"/>
          <w:rFonts w:hint="default" w:ascii="楷体" w:hAnsi="楷体" w:eastAsia="楷体"/>
          <w:sz w:val="18"/>
          <w:szCs w:val="18"/>
        </w:rPr>
        <w:t>处</w:t>
      </w:r>
      <w:r>
        <w:rPr>
          <w:rStyle w:val="38"/>
          <w:rFonts w:ascii="楷体" w:hAnsi="楷体" w:eastAsia="楷体"/>
          <w:sz w:val="18"/>
          <w:szCs w:val="18"/>
        </w:rPr>
        <w:t>。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8"/>
          <w:rFonts w:ascii="楷体" w:hAnsi="楷体" w:eastAsia="楷体"/>
          <w:sz w:val="18"/>
          <w:szCs w:val="18"/>
        </w:rPr>
        <w:t>第一：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降低</w:t>
      </w:r>
      <w:r>
        <w:rPr>
          <w:rStyle w:val="39"/>
          <w:rFonts w:hint="default" w:ascii="楷体" w:hAnsi="楷体" w:eastAsia="楷体"/>
          <w:color w:val="0468BB"/>
          <w:sz w:val="18"/>
          <w:szCs w:val="18"/>
        </w:rPr>
        <w:t>资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源消耗</w:t>
      </w:r>
      <w:r>
        <w:rPr>
          <w:rStyle w:val="38"/>
          <w:rFonts w:ascii="楷体" w:hAnsi="楷体" w:eastAsia="楷体"/>
          <w:sz w:val="18"/>
          <w:szCs w:val="18"/>
        </w:rPr>
        <w:t>。通</w:t>
      </w:r>
      <w:r>
        <w:rPr>
          <w:rStyle w:val="39"/>
          <w:rFonts w:hint="default" w:ascii="楷体" w:hAnsi="楷体" w:eastAsia="楷体"/>
          <w:sz w:val="18"/>
          <w:szCs w:val="18"/>
        </w:rPr>
        <w:t>过</w:t>
      </w:r>
      <w:r>
        <w:rPr>
          <w:rStyle w:val="38"/>
          <w:rFonts w:ascii="楷体" w:hAnsi="楷体" w:eastAsia="楷体"/>
          <w:sz w:val="18"/>
          <w:szCs w:val="18"/>
        </w:rPr>
        <w:t>重复利用已</w:t>
      </w:r>
      <w:r>
        <w:rPr>
          <w:rStyle w:val="39"/>
          <w:rFonts w:hint="default" w:ascii="楷体" w:hAnsi="楷体" w:eastAsia="楷体"/>
          <w:sz w:val="18"/>
          <w:szCs w:val="18"/>
        </w:rPr>
        <w:t>创</w:t>
      </w:r>
      <w:r>
        <w:rPr>
          <w:rStyle w:val="38"/>
          <w:rFonts w:ascii="楷体" w:hAnsi="楷体" w:eastAsia="楷体"/>
          <w:sz w:val="18"/>
          <w:szCs w:val="18"/>
        </w:rPr>
        <w:t>建的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程降低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</w:t>
      </w:r>
      <w:r>
        <w:rPr>
          <w:rStyle w:val="39"/>
          <w:rFonts w:hint="default" w:ascii="楷体" w:hAnsi="楷体" w:eastAsia="楷体"/>
          <w:sz w:val="18"/>
          <w:szCs w:val="18"/>
        </w:rPr>
        <w:t>创</w:t>
      </w:r>
      <w:r>
        <w:rPr>
          <w:rStyle w:val="38"/>
          <w:rFonts w:ascii="楷体" w:hAnsi="楷体" w:eastAsia="楷体"/>
          <w:sz w:val="18"/>
          <w:szCs w:val="18"/>
        </w:rPr>
        <w:t>建和</w:t>
      </w:r>
      <w:r>
        <w:rPr>
          <w:rStyle w:val="39"/>
          <w:rFonts w:hint="default" w:ascii="楷体" w:hAnsi="楷体" w:eastAsia="楷体"/>
          <w:sz w:val="18"/>
          <w:szCs w:val="18"/>
        </w:rPr>
        <w:t>销</w:t>
      </w:r>
      <w:r>
        <w:rPr>
          <w:rStyle w:val="40"/>
          <w:rFonts w:hint="default" w:ascii="楷体" w:hAnsi="楷体" w:eastAsia="楷体"/>
          <w:sz w:val="18"/>
          <w:szCs w:val="18"/>
        </w:rPr>
        <w:t>毁</w:t>
      </w:r>
      <w:r>
        <w:rPr>
          <w:rStyle w:val="38"/>
          <w:rFonts w:ascii="楷体" w:hAnsi="楷体" w:eastAsia="楷体"/>
          <w:sz w:val="18"/>
          <w:szCs w:val="18"/>
        </w:rPr>
        <w:t>造成的消耗。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8"/>
          <w:rFonts w:ascii="楷体" w:hAnsi="楷体" w:eastAsia="楷体"/>
          <w:sz w:val="18"/>
          <w:szCs w:val="18"/>
        </w:rPr>
        <w:t>第二：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提高响</w:t>
      </w:r>
      <w:r>
        <w:rPr>
          <w:rStyle w:val="39"/>
          <w:rFonts w:hint="default" w:ascii="楷体" w:hAnsi="楷体" w:eastAsia="楷体"/>
          <w:color w:val="0468BB"/>
          <w:sz w:val="18"/>
          <w:szCs w:val="18"/>
        </w:rPr>
        <w:t>应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速度</w:t>
      </w:r>
      <w:r>
        <w:rPr>
          <w:rStyle w:val="38"/>
          <w:rFonts w:ascii="楷体" w:hAnsi="楷体" w:eastAsia="楷体"/>
          <w:sz w:val="18"/>
          <w:szCs w:val="18"/>
        </w:rPr>
        <w:t>。当任</w:t>
      </w:r>
      <w:r>
        <w:rPr>
          <w:rStyle w:val="39"/>
          <w:rFonts w:hint="default" w:ascii="楷体" w:hAnsi="楷体" w:eastAsia="楷体"/>
          <w:sz w:val="18"/>
          <w:szCs w:val="18"/>
        </w:rPr>
        <w:t>务</w:t>
      </w:r>
      <w:r>
        <w:rPr>
          <w:rStyle w:val="38"/>
          <w:rFonts w:ascii="楷体" w:hAnsi="楷体" w:eastAsia="楷体"/>
          <w:sz w:val="18"/>
          <w:szCs w:val="18"/>
        </w:rPr>
        <w:t>到达</w:t>
      </w:r>
      <w:r>
        <w:rPr>
          <w:rStyle w:val="39"/>
          <w:rFonts w:hint="default" w:ascii="楷体" w:hAnsi="楷体" w:eastAsia="楷体"/>
          <w:sz w:val="18"/>
          <w:szCs w:val="18"/>
        </w:rPr>
        <w:t>时</w:t>
      </w:r>
      <w:r>
        <w:rPr>
          <w:rStyle w:val="38"/>
          <w:rFonts w:ascii="楷体" w:hAnsi="楷体" w:eastAsia="楷体"/>
          <w:sz w:val="18"/>
          <w:szCs w:val="18"/>
        </w:rPr>
        <w:t>，任</w:t>
      </w:r>
      <w:r>
        <w:rPr>
          <w:rStyle w:val="39"/>
          <w:rFonts w:hint="default" w:ascii="楷体" w:hAnsi="楷体" w:eastAsia="楷体"/>
          <w:sz w:val="18"/>
          <w:szCs w:val="18"/>
        </w:rPr>
        <w:t>务</w:t>
      </w:r>
      <w:r>
        <w:rPr>
          <w:rStyle w:val="38"/>
          <w:rFonts w:ascii="楷体" w:hAnsi="楷体" w:eastAsia="楷体"/>
          <w:sz w:val="18"/>
          <w:szCs w:val="18"/>
        </w:rPr>
        <w:t>可以不需要等到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</w:t>
      </w:r>
      <w:r>
        <w:rPr>
          <w:rStyle w:val="39"/>
          <w:rFonts w:hint="default" w:ascii="楷体" w:hAnsi="楷体" w:eastAsia="楷体"/>
          <w:sz w:val="18"/>
          <w:szCs w:val="18"/>
        </w:rPr>
        <w:t>创</w:t>
      </w:r>
      <w:r>
        <w:rPr>
          <w:rStyle w:val="38"/>
          <w:rFonts w:ascii="楷体" w:hAnsi="楷体" w:eastAsia="楷体"/>
          <w:sz w:val="18"/>
          <w:szCs w:val="18"/>
        </w:rPr>
        <w:t>建就能立即</w:t>
      </w:r>
      <w:r>
        <w:rPr>
          <w:rStyle w:val="39"/>
          <w:rFonts w:hint="default" w:ascii="楷体" w:hAnsi="楷体" w:eastAsia="楷体"/>
          <w:sz w:val="18"/>
          <w:szCs w:val="18"/>
        </w:rPr>
        <w:t>执</w:t>
      </w:r>
      <w:r>
        <w:rPr>
          <w:rStyle w:val="38"/>
          <w:rFonts w:ascii="楷体" w:hAnsi="楷体" w:eastAsia="楷体"/>
          <w:sz w:val="18"/>
          <w:szCs w:val="18"/>
        </w:rPr>
        <w:t>行。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8"/>
          <w:rFonts w:ascii="楷体" w:hAnsi="楷体" w:eastAsia="楷体"/>
          <w:sz w:val="18"/>
          <w:szCs w:val="18"/>
        </w:rPr>
        <w:t>第三：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提高</w:t>
      </w:r>
      <w:r>
        <w:rPr>
          <w:rStyle w:val="39"/>
          <w:rFonts w:hint="default" w:ascii="楷体" w:hAnsi="楷体" w:eastAsia="楷体"/>
          <w:color w:val="0468BB"/>
          <w:sz w:val="18"/>
          <w:szCs w:val="18"/>
        </w:rPr>
        <w:t>线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程的可管理性</w:t>
      </w:r>
      <w:r>
        <w:rPr>
          <w:rStyle w:val="38"/>
          <w:rFonts w:ascii="楷体" w:hAnsi="楷体" w:eastAsia="楷体"/>
          <w:sz w:val="18"/>
          <w:szCs w:val="18"/>
        </w:rPr>
        <w:t>。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程是稀缺</w:t>
      </w:r>
      <w:r>
        <w:rPr>
          <w:rStyle w:val="39"/>
          <w:rFonts w:hint="default" w:ascii="楷体" w:hAnsi="楷体" w:eastAsia="楷体"/>
          <w:sz w:val="18"/>
          <w:szCs w:val="18"/>
        </w:rPr>
        <w:t>资</w:t>
      </w:r>
      <w:r>
        <w:rPr>
          <w:rStyle w:val="38"/>
          <w:rFonts w:ascii="楷体" w:hAnsi="楷体" w:eastAsia="楷体"/>
          <w:sz w:val="18"/>
          <w:szCs w:val="18"/>
        </w:rPr>
        <w:t>源，如果无限制地</w:t>
      </w:r>
      <w:r>
        <w:rPr>
          <w:rStyle w:val="39"/>
          <w:rFonts w:hint="default" w:ascii="楷体" w:hAnsi="楷体" w:eastAsia="楷体"/>
          <w:sz w:val="18"/>
          <w:szCs w:val="18"/>
        </w:rPr>
        <w:t>创</w:t>
      </w:r>
      <w:r>
        <w:rPr>
          <w:rStyle w:val="38"/>
          <w:rFonts w:ascii="楷体" w:hAnsi="楷体" w:eastAsia="楷体"/>
          <w:sz w:val="18"/>
          <w:szCs w:val="18"/>
        </w:rPr>
        <w:t>建，不</w:t>
      </w:r>
      <w:r>
        <w:rPr>
          <w:rStyle w:val="39"/>
          <w:rFonts w:hint="default" w:ascii="楷体" w:hAnsi="楷体" w:eastAsia="楷体"/>
          <w:sz w:val="18"/>
          <w:szCs w:val="18"/>
        </w:rPr>
        <w:t>仅</w:t>
      </w:r>
      <w:r>
        <w:rPr>
          <w:rStyle w:val="38"/>
          <w:rFonts w:ascii="楷体" w:hAnsi="楷体" w:eastAsia="楷体"/>
          <w:sz w:val="18"/>
          <w:szCs w:val="18"/>
        </w:rPr>
        <w:t>会消耗系</w:t>
      </w:r>
      <w:r>
        <w:rPr>
          <w:rStyle w:val="39"/>
          <w:rFonts w:hint="default" w:ascii="楷体" w:hAnsi="楷体" w:eastAsia="楷体"/>
          <w:sz w:val="18"/>
          <w:szCs w:val="18"/>
        </w:rPr>
        <w:t>统资</w:t>
      </w:r>
      <w:r>
        <w:rPr>
          <w:rStyle w:val="38"/>
          <w:rFonts w:ascii="楷体" w:hAnsi="楷体" w:eastAsia="楷体"/>
          <w:sz w:val="18"/>
          <w:szCs w:val="18"/>
        </w:rPr>
        <w:t>源，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sz w:val="18"/>
          <w:szCs w:val="18"/>
        </w:rPr>
        <w:t>还</w:t>
      </w:r>
      <w:r>
        <w:rPr>
          <w:rStyle w:val="38"/>
          <w:rFonts w:ascii="楷体" w:hAnsi="楷体" w:eastAsia="楷体"/>
          <w:sz w:val="18"/>
          <w:szCs w:val="18"/>
        </w:rPr>
        <w:t>会降低系</w:t>
      </w:r>
      <w:r>
        <w:rPr>
          <w:rStyle w:val="39"/>
          <w:rFonts w:hint="default" w:ascii="楷体" w:hAnsi="楷体" w:eastAsia="楷体"/>
          <w:sz w:val="18"/>
          <w:szCs w:val="18"/>
        </w:rPr>
        <w:t>统</w:t>
      </w:r>
      <w:r>
        <w:rPr>
          <w:rStyle w:val="38"/>
          <w:rFonts w:ascii="楷体" w:hAnsi="楷体" w:eastAsia="楷体"/>
          <w:sz w:val="18"/>
          <w:szCs w:val="18"/>
        </w:rPr>
        <w:t>的</w:t>
      </w:r>
      <w:r>
        <w:rPr>
          <w:rStyle w:val="39"/>
          <w:rFonts w:hint="default" w:ascii="楷体" w:hAnsi="楷体" w:eastAsia="楷体"/>
          <w:sz w:val="18"/>
          <w:szCs w:val="18"/>
        </w:rPr>
        <w:t>稳</w:t>
      </w:r>
      <w:r>
        <w:rPr>
          <w:rStyle w:val="38"/>
          <w:rFonts w:ascii="楷体" w:hAnsi="楷体" w:eastAsia="楷体"/>
          <w:sz w:val="18"/>
          <w:szCs w:val="18"/>
        </w:rPr>
        <w:t>定性，使用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程池可以</w:t>
      </w:r>
      <w:r>
        <w:rPr>
          <w:rStyle w:val="39"/>
          <w:rFonts w:hint="default" w:ascii="楷体" w:hAnsi="楷体" w:eastAsia="楷体"/>
          <w:sz w:val="18"/>
          <w:szCs w:val="18"/>
        </w:rPr>
        <w:t>进</w:t>
      </w:r>
      <w:r>
        <w:rPr>
          <w:rStyle w:val="38"/>
          <w:rFonts w:ascii="楷体" w:hAnsi="楷体" w:eastAsia="楷体"/>
          <w:sz w:val="18"/>
          <w:szCs w:val="18"/>
        </w:rPr>
        <w:t>行</w:t>
      </w:r>
      <w:r>
        <w:rPr>
          <w:rStyle w:val="39"/>
          <w:rFonts w:hint="default" w:ascii="楷体" w:hAnsi="楷体" w:eastAsia="楷体"/>
          <w:sz w:val="18"/>
          <w:szCs w:val="18"/>
        </w:rPr>
        <w:t>统</w:t>
      </w:r>
      <w:r>
        <w:rPr>
          <w:rStyle w:val="38"/>
          <w:rFonts w:ascii="楷体" w:hAnsi="楷体" w:eastAsia="楷体"/>
          <w:sz w:val="18"/>
          <w:szCs w:val="18"/>
        </w:rPr>
        <w:t>一分配、</w:t>
      </w:r>
      <w:r>
        <w:rPr>
          <w:rStyle w:val="39"/>
          <w:rFonts w:hint="default" w:ascii="楷体" w:hAnsi="楷体" w:eastAsia="楷体"/>
          <w:sz w:val="18"/>
          <w:szCs w:val="18"/>
        </w:rPr>
        <w:t>调优</w:t>
      </w:r>
      <w:r>
        <w:rPr>
          <w:rStyle w:val="38"/>
          <w:rFonts w:ascii="楷体" w:hAnsi="楷体" w:eastAsia="楷体"/>
          <w:sz w:val="18"/>
          <w:szCs w:val="18"/>
        </w:rPr>
        <w:t>和</w:t>
      </w:r>
      <w:r>
        <w:rPr>
          <w:rStyle w:val="39"/>
          <w:rFonts w:hint="default" w:ascii="楷体" w:hAnsi="楷体" w:eastAsia="楷体"/>
          <w:sz w:val="18"/>
          <w:szCs w:val="18"/>
        </w:rPr>
        <w:t>监</w:t>
      </w:r>
      <w:r>
        <w:rPr>
          <w:rStyle w:val="38"/>
          <w:rFonts w:ascii="楷体" w:hAnsi="楷体" w:eastAsia="楷体"/>
          <w:sz w:val="18"/>
          <w:szCs w:val="18"/>
        </w:rPr>
        <w:t>控。但是，要做到合理利用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程池，必</w:t>
      </w:r>
      <w:r>
        <w:rPr>
          <w:rStyle w:val="39"/>
          <w:rFonts w:hint="default" w:ascii="楷体" w:hAnsi="楷体" w:eastAsia="楷体"/>
          <w:sz w:val="18"/>
          <w:szCs w:val="18"/>
        </w:rPr>
        <w:t>须对</w:t>
      </w:r>
      <w:r>
        <w:rPr>
          <w:rStyle w:val="38"/>
          <w:rFonts w:ascii="楷体" w:hAnsi="楷体" w:eastAsia="楷体"/>
          <w:sz w:val="18"/>
          <w:szCs w:val="18"/>
        </w:rPr>
        <w:t>其</w:t>
      </w:r>
      <w:r>
        <w:rPr>
          <w:rStyle w:val="39"/>
          <w:rFonts w:hint="default" w:ascii="楷体" w:hAnsi="楷体" w:eastAsia="楷体"/>
          <w:sz w:val="18"/>
          <w:szCs w:val="18"/>
        </w:rPr>
        <w:t>实现</w:t>
      </w:r>
      <w:r>
        <w:rPr>
          <w:rStyle w:val="38"/>
          <w:rFonts w:ascii="楷体" w:hAnsi="楷体" w:eastAsia="楷体"/>
          <w:sz w:val="18"/>
          <w:szCs w:val="18"/>
        </w:rPr>
        <w:t>原理了如指掌。</w:t>
      </w:r>
    </w:p>
    <w:p>
      <w:pPr>
        <w:pStyle w:val="3"/>
      </w:pPr>
      <w:r>
        <w:t>线程池</w:t>
      </w:r>
      <w:r>
        <w:rPr>
          <w:rFonts w:hint="eastAsia"/>
        </w:rPr>
        <w:t>作用</w:t>
      </w:r>
    </w:p>
    <w:p>
      <w:pPr>
        <w:pStyle w:val="14"/>
        <w:shd w:val="clear" w:color="auto" w:fill="FFFFFF"/>
        <w:spacing w:before="150" w:beforeAutospacing="0" w:after="15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线程池是为突然大量爆发的线程设计的，通过有限的几个固定线程为大量的操作服务，减少了创建和销毁线程所需的时间，从而提高效率。</w:t>
      </w:r>
    </w:p>
    <w:p>
      <w:pPr>
        <w:pStyle w:val="14"/>
        <w:shd w:val="clear" w:color="auto" w:fill="FFFFFF"/>
        <w:spacing w:before="150" w:beforeAutospacing="0" w:after="150" w:afterAutospacing="0"/>
        <w:rPr>
          <w:rFonts w:ascii="楷体" w:hAnsi="楷体" w:eastAsia="楷体" w:cstheme="minorBidi"/>
          <w:color w:val="000000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如果一个线程的时间非常长，就没必要用线程池了(不是不能作长时间操作，而是不宜。)，况且我们还不能控制线程池中线程的开始、挂起、和中止。</w:t>
      </w:r>
    </w:p>
    <w:p>
      <w:pPr>
        <w:pStyle w:val="3"/>
      </w:pPr>
      <w:r>
        <w:rPr>
          <w:rFonts w:hint="eastAsia"/>
        </w:rPr>
        <w:t>线程</w:t>
      </w:r>
      <w:r>
        <w:t>池的分类</w:t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ThreadPoolExecutor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java.util.concurrent包，java.util.concurrent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Executor框架的最顶层实现是ThreadPoolExecutor类，Executors工厂类中提供的newScheduledThreadPool、newFixedThreadPool、newCachedThreadPool方法其实也只是ThreadPoolExecutor的构造函数参数不同而已。通过传入不同的参数，就可以构造出适用于不同应用场景下的线程池，那么它的底层原理是怎样实现的呢，这篇就来介绍下ThreadPoolExecutor线程池的运行过程。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</w:p>
    <w:p>
      <w:pPr>
        <w:rPr>
          <w:rStyle w:val="39"/>
          <w:rFonts w:hint="default" w:ascii="楷体" w:hAnsi="楷体" w:eastAsia="楷体"/>
          <w:color w:val="FF0000"/>
          <w:sz w:val="18"/>
          <w:szCs w:val="18"/>
        </w:rPr>
      </w:pPr>
      <w:r>
        <w:rPr>
          <w:rFonts w:ascii="微软雅黑" w:hAnsi="微软雅黑"/>
          <w:bCs/>
          <w:color w:val="FF0000"/>
          <w:szCs w:val="21"/>
          <w:shd w:val="clear" w:color="auto" w:fill="FFFFFF"/>
        </w:rPr>
        <w:t>c</w:t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orePoolSize： 核心池的大小。 当有任务来之后，就会创建一个线程去执行任务，当线程池中的线程数目达到corePoolSize后，就会把到达的任务放到缓存队列当中</w:t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maximumPoolSize： 线程池最大线程数，它表示在线程池中最多能创建多少个线程；</w:t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keepAliveTime： 表示线程没有任务执行时最多保持多久时间会终止。</w:t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unit： 参数keepAliveTime的时间单位，有7种取值，在TimeUnit类中有7种静态属性：</w:t>
      </w:r>
    </w:p>
    <w:p>
      <w:pPr>
        <w:pStyle w:val="3"/>
      </w:pPr>
      <w:r>
        <w:rPr>
          <w:rFonts w:hint="eastAsia"/>
        </w:rPr>
        <w:t>线程池四种创建方式</w:t>
      </w:r>
    </w:p>
    <w:p>
      <w:pPr>
        <w:pStyle w:val="14"/>
        <w:shd w:val="clear" w:color="auto" w:fill="FFFFFF"/>
        <w:spacing w:before="150" w:beforeAutospacing="0" w:after="15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Java通过Executors（jdk1.5并发包）提供四种线程池，分别为：</w:t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newCachedThreadPool创建一个可缓存线程池，如果线程池长度超过处理需要，可灵活回收空闲线程，若无可回收，则新建线程。</w:t>
      </w:r>
    </w:p>
    <w:p>
      <w:pPr>
        <w:pStyle w:val="14"/>
        <w:shd w:val="clear" w:color="auto" w:fill="FFFFFF"/>
        <w:spacing w:before="150" w:beforeAutospacing="0" w:after="15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案例演示:</w:t>
      </w:r>
    </w:p>
    <w:p>
      <w:pPr>
        <w:pStyle w:val="14"/>
        <w:shd w:val="clear" w:color="auto" w:fill="FFFFFF"/>
        <w:spacing w:before="150" w:beforeAutospacing="0" w:after="15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newFixedThreadPool 创建一个定长线程池，可控制线程最大并发数，超出的线程会在队列中等待。</w:t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newScheduledThreadPool 创建一个定长线程池，支持定时及周期性任务执行。</w:t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pStyle w:val="4"/>
        <w:rPr>
          <w:rFonts w:ascii="Courier New" w:hAnsi="Courier New" w:cs="Courier New"/>
          <w:i/>
          <w:iCs/>
          <w:color w:val="000000"/>
          <w:kern w:val="0"/>
        </w:rPr>
      </w:pPr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</w:p>
    <w:p>
      <w:pPr>
        <w:rPr>
          <w:rStyle w:val="41"/>
          <w:sz w:val="13"/>
          <w:szCs w:val="13"/>
        </w:rPr>
      </w:pPr>
      <w:r>
        <w:rPr>
          <w:rStyle w:val="41"/>
          <w:sz w:val="13"/>
          <w:szCs w:val="13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无限大小线程池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",i:"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总结</w:t>
      </w:r>
      <w:r>
        <w:rPr>
          <w:rFonts w:hint="eastAsia" w:ascii="楷体" w:hAnsi="楷体" w:eastAsia="楷体"/>
          <w:b/>
          <w:color w:val="FF0000"/>
          <w:sz w:val="18"/>
          <w:szCs w:val="18"/>
        </w:rPr>
        <w:t>:</w:t>
      </w:r>
      <w:r>
        <w:rPr>
          <w:rFonts w:ascii="楷体" w:hAnsi="楷体" w:eastAsia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>
      <w:pPr>
        <w:pStyle w:val="4"/>
      </w:pPr>
      <w:r>
        <w:t>newFixedThreadPool</w:t>
      </w:r>
    </w:p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创建一个定长线程池，可控制线程最大并发数，超出的线程会在队列中等待。示例代码如下：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().getId()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",i:"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rPr>
                <w:rFonts w:ascii="楷体" w:hAnsi="楷体" w:eastAsia="楷体"/>
                <w:b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hint="eastAsia" w:ascii="楷体" w:hAnsi="楷体" w:eastAsia="楷体"/>
          <w:b/>
          <w:color w:val="FF0000"/>
          <w:sz w:val="18"/>
          <w:szCs w:val="18"/>
        </w:rPr>
        <w:t>总结:</w:t>
      </w:r>
      <w:r>
        <w:rPr>
          <w:rFonts w:ascii="楷体" w:hAnsi="楷体" w:eastAsia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定长线程池的大小最好根据系统资源进行设置。如Runtime.getRuntime().availableProcessors()</w:t>
      </w:r>
    </w:p>
    <w:p>
      <w:pPr>
        <w:pStyle w:val="4"/>
      </w:pPr>
      <w:r>
        <w:t>newScheduledThreadPool</w:t>
      </w:r>
    </w:p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创建一个定长线程池，支持定时及周期性任务执行。延迟执行示例代码如下：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ScheduledExecutorService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.schedule(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}, 3, TimeUnit.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表示延迟3秒执行。</w:t>
      </w:r>
    </w:p>
    <w:p>
      <w:pPr>
        <w:pStyle w:val="4"/>
      </w:pPr>
      <w:r>
        <w:rPr>
          <w:rFonts w:hint="eastAsia"/>
        </w:rPr>
        <w:t xml:space="preserve"> </w:t>
      </w:r>
      <w:r>
        <w:t>newSingleThreadExecutor</w:t>
      </w:r>
    </w:p>
    <w:p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创建一个单线程化的线程池，它只会用唯一的工作线程来执行任务，保证所有任务按照指定顺序(FIFO, LIFO, 优先级)执行。示例代码如下：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ExecutorService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10"/>
          <w:szCs w:val="10"/>
          <w:shd w:val="clear" w:color="auto" w:fill="FFFFFF"/>
        </w:rPr>
        <w:t>注意: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 结果依次输出，相当于顺序执行各个任务。</w:t>
      </w:r>
    </w:p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</w:p>
    <w:p>
      <w:pPr>
        <w:pStyle w:val="14"/>
        <w:shd w:val="clear" w:color="auto" w:fill="FFFFFF"/>
        <w:spacing w:before="150" w:beforeAutospacing="0" w:after="150" w:afterAutospacing="0"/>
        <w:rPr>
          <w:rFonts w:ascii="楷体" w:hAnsi="楷体" w:eastAsia="楷体" w:cstheme="minorBidi"/>
          <w:color w:val="000000"/>
          <w:kern w:val="2"/>
          <w:sz w:val="18"/>
          <w:szCs w:val="18"/>
        </w:rPr>
      </w:pPr>
    </w:p>
    <w:p>
      <w:pPr>
        <w:pStyle w:val="3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提交一个任务到线程池中，线程池的处理流程如下：</w:t>
      </w:r>
    </w:p>
    <w:p>
      <w:pPr>
        <w:widowControl/>
        <w:shd w:val="clear" w:color="auto" w:fill="FFFFFF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2、线程池判断工作队列是否已满，如果工作队列没有满，则将新提交的任务存储在这个工作队列里。如果工作队列满了，则进入下个流程。</w:t>
      </w:r>
    </w:p>
    <w:p>
      <w:pPr>
        <w:widowControl/>
        <w:shd w:val="clear" w:color="auto" w:fill="FFFFFF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3、判断线程池里的线程是否都处于工作状态，如果没有，则创建一个新的工作线程来执行任务。如果已经满了，则交给饱和策略来处理这个任务。</w:t>
      </w:r>
    </w:p>
    <w:p>
      <w:pPr>
        <w:widowControl/>
        <w:shd w:val="clear" w:color="auto" w:fill="FFFFFF"/>
        <w:jc w:val="left"/>
        <w:rPr>
          <w:rFonts w:hint="eastAsia" w:ascii="楷体" w:hAnsi="楷体" w:eastAsia="楷体"/>
          <w:color w:val="000000"/>
          <w:sz w:val="18"/>
          <w:szCs w:val="18"/>
        </w:rPr>
      </w:pPr>
      <w:r>
        <w:rPr>
          <w:rFonts w:hint="eastAsia" w:ascii="楷体" w:hAnsi="楷体" w:eastAsia="楷体"/>
          <w:color w:val="000000"/>
          <w:sz w:val="18"/>
          <w:szCs w:val="18"/>
        </w:rPr>
        <w:drawing>
          <wp:inline distT="0" distB="0" distL="0" distR="0">
            <wp:extent cx="530352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合理配置线程池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要想合理的配置线程池，就必须首先分析任务特性，可以从以下几个角度来进行分析：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任务的性质：CPU密集型任务，IO密集型任务和混合型任务。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任务的优先级：高，中和低。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任务的执行时间：长，中和短。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任务的依赖性：是否依赖其他系统资源，如数据库连接。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性质不同的任务可以用不同规模的线程池分开处理。CPU密集型任务配置尽可能少的线程数量，如配置Ncpu+1个线程的线程池。IO密集型任务则由于需要等待IO操作，线程并不是一直在执行任务，则配置尽可能多的线程，如2*Ncpu。混合型的任务，如果可以拆分，则将其拆分成一个CPU密集型任务和一个IO密集型任务，只要这两个任务执行的时间相差不是太大，那么分解后执行的吞吐率要高于串行执行的吞吐率，如果这两个任务执行时间相差太大，则没必要进行分解。我们可以通过Runtime.getRuntime().availableProcessors()方法获得当前设备的CPU个数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优先级不同的任务可以使用优先级队列PriorityBlockingQueue来处理。它可以让优先级高的任务先得到执行，需要注意的是如果一直有优先级高的任务提交到队列里，那么优先级低的任务可能永远不能执行。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执行时间不同的任务可以交给不同规模的线程池来处理，或者也可以使用优先级队列，让执行时间短的任务先执行。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依赖数据库连接池的任务，因为线程提交SQL后需要等待数据库返回结果，如果等待的时间越长CPU空闲时间就越长，那么线程数应该设置越大，这样才能更好的利用CPU。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一般总结哦，有其他更好的方式，希望各位留言，谢谢。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CPU密集型时，任务可以少配置线程数，大概和机器的cpu核数相当，这样可以使得每个线程都在执行任务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IO密集型时，大部分线程都阻塞，故需要多配置线程数，2*cpu核数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操作系统之名称解释：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某些进程花费了绝大多数时间在计算上，而其他则在等待I/O上花费了大多是时间，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前者称为计算密集型（CPU密集型）computer-bound，后者称为I/O密集型，I/O-bound。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</w:p>
    <w:p>
      <w:pPr>
        <w:pStyle w:val="2"/>
      </w:pPr>
      <w:r>
        <w:rPr>
          <w:rFonts w:hint="eastAsia"/>
        </w:rPr>
        <w:t>J</w:t>
      </w:r>
      <w:r>
        <w:t>ava锁的深度化</w:t>
      </w:r>
    </w:p>
    <w:p>
      <w:pPr>
        <w:rPr>
          <w:rFonts w:hint="eastAsia"/>
        </w:rPr>
      </w:pPr>
    </w:p>
    <w:p>
      <w:pPr>
        <w:pStyle w:val="3"/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</w:pPr>
      <w:r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  <w:t>悲观锁、乐观锁、排他锁</w:t>
      </w:r>
    </w:p>
    <w:p>
      <w:pPr>
        <w:pStyle w:val="4"/>
      </w:pPr>
      <w:r>
        <w:rPr>
          <w:rFonts w:hint="eastAsia"/>
        </w:rPr>
        <w:t>场景</w:t>
      </w:r>
    </w:p>
    <w:p>
      <w:r>
        <w:rPr>
          <w:rFonts w:hint="eastAsia"/>
        </w:rPr>
        <w:t>当</w:t>
      </w:r>
      <w:r>
        <w:t>多个请求</w:t>
      </w:r>
      <w:r>
        <w:rPr>
          <w:rFonts w:hint="eastAsia"/>
        </w:rPr>
        <w:t>同时</w:t>
      </w:r>
      <w:r>
        <w:t>操作</w:t>
      </w:r>
      <w:r>
        <w:rPr>
          <w:rFonts w:hint="eastAsia"/>
        </w:rPr>
        <w:t>数据库时</w:t>
      </w:r>
      <w:r>
        <w:t>，</w:t>
      </w:r>
      <w:r>
        <w:rPr>
          <w:rFonts w:hint="eastAsia"/>
        </w:rPr>
        <w:t>首先</w:t>
      </w:r>
      <w:r>
        <w:t>将订单状态改为已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在金额加上200，在</w:t>
      </w:r>
      <w:r>
        <w:t>同时并发场景</w:t>
      </w:r>
      <w:r>
        <w:rPr>
          <w:rFonts w:hint="eastAsia"/>
        </w:rPr>
        <w:t>查询</w:t>
      </w:r>
      <w:r>
        <w:t>条件下，会造成</w:t>
      </w:r>
      <w:r>
        <w:rPr>
          <w:rFonts w:hint="eastAsia"/>
        </w:rPr>
        <w:t>重复通知</w:t>
      </w:r>
      <w:r>
        <w:t>。</w:t>
      </w:r>
    </w:p>
    <w:p>
      <w:pPr>
        <w:rPr>
          <w:rFonts w:hint="eastAsia"/>
        </w:rPr>
      </w:pPr>
      <w:r>
        <w:rPr>
          <w:rFonts w:hint="eastAsia"/>
        </w:rPr>
        <w:t>SQL:</w:t>
      </w:r>
    </w:p>
    <w:p>
      <w:pPr>
        <w:rPr>
          <w:rFonts w:hint="eastAsia"/>
        </w:rPr>
      </w:pPr>
      <w:r>
        <w:t xml:space="preserve">Update </w:t>
      </w:r>
    </w:p>
    <w:p>
      <w:pPr>
        <w:pStyle w:val="4"/>
      </w:pPr>
      <w:r>
        <w:rPr>
          <w:rFonts w:hint="eastAsia"/>
        </w:rPr>
        <w:t>悲观锁与乐观锁</w:t>
      </w:r>
    </w:p>
    <w:p>
      <w:pPr>
        <w:rPr>
          <w:rFonts w:hint="eastAsia"/>
        </w:rPr>
      </w:pPr>
    </w:p>
    <w:p>
      <w:pPr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ascii="楷体" w:hAnsi="楷体" w:eastAsia="楷体"/>
          <w:sz w:val="18"/>
          <w:szCs w:val="18"/>
        </w:rPr>
        <w:t>悲观</w:t>
      </w:r>
      <w:r>
        <w:rPr>
          <w:rStyle w:val="39"/>
          <w:rFonts w:hint="default" w:ascii="楷体" w:hAnsi="楷体" w:eastAsia="楷体"/>
          <w:sz w:val="18"/>
          <w:szCs w:val="18"/>
        </w:rPr>
        <w:t>锁:</w:t>
      </w:r>
      <w:r>
        <w:rPr>
          <w:rStyle w:val="39"/>
          <w:rFonts w:ascii="楷体" w:hAnsi="楷体" w:eastAsia="楷体"/>
          <w:sz w:val="18"/>
          <w:szCs w:val="18"/>
        </w:rPr>
        <w:t>悲观</w:t>
      </w:r>
      <w:r>
        <w:rPr>
          <w:rStyle w:val="39"/>
          <w:rFonts w:hint="default" w:ascii="楷体" w:hAnsi="楷体" w:eastAsia="楷体"/>
          <w:sz w:val="18"/>
          <w:szCs w:val="18"/>
        </w:rPr>
        <w:t>锁</w:t>
      </w:r>
      <w:r>
        <w:rPr>
          <w:rStyle w:val="39"/>
          <w:rFonts w:ascii="楷体" w:hAnsi="楷体" w:eastAsia="楷体"/>
          <w:sz w:val="18"/>
          <w:szCs w:val="18"/>
        </w:rPr>
        <w:t>悲观</w:t>
      </w:r>
      <w:r>
        <w:rPr>
          <w:rStyle w:val="39"/>
          <w:rFonts w:hint="default" w:ascii="楷体" w:hAnsi="楷体" w:eastAsia="楷体"/>
          <w:sz w:val="18"/>
          <w:szCs w:val="18"/>
        </w:rPr>
        <w:t>的认为每一次操作都会造成更新丢失问题，在每次</w:t>
      </w:r>
      <w:r>
        <w:rPr>
          <w:rStyle w:val="39"/>
          <w:rFonts w:ascii="楷体" w:hAnsi="楷体" w:eastAsia="楷体"/>
          <w:sz w:val="18"/>
          <w:szCs w:val="18"/>
        </w:rPr>
        <w:t>查询</w:t>
      </w:r>
      <w:r>
        <w:rPr>
          <w:rStyle w:val="39"/>
          <w:rFonts w:hint="default" w:ascii="楷体" w:hAnsi="楷体" w:eastAsia="楷体"/>
          <w:sz w:val="18"/>
          <w:szCs w:val="18"/>
        </w:rPr>
        <w:t>时</w:t>
      </w:r>
      <w:r>
        <w:rPr>
          <w:rStyle w:val="39"/>
          <w:rFonts w:ascii="楷体" w:hAnsi="楷体" w:eastAsia="楷体"/>
          <w:sz w:val="18"/>
          <w:szCs w:val="18"/>
        </w:rPr>
        <w:t>加上排</w:t>
      </w:r>
      <w:r>
        <w:rPr>
          <w:rStyle w:val="39"/>
          <w:rFonts w:hint="default" w:ascii="楷体" w:hAnsi="楷体" w:eastAsia="楷体"/>
          <w:sz w:val="18"/>
          <w:szCs w:val="18"/>
        </w:rPr>
        <w:t>他锁。</w:t>
      </w:r>
    </w:p>
    <w:p>
      <w:pPr>
        <w:pStyle w:val="14"/>
        <w:shd w:val="clear" w:color="auto" w:fill="FFFFFF"/>
        <w:spacing w:before="0" w:beforeAutospacing="0" w:after="0" w:afterAutospacing="0"/>
        <w:rPr>
          <w:rStyle w:val="39"/>
          <w:rFonts w:asciiTheme="minorHAnsi" w:hAnsiTheme="minorHAnsi" w:eastAsiaTheme="minorEastAsia" w:cstheme="minorBidi"/>
          <w:color w:val="auto"/>
          <w:kern w:val="2"/>
          <w:sz w:val="21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1"/>
        </w:rPr>
        <w:t>每次去拿数据的时候都认为别人会修改，所以每次在拿数据的时候都会上锁，这样别人想拿这个数据就会block直到它拿到锁。传统的关系型数据库里边就用到了很多这种锁机制，比如行锁，表锁等，读锁，写锁等，都是在做操作之前先上锁。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S</w:t>
      </w:r>
      <w:r>
        <w:rPr>
          <w:rStyle w:val="39"/>
          <w:rFonts w:ascii="楷体" w:hAnsi="楷体" w:eastAsia="楷体"/>
          <w:sz w:val="18"/>
          <w:szCs w:val="18"/>
        </w:rPr>
        <w:t xml:space="preserve">elect </w:t>
      </w:r>
      <w:r>
        <w:rPr>
          <w:rStyle w:val="39"/>
          <w:rFonts w:hint="default" w:ascii="楷体" w:hAnsi="楷体" w:eastAsia="楷体"/>
          <w:sz w:val="18"/>
          <w:szCs w:val="18"/>
        </w:rPr>
        <w:t>* from xxx for update;</w:t>
      </w:r>
    </w:p>
    <w:p>
      <w:pPr>
        <w:rPr>
          <w:rFonts w:hint="eastAsia" w:ascii="楷体" w:hAnsi="楷体" w:eastAsia="楷体"/>
          <w:color w:val="000000"/>
          <w:sz w:val="18"/>
          <w:szCs w:val="18"/>
        </w:rPr>
      </w:pPr>
      <w:r>
        <w:rPr>
          <w:rStyle w:val="39"/>
          <w:rFonts w:ascii="楷体" w:hAnsi="楷体" w:eastAsia="楷体"/>
          <w:sz w:val="18"/>
          <w:szCs w:val="18"/>
        </w:rPr>
        <w:t>乐观锁:乐观锁</w:t>
      </w:r>
      <w:r>
        <w:rPr>
          <w:rStyle w:val="39"/>
          <w:rFonts w:hint="default" w:ascii="楷体" w:hAnsi="楷体" w:eastAsia="楷体"/>
          <w:sz w:val="18"/>
          <w:szCs w:val="18"/>
        </w:rPr>
        <w:t>会乐观的</w:t>
      </w:r>
      <w:r>
        <w:rPr>
          <w:rStyle w:val="39"/>
          <w:rFonts w:ascii="楷体" w:hAnsi="楷体" w:eastAsia="楷体"/>
          <w:sz w:val="18"/>
          <w:szCs w:val="18"/>
        </w:rPr>
        <w:t>认为每次</w:t>
      </w:r>
      <w:r>
        <w:rPr>
          <w:rStyle w:val="39"/>
          <w:rFonts w:hint="default" w:ascii="楷体" w:hAnsi="楷体" w:eastAsia="楷体"/>
          <w:sz w:val="18"/>
          <w:szCs w:val="18"/>
        </w:rPr>
        <w:t>查询都不会造成更新丢失</w:t>
      </w:r>
      <w:r>
        <w:rPr>
          <w:rStyle w:val="39"/>
          <w:rFonts w:ascii="楷体" w:hAnsi="楷体" w:eastAsia="楷体"/>
          <w:sz w:val="18"/>
          <w:szCs w:val="18"/>
        </w:rPr>
        <w:t>,利用</w:t>
      </w:r>
      <w:r>
        <w:rPr>
          <w:rStyle w:val="39"/>
          <w:rFonts w:hint="default" w:ascii="楷体" w:hAnsi="楷体" w:eastAsia="楷体"/>
          <w:sz w:val="18"/>
          <w:szCs w:val="18"/>
        </w:rPr>
        <w:t>版本字段</w:t>
      </w:r>
      <w:r>
        <w:rPr>
          <w:rStyle w:val="39"/>
          <w:rFonts w:ascii="楷体" w:hAnsi="楷体" w:eastAsia="楷体"/>
          <w:sz w:val="18"/>
          <w:szCs w:val="18"/>
        </w:rPr>
        <w:t>控制</w:t>
      </w:r>
    </w:p>
    <w:p>
      <w:pPr>
        <w:pStyle w:val="3"/>
        <w:rPr>
          <w:rFonts w:hint="eastAsia"/>
        </w:rPr>
      </w:pPr>
      <w:r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  <w:t>重入锁</w:t>
      </w:r>
    </w:p>
    <w:p>
      <w:pPr>
        <w:rPr>
          <w:rStyle w:val="39"/>
          <w:rFonts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锁作为并发共享数据，保证一致性的工具，在JAVA平台有多种实现(如 synchronized 和 ReentrantLock等等 ) 。这些已经写好提供的锁为我们开发提供了便利</w:t>
      </w:r>
      <w:r>
        <w:rPr>
          <w:rStyle w:val="39"/>
          <w:rFonts w:ascii="楷体" w:hAnsi="楷体" w:eastAsia="楷体"/>
          <w:sz w:val="18"/>
          <w:szCs w:val="18"/>
        </w:rPr>
        <w:t>。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重入锁，也叫做递归锁，指的是同一线程 外层函数获得锁之后 ，内层递归函数仍然有获取该锁的代码，但不受影响。</w:t>
      </w:r>
      <w:r>
        <w:rPr>
          <w:rStyle w:val="39"/>
          <w:rFonts w:hint="default" w:ascii="楷体" w:hAnsi="楷体" w:eastAsia="楷体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sz w:val="18"/>
          <w:szCs w:val="18"/>
        </w:rPr>
        <w:t>在JAVA环境下 ReentrantLock 和synchronized 都是 可重入锁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 get();"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 set();"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Style w:val="39"/>
                <w:rFonts w:hint="default" w:ascii="楷体" w:hAnsi="楷体" w:eastAsia="楷体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Style w:val="39"/>
          <w:rFonts w:ascii="楷体" w:hAnsi="楷体" w:eastAsia="楷体"/>
          <w:sz w:val="18"/>
          <w:szCs w:val="18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Test02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ReentrantLock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ReentrantLock();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().getId());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().getId());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</w:pPr>
      <w:r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  <w:t>读写锁</w:t>
      </w:r>
    </w:p>
    <w:p>
      <w:pPr>
        <w:pStyle w:val="14"/>
        <w:spacing w:before="0" w:beforeAutospacing="0" w:after="24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相比</w:t>
      </w:r>
      <w:r>
        <w:fldChar w:fldCharType="begin"/>
      </w:r>
      <w:r>
        <w:instrText xml:space="preserve"> HYPERLINK "http://ifeve.com/locks/" \t "_blank" </w:instrText>
      </w:r>
      <w:r>
        <w:fldChar w:fldCharType="separate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Java中的锁(Locks in Java)</w:t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fldChar w:fldCharType="end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里Lock实现，读写锁更复杂一些。假设你的程序中涉及到对一些共享资源的读和写操作，且写操作没有读操作那么频繁。在没有写操作的时候</w:t>
      </w:r>
      <w:r>
        <w:rPr>
          <w:rStyle w:val="39"/>
          <w:rFonts w:hint="default" w:ascii="楷体" w:hAnsi="楷体" w:eastAsia="楷体" w:cstheme="minorBidi"/>
          <w:b/>
          <w:color w:val="FF0000"/>
          <w:kern w:val="2"/>
          <w:sz w:val="18"/>
          <w:szCs w:val="18"/>
        </w:rPr>
        <w:t>，两个线程同时读一个资源没有任何问题，所以应该允许多个线程能在同时读取共享资源。但是如果有一个线程想去写这些共享资源，就不应该再有其它线程对该资源进行读或写</w:t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（译者注：也就是说：读-读能共存，读-写不能共存，写-写不能共存）。这就需要一个读/写锁来解决这个问题。Java5在java.util.concurrent包中已经包含了读写锁。尽管如此，我们还是应该了解其实现背后的原理。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Cache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ReentrantReadWriteLock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ReentrantReadWriteLock();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.writeLock();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获取一个key对应的value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get(String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"正在做读的操作,key:"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 开始"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"正在做读的操作,key:"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 结束"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设置key对应的value，并返回旧有的value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put(String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"正在做写的操作,key:"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",value:"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"开始."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"正在做写的操作,key:"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",value:"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"结束."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object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清空所有的内容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clear()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.clear();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Cache.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put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Cache.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Style w:val="14"/>
              <w:spacing w:before="0" w:beforeAutospacing="0" w:after="240" w:afterAutospacing="0"/>
              <w:rPr>
                <w:rStyle w:val="39"/>
                <w:rFonts w:hint="default" w:ascii="楷体" w:hAnsi="楷体" w:eastAsia="楷体" w:cstheme="minorBidi"/>
                <w:kern w:val="2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14"/>
        <w:spacing w:before="0" w:beforeAutospacing="0" w:after="240" w:afterAutospacing="0"/>
        <w:rPr>
          <w:rStyle w:val="39"/>
          <w:rFonts w:ascii="楷体" w:hAnsi="楷体" w:eastAsia="楷体" w:cstheme="minorBidi"/>
          <w:kern w:val="2"/>
          <w:sz w:val="18"/>
          <w:szCs w:val="18"/>
        </w:rPr>
      </w:pPr>
    </w:p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CAS无</w:t>
      </w:r>
      <w:r>
        <w:t>锁机制</w:t>
      </w:r>
    </w:p>
    <w:p>
      <w:pPr>
        <w:widowControl/>
        <w:shd w:val="clear" w:color="auto" w:fill="FFFFFF"/>
        <w:spacing w:line="408" w:lineRule="atLeast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（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锁竞争带来的系统开销，也没有线程间频繁调度带来的开销，因此，它要比基于锁的方式拥有更优越的性能。</w:t>
      </w:r>
    </w:p>
    <w:p>
      <w:pPr>
        <w:widowControl/>
        <w:shd w:val="clear" w:color="auto" w:fill="FFFFFF"/>
        <w:spacing w:line="408" w:lineRule="atLeast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（2）无锁的好处：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第一，在高并发的情况下，它比有锁的程序拥有更好的性能；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第二，它天生就是死锁免疫的。</w:t>
      </w:r>
    </w:p>
    <w:p>
      <w:pPr>
        <w:widowControl/>
        <w:shd w:val="clear" w:color="auto" w:fill="FFFFFF"/>
        <w:spacing w:line="408" w:lineRule="atLeast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就凭借这两个优势，就值得我们冒险尝试使用无锁的并发。</w:t>
      </w:r>
    </w:p>
    <w:p>
      <w:pPr>
        <w:widowControl/>
        <w:shd w:val="clear" w:color="auto" w:fill="FFFFFF"/>
        <w:spacing w:line="408" w:lineRule="atLeast"/>
        <w:jc w:val="left"/>
        <w:rPr>
          <w:rStyle w:val="39"/>
          <w:rFonts w:hint="default" w:ascii="楷体" w:hAnsi="楷体" w:eastAsia="楷体"/>
          <w:b/>
          <w:color w:val="FF0000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（3）CAS算法的过程是这样：</w:t>
      </w:r>
      <w:r>
        <w:rPr>
          <w:rStyle w:val="39"/>
          <w:rFonts w:hint="default" w:ascii="楷体" w:hAnsi="楷体" w:eastAsia="楷体"/>
          <w:b/>
          <w:color w:val="FF0000"/>
          <w:sz w:val="18"/>
          <w:szCs w:val="18"/>
        </w:rPr>
        <w:t>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</w:r>
    </w:p>
    <w:p>
      <w:pPr>
        <w:widowControl/>
        <w:shd w:val="clear" w:color="auto" w:fill="FFFFFF"/>
        <w:spacing w:line="408" w:lineRule="atLeast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</w:r>
    </w:p>
    <w:p>
      <w:pPr>
        <w:widowControl/>
        <w:shd w:val="clear" w:color="auto" w:fill="FFFFFF"/>
        <w:spacing w:line="408" w:lineRule="atLeast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</w:r>
    </w:p>
    <w:p>
      <w:pPr>
        <w:widowControl/>
        <w:shd w:val="clear" w:color="auto" w:fill="FFFFFF"/>
        <w:spacing w:line="408" w:lineRule="atLeast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</w:p>
    <w:p>
      <w:r>
        <w:drawing>
          <wp:inline distT="0" distB="0" distL="0" distR="0">
            <wp:extent cx="5274310" cy="4055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* Atomically increments by one the current value.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the updated value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incrementAndGet()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(;;)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 xml:space="preserve">//获取当前值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get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 xml:space="preserve">//设置期望值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+ 1;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 xml:space="preserve">//调用Native方法compareAndSet，执行CAS操作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compareAndSet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))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 xml:space="preserve">//成功后才会返回期望值，否则无线循环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   }  </w:t>
            </w:r>
          </w:p>
          <w:p>
            <w:pPr>
              <w:rPr>
                <w:rFonts w:hint="eastAsia"/>
                <w:b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}  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</w:pPr>
      <w:r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  <w:t>自旋锁</w:t>
      </w:r>
    </w:p>
    <w:p>
      <w:pPr>
        <w:widowControl/>
        <w:shd w:val="clear" w:color="auto" w:fill="FFFFFF"/>
        <w:spacing w:line="408" w:lineRule="atLeast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自旋锁是采用让当前线程不停地的在循环体内执行实现的，当循环的条件被其他线程改变时 才能进入临界区。如下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AtomicReference&lt;Thread&gt;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AtomicReference&lt;&gt;();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lock()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.compareAndSet(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.compareAndSet(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hint="eastAsia"/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Bdr>
          <w:bottom w:val="single" w:color="auto" w:sz="6" w:space="1"/>
        </w:pBdr>
        <w:rPr>
          <w:rFonts w:hint="eastAsia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SpinLock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Test(SpinLock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args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5"/>
                <w:szCs w:val="15"/>
              </w:rPr>
              <w:t>@throws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InterruptedException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SpinLock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SpinLock();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Test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().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(1000)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ascii="楷体" w:hAnsi="楷体" w:eastAsia="楷体"/>
          <w:sz w:val="18"/>
          <w:szCs w:val="18"/>
        </w:rPr>
        <w:t>当一个线程 调用这个不可重入的自旋锁去加锁的时候没问题，当再次调用lock()的时候，因为自旋锁的持有引用已经不为空了，该线程对象会误认为是别人的线程持有了自旋锁</w:t>
      </w:r>
    </w:p>
    <w:p>
      <w:pPr>
        <w:pStyle w:val="14"/>
        <w:spacing w:before="0" w:beforeAutospacing="0" w:after="240" w:afterAutospacing="0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使用了CAS原子操作，lock函数将owner设置为当前线程，并且预测原来的值为空。unlock函数将owner设置为null，并且预测值为当前线程。</w:t>
      </w:r>
    </w:p>
    <w:p>
      <w:pPr>
        <w:pStyle w:val="14"/>
        <w:spacing w:before="0" w:beforeAutospacing="0" w:after="240" w:afterAutospacing="0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当有第二个线程调用lock操作时由于owner值不为空，导致循环一直被执行，直至第一个线程调用unlock函数将owner设置为null，第二个线程才能进入临界区。</w:t>
      </w:r>
    </w:p>
    <w:p>
      <w:pPr>
        <w:pStyle w:val="14"/>
        <w:spacing w:before="0" w:beforeAutospacing="0" w:after="240" w:afterAutospacing="0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由于自旋锁只是将当前线程不停地执行循环体，不进行线程状态的改变，所以响应速度更快。但当线程数不停增加时，性能下降明显，因为每个线程都需要执行，占用CPU时间。如果线程竞争不激烈，并且保持锁的时间段。适合使用自旋锁。</w:t>
      </w:r>
    </w:p>
    <w:p>
      <w:pPr>
        <w:rPr>
          <w:rFonts w:hint="eastAsia"/>
        </w:rPr>
      </w:pPr>
    </w:p>
    <w:p>
      <w:pPr>
        <w:pStyle w:val="3"/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</w:pPr>
      <w:r>
        <w:rPr>
          <w:rStyle w:val="39"/>
          <w:rFonts w:hint="default" w:asciiTheme="majorHAnsi" w:hAnsiTheme="majorHAnsi" w:eastAsiaTheme="majorEastAsia"/>
          <w:color w:val="auto"/>
          <w:sz w:val="32"/>
          <w:szCs w:val="32"/>
        </w:rPr>
        <w:t>分布式锁</w:t>
      </w:r>
    </w:p>
    <w:p>
      <w:r>
        <w:rPr>
          <w:rFonts w:hint="eastAsia"/>
        </w:rPr>
        <w:t>如果</w:t>
      </w:r>
      <w:r>
        <w:t>想在不同的jvm中</w:t>
      </w:r>
      <w:r>
        <w:rPr>
          <w:rFonts w:hint="eastAsia"/>
        </w:rPr>
        <w:t>保证</w:t>
      </w:r>
      <w:r>
        <w:t>数据同步，使用</w:t>
      </w:r>
      <w:r>
        <w:rPr>
          <w:rFonts w:hint="eastAsia"/>
        </w:rPr>
        <w:t>分布式</w:t>
      </w:r>
      <w:r>
        <w:t>锁技术。</w:t>
      </w:r>
    </w:p>
    <w:p>
      <w:pPr>
        <w:rPr>
          <w:rFonts w:hint="eastAsia"/>
        </w:rPr>
      </w:pPr>
      <w:r>
        <w:rPr>
          <w:rFonts w:hint="eastAsia"/>
        </w:rPr>
        <w:t>有</w:t>
      </w:r>
      <w:r>
        <w:t>数据库实现、缓存实现、Zookeeper</w:t>
      </w:r>
      <w:r>
        <w:rPr>
          <w:rFonts w:hint="eastAsia"/>
        </w:rPr>
        <w:t>分布式</w:t>
      </w:r>
      <w:r>
        <w:t>锁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  <w:sz w:val="15"/>
        <w:szCs w:val="15"/>
      </w:rPr>
    </w:pPr>
    <w:r>
      <w:rPr>
        <w:rFonts w:hint="eastAsia" w:ascii="楷体" w:hAnsi="楷体" w:eastAsia="楷体"/>
        <w:b/>
        <w:color w:val="FF0000"/>
        <w:sz w:val="15"/>
        <w:szCs w:val="15"/>
      </w:rPr>
      <w:t>上海</w:t>
    </w:r>
    <w:r>
      <w:rPr>
        <w:rFonts w:ascii="楷体" w:hAnsi="楷体" w:eastAsia="楷体"/>
        <w:b/>
        <w:color w:val="FF0000"/>
        <w:sz w:val="15"/>
        <w:szCs w:val="15"/>
      </w:rPr>
      <w:t>每特</w:t>
    </w:r>
    <w:r>
      <w:rPr>
        <w:rFonts w:hint="eastAsia" w:ascii="楷体" w:hAnsi="楷体" w:eastAsia="楷体"/>
        <w:b/>
        <w:color w:val="FF0000"/>
        <w:sz w:val="15"/>
        <w:szCs w:val="15"/>
      </w:rPr>
      <w:t>教育</w:t>
    </w:r>
    <w:r>
      <w:rPr>
        <w:rFonts w:ascii="楷体" w:hAnsi="楷体" w:eastAsia="楷体"/>
        <w:b/>
        <w:color w:val="FF0000"/>
        <w:sz w:val="15"/>
        <w:szCs w:val="15"/>
      </w:rPr>
      <w:t>科技有限公司</w:t>
    </w:r>
    <w:r>
      <w:rPr>
        <w:rFonts w:hint="eastAsia" w:ascii="楷体" w:hAnsi="楷体" w:eastAsia="楷体"/>
        <w:b/>
        <w:color w:val="FF0000"/>
        <w:sz w:val="15"/>
        <w:szCs w:val="15"/>
      </w:rPr>
      <w:t>(蚂蚁</w:t>
    </w:r>
    <w:r>
      <w:rPr>
        <w:rFonts w:ascii="楷体" w:hAnsi="楷体" w:eastAsia="楷体"/>
        <w:b/>
        <w:color w:val="FF0000"/>
        <w:sz w:val="15"/>
        <w:szCs w:val="15"/>
      </w:rPr>
      <w:t>课堂</w:t>
    </w:r>
    <w:r>
      <w:rPr>
        <w:rFonts w:hint="eastAsia" w:ascii="楷体" w:hAnsi="楷体" w:eastAsia="楷体"/>
        <w:b/>
        <w:color w:val="FF0000"/>
        <w:sz w:val="15"/>
        <w:szCs w:val="15"/>
      </w:rPr>
      <w:t>&amp;每特</w:t>
    </w:r>
    <w:r>
      <w:rPr>
        <w:rFonts w:ascii="楷体" w:hAnsi="楷体" w:eastAsia="楷体"/>
        <w:b/>
        <w:color w:val="FF0000"/>
        <w:sz w:val="15"/>
        <w:szCs w:val="15"/>
      </w:rPr>
      <w:t>学院</w:t>
    </w:r>
    <w:r>
      <w:rPr>
        <w:rFonts w:hint="eastAsia" w:ascii="楷体" w:hAnsi="楷体" w:eastAsia="楷体"/>
        <w:b/>
        <w:color w:val="FF0000"/>
        <w:sz w:val="15"/>
        <w:szCs w:val="15"/>
      </w:rPr>
      <w:t>联合</w:t>
    </w:r>
    <w:r>
      <w:rPr>
        <w:rFonts w:ascii="楷体" w:hAnsi="楷体" w:eastAsia="楷体"/>
        <w:b/>
        <w:color w:val="FF0000"/>
        <w:sz w:val="15"/>
        <w:szCs w:val="15"/>
      </w:rPr>
      <w:t>出品</w:t>
    </w:r>
    <w:r>
      <w:rPr>
        <w:rFonts w:hint="eastAsia" w:ascii="楷体" w:hAnsi="楷体" w:eastAsia="楷体"/>
        <w:b/>
        <w:color w:val="FF0000"/>
        <w:sz w:val="15"/>
        <w:szCs w:val="15"/>
      </w:rPr>
      <w:t>)</w:t>
    </w:r>
    <w:r>
      <w:rPr>
        <w:rFonts w:ascii="楷体" w:hAnsi="楷体" w:eastAsia="楷体"/>
        <w:b/>
        <w:color w:val="FF0000"/>
        <w:sz w:val="15"/>
        <w:szCs w:val="15"/>
      </w:rPr>
      <w:t xml:space="preserve"> </w:t>
    </w:r>
    <w:r>
      <w:rPr>
        <w:rFonts w:hint="eastAsia" w:ascii="楷体" w:hAnsi="楷体" w:eastAsia="楷体"/>
        <w:b/>
        <w:color w:val="FF0000"/>
        <w:sz w:val="15"/>
        <w:szCs w:val="15"/>
      </w:rPr>
      <w:t>余</w:t>
    </w:r>
    <w:r>
      <w:rPr>
        <w:rFonts w:ascii="楷体" w:hAnsi="楷体" w:eastAsia="楷体"/>
        <w:b/>
        <w:color w:val="FF0000"/>
        <w:sz w:val="15"/>
        <w:szCs w:val="15"/>
      </w:rPr>
      <w:t>老师</w:t>
    </w:r>
    <w:r>
      <w:rPr>
        <w:rFonts w:hint="eastAsia" w:ascii="楷体" w:hAnsi="楷体" w:eastAsia="楷体"/>
        <w:b/>
        <w:color w:val="FF0000"/>
        <w:sz w:val="15"/>
        <w:szCs w:val="15"/>
      </w:rPr>
      <w:t>QQ644064779 官方</w:t>
    </w:r>
    <w:r>
      <w:rPr>
        <w:rFonts w:ascii="楷体" w:hAnsi="楷体" w:eastAsia="楷体"/>
        <w:b/>
        <w:color w:val="FF0000"/>
        <w:sz w:val="15"/>
        <w:szCs w:val="15"/>
      </w:rPr>
      <w:t>粉丝群116295598</w:t>
    </w:r>
  </w:p>
  <w:p>
    <w:pPr>
      <w:pStyle w:val="12"/>
      <w:rPr>
        <w:b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CD71BCE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2"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3"/>
    <w:qFormat/>
    <w:uiPriority w:val="0"/>
    <w:rPr>
      <w:sz w:val="18"/>
      <w:szCs w:val="18"/>
    </w:rPr>
  </w:style>
  <w:style w:type="paragraph" w:styleId="11">
    <w:name w:val="footer"/>
    <w:basedOn w:val="1"/>
    <w:link w:val="2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unhideWhenUsed/>
    <w:uiPriority w:val="99"/>
    <w:rPr>
      <w:color w:val="0000FF"/>
      <w:u w:val="single"/>
    </w:rPr>
  </w:style>
  <w:style w:type="character" w:styleId="21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页眉 Char"/>
    <w:basedOn w:val="18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18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1 Char"/>
    <w:basedOn w:val="18"/>
    <w:link w:val="2"/>
    <w:uiPriority w:val="9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5">
    <w:name w:val="标题 2 Char"/>
    <w:basedOn w:val="18"/>
    <w:link w:val="3"/>
    <w:uiPriority w:val="9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6">
    <w:name w:val="comment"/>
    <w:basedOn w:val="18"/>
    <w:uiPriority w:val="0"/>
  </w:style>
  <w:style w:type="character" w:customStyle="1" w:styleId="27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8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29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Char"/>
    <w:basedOn w:val="18"/>
    <w:link w:val="4"/>
    <w:qFormat/>
    <w:uiPriority w:val="9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1">
    <w:name w:val="标题 4 Char"/>
    <w:basedOn w:val="18"/>
    <w:link w:val="5"/>
    <w:qFormat/>
    <w:uiPriority w:val="9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2">
    <w:name w:val="文档结构图 Char"/>
    <w:basedOn w:val="18"/>
    <w:link w:val="8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4">
    <w:name w:val="hljs-keyword"/>
    <w:basedOn w:val="18"/>
    <w:qFormat/>
    <w:uiPriority w:val="0"/>
  </w:style>
  <w:style w:type="character" w:customStyle="1" w:styleId="35">
    <w:name w:val="hljs-comment"/>
    <w:basedOn w:val="18"/>
    <w:qFormat/>
    <w:uiPriority w:val="0"/>
  </w:style>
  <w:style w:type="paragraph" w:styleId="3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7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8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39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0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1">
    <w:name w:val="apple-converted-space"/>
    <w:basedOn w:val="18"/>
    <w:qFormat/>
    <w:uiPriority w:val="0"/>
  </w:style>
  <w:style w:type="character" w:customStyle="1" w:styleId="42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3">
    <w:name w:val="标题 5 Char"/>
    <w:basedOn w:val="18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4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5">
    <w:name w:val="line"/>
    <w:basedOn w:val="18"/>
    <w:qFormat/>
    <w:uiPriority w:val="0"/>
  </w:style>
  <w:style w:type="character" w:customStyle="1" w:styleId="46">
    <w:name w:val="标题1"/>
    <w:basedOn w:val="18"/>
    <w:qFormat/>
    <w:uiPriority w:val="0"/>
  </w:style>
  <w:style w:type="character" w:customStyle="1" w:styleId="47">
    <w:name w:val="params"/>
    <w:basedOn w:val="18"/>
    <w:uiPriority w:val="0"/>
  </w:style>
  <w:style w:type="character" w:customStyle="1" w:styleId="48">
    <w:name w:val="keyword"/>
    <w:basedOn w:val="18"/>
    <w:uiPriority w:val="0"/>
  </w:style>
  <w:style w:type="character" w:customStyle="1" w:styleId="49">
    <w:name w:val="number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EC93B1-4878-476C-AB13-FD623D949B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1568</Words>
  <Characters>8944</Characters>
  <Lines>74</Lines>
  <Paragraphs>20</Paragraphs>
  <TotalTime>1343</TotalTime>
  <ScaleCrop>false</ScaleCrop>
  <LinksUpToDate>false</LinksUpToDate>
  <CharactersWithSpaces>10492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2019-11-12T06:41:03Z</dcterms:modified>
  <cp:revision>818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