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Socket网络</w:t>
      </w:r>
      <w:r>
        <w:rPr>
          <w:sz w:val="36"/>
          <w:szCs w:val="36"/>
        </w:rPr>
        <w:t>编程</w:t>
      </w:r>
    </w:p>
    <w:p>
      <w:pPr>
        <w:pStyle w:val="2"/>
      </w:pPr>
      <w:r>
        <w:rPr>
          <w:rFonts w:hint="eastAsia"/>
        </w:rPr>
        <w:t>课程</w:t>
      </w:r>
      <w:r>
        <w:t>目标</w:t>
      </w:r>
    </w:p>
    <w:p>
      <w:pPr>
        <w:rPr>
          <w:rFonts w:ascii="华文楷体" w:hAnsi="华文楷体" w:eastAsia="华文楷体"/>
          <w:b/>
          <w:sz w:val="30"/>
          <w:szCs w:val="30"/>
        </w:rPr>
      </w:pPr>
      <w:r>
        <w:rPr>
          <w:rFonts w:hint="eastAsia" w:ascii="华文楷体" w:hAnsi="华文楷体" w:eastAsia="华文楷体"/>
          <w:b/>
          <w:sz w:val="30"/>
          <w:szCs w:val="30"/>
        </w:rPr>
        <w:t>网络模型</w:t>
      </w:r>
    </w:p>
    <w:p>
      <w:pPr>
        <w:rPr>
          <w:rFonts w:ascii="华文楷体" w:hAnsi="华文楷体" w:eastAsia="华文楷体"/>
          <w:b/>
          <w:sz w:val="30"/>
          <w:szCs w:val="30"/>
        </w:rPr>
      </w:pPr>
      <w:r>
        <w:rPr>
          <w:rFonts w:hint="eastAsia" w:ascii="华文楷体" w:hAnsi="华文楷体" w:eastAsia="华文楷体"/>
          <w:b/>
          <w:sz w:val="30"/>
          <w:szCs w:val="30"/>
        </w:rPr>
        <w:t>TCP协议与UDP协议区别</w:t>
      </w:r>
    </w:p>
    <w:p>
      <w:pPr>
        <w:rPr>
          <w:rFonts w:ascii="华文楷体" w:hAnsi="华文楷体" w:eastAsia="华文楷体"/>
          <w:b/>
          <w:sz w:val="30"/>
          <w:szCs w:val="30"/>
        </w:rPr>
      </w:pPr>
      <w:r>
        <w:rPr>
          <w:rFonts w:hint="eastAsia" w:ascii="华文楷体" w:hAnsi="华文楷体" w:eastAsia="华文楷体"/>
          <w:b/>
          <w:sz w:val="30"/>
          <w:szCs w:val="30"/>
        </w:rPr>
        <w:t>Http协议底层实现原理。</w:t>
      </w:r>
    </w:p>
    <w:p>
      <w:pPr>
        <w:pStyle w:val="2"/>
      </w:pPr>
      <w:r>
        <w:rPr>
          <w:rFonts w:hint="eastAsia"/>
        </w:rPr>
        <w:t>什么</w:t>
      </w:r>
      <w:r>
        <w:t>是网络模型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网络编程的本质是两个设备之间的数据交换，当然，在</w:t>
      </w:r>
      <w:r>
        <w:fldChar w:fldCharType="begin"/>
      </w:r>
      <w:r>
        <w:instrText xml:space="preserve"> HYPERLINK "http://lib.csdn.net/base/computernetworks" \t "_blank" \o "计算机网络知识库" </w:instrText>
      </w:r>
      <w:r>
        <w:fldChar w:fldCharType="separate"/>
      </w:r>
      <w:r>
        <w:rPr>
          <w:rFonts w:hint="eastAsia" w:ascii="楷体" w:hAnsi="楷体" w:eastAsia="楷体" w:cstheme="minorBidi"/>
          <w:sz w:val="21"/>
          <w:szCs w:val="21"/>
        </w:rPr>
        <w:t>计算机网络</w:t>
      </w:r>
      <w:r>
        <w:rPr>
          <w:rFonts w:ascii="楷体" w:hAnsi="楷体" w:eastAsia="楷体" w:cstheme="minorBidi"/>
          <w:sz w:val="21"/>
          <w:szCs w:val="21"/>
        </w:rPr>
        <w:fldChar w:fldCharType="end"/>
      </w:r>
      <w:r>
        <w:rPr>
          <w:rFonts w:hint="eastAsia" w:ascii="楷体" w:hAnsi="楷体" w:eastAsia="楷体" w:cstheme="minorBidi"/>
          <w:b/>
          <w:sz w:val="21"/>
          <w:szCs w:val="21"/>
        </w:rPr>
        <w:t>中，设备主要指计算机。数据传递本身没有多大的难度，不就是把一个设备中的数据发送给两外一个设备，然后接受另外一个设备反馈的数据。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现在的网络编程基本上都是基于请求/响应方式的，也就是一个设备发送请求数据给另外一个，然后接收另一个设备的反馈。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在网络编程中，发起连接程序，也就是发送第一次请求的程序，被称作客户端(Client)，等待其他程序连接的程序被称作服务器(Server)。客户端程序可以在需要的时候启动，而服务器为了能够时刻相应连接，则需要一直启动。例如以打电话为例，首先拨号的人类似于客户端，接听电话的人必须保持电话畅通类似于服务器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连接一旦建立以后，就客户端和服务器端就可以进行数据传递了，而且两者的身份是等价的。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在一些程序中，程序既有客户端功能也有服务器端功能，最常见的软件就是BT、emule这类软件了。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ind w:firstLine="420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下面来谈一下如何建立连接以及如何发送数据。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ind w:firstLine="420"/>
        <w:rPr>
          <w:rFonts w:hint="eastAsia" w:ascii="楷体" w:hAnsi="楷体" w:eastAsia="楷体" w:cstheme="minorBidi"/>
          <w:b/>
          <w:sz w:val="21"/>
          <w:szCs w:val="21"/>
        </w:rPr>
      </w:pPr>
      <w:r>
        <w:rPr>
          <w:rFonts w:ascii="楷体" w:hAnsi="楷体" w:eastAsia="楷体" w:cstheme="minorBidi"/>
          <w:b/>
          <w:sz w:val="21"/>
          <w:szCs w:val="21"/>
        </w:rPr>
        <w:drawing>
          <wp:inline distT="0" distB="0" distL="0" distR="0">
            <wp:extent cx="5274310" cy="2400300"/>
            <wp:effectExtent l="0" t="0" r="2540" b="0"/>
            <wp:docPr id="5" name="图片 5" descr="F:\每特教育\教案\课程\0007-每特教育(蚂蚁课堂)-Java网络编程之socket\客户端与服务器端通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每特教育\教案\课程\0007-每特教育(蚂蚁课堂)-Java网络编程之socket\客户端与服务器端通讯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hAnsi="楷体" w:eastAsia="楷体" w:cstheme="minorBidi"/>
          <w:b/>
          <w:sz w:val="21"/>
          <w:szCs w:val="21"/>
        </w:rPr>
        <w:drawing>
          <wp:inline distT="0" distB="0" distL="0" distR="0">
            <wp:extent cx="2806065" cy="1516380"/>
            <wp:effectExtent l="0" t="0" r="0" b="7620"/>
            <wp:docPr id="4" name="图片 4" descr="F:\每特教育\教案\课程\0007-每特教育(蚂蚁课堂)-Java网络编程之socket\打电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每特教育\教案\课程\0007-每特教育(蚂蚁课堂)-Java网络编程之socket\打电话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0306" cy="15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IP地址</w:t>
      </w:r>
      <w:r>
        <w:t>与</w:t>
      </w:r>
      <w:r>
        <w:rPr>
          <w:rFonts w:hint="eastAsia"/>
        </w:rPr>
        <w:t>域名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在现实生活中，如果要打电话则需要知道对应人的电话号码，如果要寄信则需要知道收信人的地址。在网络中也是这样，需要知道一个设备的位置，则需要使用该设备的IP地址，具体的连接过程由硬件实现，程序员不需要过多的关心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IP地址是一个规定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由于IP地址不方便记忆，所以有专门创造了域名(Domain Name)的概念，其实就是给IP取一个字符的名字，例如163.com、sina.com等。IP和域名之间存在一定的对应关系。如果把IP地址类比成身份证号的话，那么域名就是你的姓名。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其实在网络中只能使用IP地址进行数据传输，所以在传输以前，需要把域名转换为IP，这个由称作DNS的服务器专门来完成。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所以在网络编程中，可以使用IP或域名来标识网络上的一台设备。</w:t>
      </w:r>
    </w:p>
    <w:p>
      <w:pPr>
        <w:pStyle w:val="3"/>
      </w:pPr>
      <w:r>
        <w:rPr>
          <w:rFonts w:hint="eastAsia"/>
        </w:rPr>
        <w:t>端口的概念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hAnsi="楷体" w:eastAsia="楷体" w:cstheme="minorBidi"/>
          <w:b/>
          <w:sz w:val="21"/>
          <w:szCs w:val="21"/>
        </w:rPr>
      </w:pP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为了在一台设备上可以运行多个程序，人为的设计了端口(Port)的概念，类似的例子是公司内部的分机号码。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 w:ascii="楷体" w:hAnsi="楷体" w:eastAsia="楷体" w:cstheme="minorBidi"/>
          <w:sz w:val="21"/>
          <w:szCs w:val="21"/>
        </w:rPr>
        <w:t>操作系统</w:t>
      </w:r>
      <w:r>
        <w:rPr>
          <w:rFonts w:ascii="楷体" w:hAnsi="楷体" w:eastAsia="楷体" w:cstheme="minorBidi"/>
          <w:sz w:val="21"/>
          <w:szCs w:val="21"/>
        </w:rPr>
        <w:fldChar w:fldCharType="end"/>
      </w:r>
      <w:r>
        <w:rPr>
          <w:rFonts w:hint="eastAsia" w:ascii="楷体" w:hAnsi="楷体" w:eastAsia="楷体" w:cstheme="minorBidi"/>
          <w:b/>
          <w:sz w:val="21"/>
          <w:szCs w:val="21"/>
        </w:rPr>
        <w:t>占用，所以实际编程时一般采用1024以后的端口号。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　　使用端口号，可以找到一台设备上唯一的一个程序。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 w:ascii="楷体" w:hAnsi="楷体" w:eastAsia="楷体" w:cstheme="minorBidi"/>
          <w:b/>
          <w:sz w:val="21"/>
          <w:szCs w:val="21"/>
        </w:rPr>
        <w:t>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Style w:val="19"/>
          <w:rFonts w:ascii="黑体" w:hAnsi="黑体" w:eastAsia="黑体"/>
          <w:color w:val="FF0000"/>
          <w:shd w:val="clear" w:color="auto" w:fill="FFFFFF"/>
        </w:rPr>
      </w:pPr>
      <w:r>
        <w:rPr>
          <w:rStyle w:val="19"/>
          <w:rFonts w:hint="eastAsia" w:ascii="黑体" w:hAnsi="黑体" w:eastAsia="黑体"/>
          <w:color w:val="FF0000"/>
          <w:shd w:val="clear" w:color="auto" w:fill="FFFFFF"/>
        </w:rPr>
        <w:t>小结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/>
          <w:color w:val="666666"/>
          <w:sz w:val="8"/>
          <w:szCs w:val="8"/>
        </w:rPr>
        <w:t>　</w:t>
      </w:r>
      <w:r>
        <w:rPr>
          <w:rFonts w:hint="eastAsia" w:ascii="楷体" w:hAnsi="楷体" w:eastAsia="楷体" w:cstheme="minorBidi"/>
          <w:b/>
          <w:sz w:val="21"/>
          <w:szCs w:val="21"/>
        </w:rPr>
        <w:t>　网络编程就是使用IP地址，或域名，和端口连接到另一台计算机上对应的程序，按照规定的协议(数据格式)来交换数据，实际编程中建立连接和发送、接收数据在语言级已经实现，做的更多的工作是设计协议，以及编写生成和解析数据的代码罢了，然后把数据转换成逻辑的结构显示或控制逻辑即可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 </w:t>
      </w:r>
      <w:r>
        <w:rPr>
          <w:rFonts w:hint="eastAsia" w:ascii="楷体" w:hAnsi="楷体" w:eastAsia="楷体" w:cstheme="minorBidi"/>
          <w:b/>
          <w:sz w:val="21"/>
          <w:szCs w:val="21"/>
        </w:rPr>
        <w:t>对于初学者，或者没有接触过网络编程的程序员，会觉得网络编程涉及的知识很高深，很难，其实这是一种误解，当你的语法熟悉以后，其实基本的网络编程现在已经被实现的异常简单了。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ind w:firstLine="435"/>
        <w:rPr>
          <w:rFonts w:ascii="楷体" w:hAnsi="楷体" w:eastAsia="楷体" w:cstheme="minorBidi"/>
          <w:b/>
          <w:sz w:val="21"/>
          <w:szCs w:val="21"/>
        </w:rPr>
      </w:pPr>
    </w:p>
    <w:p>
      <w:pPr>
        <w:pStyle w:val="2"/>
      </w:pPr>
      <w:r>
        <w:rPr>
          <w:rFonts w:hint="eastAsia"/>
        </w:rPr>
        <w:t>网络模型图</w:t>
      </w:r>
    </w:p>
    <w:p>
      <w:pPr>
        <w:rPr>
          <w:rFonts w:ascii="华文楷体" w:hAnsi="华文楷体" w:eastAsia="华文楷体"/>
          <w:b/>
          <w:sz w:val="30"/>
          <w:szCs w:val="30"/>
        </w:rPr>
      </w:pPr>
      <w:r>
        <w:rPr>
          <w:rFonts w:ascii="楷体" w:hAnsi="楷体" w:eastAsia="楷体"/>
          <w:b/>
          <w:szCs w:val="21"/>
        </w:rPr>
        <w:drawing>
          <wp:inline distT="0" distB="0" distL="0" distR="0">
            <wp:extent cx="5274310" cy="3228340"/>
            <wp:effectExtent l="0" t="0" r="2540" b="0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Socket入门</w:t>
      </w:r>
    </w:p>
    <w:p>
      <w:pPr>
        <w:pStyle w:val="3"/>
      </w:pPr>
      <w:r>
        <w:rPr>
          <w:rFonts w:hint="eastAsia"/>
        </w:rPr>
        <w:t>什么是Socket？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Socket就是为网络服务提供的一种机制。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通讯的两端都有Sokcet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网络通讯其实就是Sokcet间的通讯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数据在两个Sokcet间通过IO传输。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Style w:val="19"/>
          <w:rFonts w:ascii="黑体" w:hAnsi="黑体" w:eastAsia="黑体"/>
          <w:bCs/>
          <w:color w:val="FF0000"/>
          <w:sz w:val="21"/>
          <w:szCs w:val="21"/>
          <w:shd w:val="clear" w:color="auto" w:fill="FFFFFF"/>
        </w:rPr>
      </w:pPr>
    </w:p>
    <w:p>
      <w:pPr>
        <w:pStyle w:val="3"/>
      </w:pPr>
      <w:r>
        <w:t>TCP与UDP在概念上的区别：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udp: a、是面向无连接, 将数据及源的封装成数据包中,不需要建立连接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    b、每个数据报的大小在限制64k内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    c、因无连接,是不可靠协议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    d、不需要建立连接,速度快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tcp： a、建议连接，形成传输数据的通道.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    b、在连接中进行大数据量传输，以字节流方式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    c 通过三次握手完成连接,是可靠协议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    d 必须建立连接m效率会稍低</w:t>
      </w:r>
    </w:p>
    <w:p>
      <w:pPr>
        <w:rPr>
          <w:rStyle w:val="19"/>
          <w:rFonts w:ascii="楷体" w:hAnsi="楷体" w:eastAsia="楷体"/>
          <w:bCs/>
          <w:szCs w:val="21"/>
        </w:rPr>
      </w:pPr>
      <w:r>
        <w:rPr>
          <w:rFonts w:ascii="Calibri" w:hAnsi="Calibri" w:eastAsia="楷体" w:cs="Calibri"/>
          <w:b/>
          <w:szCs w:val="21"/>
        </w:rPr>
        <w:t> </w:t>
      </w:r>
      <w:r>
        <w:rPr>
          <w:rFonts w:hint="eastAsia" w:ascii="楷体" w:hAnsi="楷体" w:eastAsia="楷体"/>
          <w:b/>
          <w:szCs w:val="21"/>
        </w:rPr>
        <w:t xml:space="preserve"> </w:t>
      </w:r>
      <w:r>
        <w:rPr>
          <w:rFonts w:ascii="Calibri" w:hAnsi="Calibri" w:eastAsia="楷体" w:cs="Calibri"/>
          <w:b/>
          <w:szCs w:val="21"/>
        </w:rPr>
        <w:t> </w:t>
      </w:r>
    </w:p>
    <w:p>
      <w:pPr>
        <w:pStyle w:val="2"/>
      </w:pPr>
      <w:r>
        <w:rPr>
          <w:rFonts w:hint="eastAsia"/>
        </w:rPr>
        <w:t>UDP协议</w:t>
      </w:r>
    </w:p>
    <w:p>
      <w:pPr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通过UDP协议实现课程案例，客户端与服务器端进行传输</w:t>
      </w:r>
    </w:p>
    <w:p>
      <w:pPr>
        <w:pStyle w:val="3"/>
      </w:pPr>
      <w:r>
        <w:rPr>
          <w:rFonts w:hint="eastAsia"/>
        </w:rPr>
        <w:t>UDP服务器</w:t>
      </w:r>
      <w:r>
        <w:t>端代码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//socket服务器端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UdpSocketServer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"udp服务器端启动连接...."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DatagramSocket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DatagramSocket(8080);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DatagramPacket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DatagramPacket(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 阻塞,等待接受客户端发送请求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.receive(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"来源:"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.getAddress()+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",端口号:"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.getPort());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5"/>
                <w:szCs w:val="15"/>
              </w:rPr>
              <w:t>// 获取客户端请求内容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 xml:space="preserve"> String(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.getData(),0,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.getLength());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5"/>
                <w:szCs w:val="15"/>
              </w:rPr>
              <w:t>"str:"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5"/>
                <w:szCs w:val="15"/>
              </w:rPr>
              <w:t>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5"/>
                <w:szCs w:val="15"/>
              </w:rPr>
            </w:pP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UDP客户端</w:t>
      </w:r>
      <w: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udp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客户端代码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UdpClient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"udp客户端启动连接...."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DatagramSocket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DatagramSocket();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"蚂蚁课堂"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.getBytes();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DatagramPacket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DatagramPacket(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color w:val="0000C0"/>
                <w:kern w:val="0"/>
                <w:sz w:val="13"/>
                <w:szCs w:val="13"/>
              </w:rPr>
              <w:t>length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,InetAddress.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getByName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),8080);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.send(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dp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ds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TCP协议</w:t>
      </w:r>
    </w:p>
    <w:p>
      <w:pPr>
        <w:pStyle w:val="3"/>
        <w:spacing w:line="240" w:lineRule="auto"/>
        <w:rPr>
          <w:rFonts w:ascii="黑体" w:hAnsi="黑体" w:eastAsia="黑体"/>
          <w:bCs w:val="0"/>
          <w:shd w:val="clear" w:color="auto" w:fill="FFFFFF"/>
        </w:rPr>
      </w:pPr>
      <w:r>
        <w:rPr>
          <w:rStyle w:val="19"/>
          <w:rFonts w:hint="eastAsia" w:ascii="黑体" w:hAnsi="黑体" w:eastAsia="黑体"/>
          <w:b w:val="0"/>
          <w:shd w:val="clear" w:color="auto" w:fill="FFFFFF"/>
        </w:rPr>
        <w:t>TCP握手</w:t>
      </w:r>
      <w:r>
        <w:rPr>
          <w:rStyle w:val="19"/>
          <w:rFonts w:ascii="黑体" w:hAnsi="黑体" w:eastAsia="黑体"/>
          <w:b w:val="0"/>
          <w:shd w:val="clear" w:color="auto" w:fill="FFFFFF"/>
        </w:rPr>
        <w:t>协议</w:t>
      </w:r>
      <w:r>
        <w:rPr>
          <w:rFonts w:ascii="Arial" w:hAnsi="Arial" w:cs="Arial"/>
          <w:color w:val="000000"/>
          <w:sz w:val="12"/>
          <w:szCs w:val="12"/>
        </w:rPr>
        <w:br w:type="textWrapping"/>
      </w:r>
      <w:r>
        <w:rPr>
          <w:rFonts w:ascii="楷体" w:hAnsi="楷体" w:eastAsia="楷体"/>
          <w:sz w:val="15"/>
          <w:szCs w:val="15"/>
        </w:rPr>
        <w:t>在TCP/IP协议中，TCP协议采用三次握手建立一个连接。</w:t>
      </w:r>
      <w:r>
        <w:rPr>
          <w:rFonts w:ascii="Calibri" w:hAnsi="Calibri" w:eastAsia="楷体" w:cs="Calibri"/>
          <w:sz w:val="15"/>
          <w:szCs w:val="15"/>
        </w:rPr>
        <w:t> 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第一次握手:建立连接时，客户端发送SYN包(SYN=J)到服务器，并进入SYN_SEND状态，等待服务器确认；</w:t>
      </w:r>
      <w:r>
        <w:rPr>
          <w:rFonts w:ascii="Calibri" w:hAnsi="Calibri" w:eastAsia="楷体" w:cs="Calibri"/>
          <w:sz w:val="15"/>
          <w:szCs w:val="15"/>
        </w:rPr>
        <w:t> 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第二次握手:服务器收到SYN包，必须确认客户的SYN（ACK=J+1），同时自己也发送一个SYN包（SYN=K），即SYN+ACK包，此时服务器V状态；</w:t>
      </w:r>
      <w:r>
        <w:rPr>
          <w:rFonts w:ascii="Calibri" w:hAnsi="Calibri" w:eastAsia="楷体" w:cs="Calibri"/>
          <w:sz w:val="15"/>
          <w:szCs w:val="15"/>
        </w:rPr>
        <w:t> 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第三次握手:客户端收到服务器的SYN＋ACK包，向服务器发送确认包ACK(ACK=K+1)，此包发送完毕，客户端和服务器进入ESTABLISHED状态，完成三次握手。</w:t>
      </w:r>
      <w:r>
        <w:rPr>
          <w:rFonts w:ascii="楷体" w:hAnsi="楷体" w:eastAsia="楷体"/>
          <w:sz w:val="15"/>
          <w:szCs w:val="15"/>
        </w:rPr>
        <w:br w:type="textWrapping"/>
      </w:r>
      <w:r>
        <w:rPr>
          <w:rFonts w:ascii="楷体" w:hAnsi="楷体" w:eastAsia="楷体"/>
          <w:sz w:val="15"/>
          <w:szCs w:val="15"/>
        </w:rPr>
        <w:t>完成三次握手，客户端与服务器开始传送数据，</w:t>
      </w:r>
    </w:p>
    <w:p>
      <w:pPr>
        <w:rPr>
          <w:rFonts w:ascii="楷体" w:hAnsi="楷体" w:eastAsia="楷体"/>
          <w:b/>
          <w:szCs w:val="21"/>
        </w:rPr>
      </w:pPr>
      <w:r>
        <w:rPr>
          <w:rFonts w:ascii="楷体" w:hAnsi="楷体" w:eastAsia="楷体"/>
          <w:b/>
          <w:szCs w:val="21"/>
        </w:rPr>
        <w:drawing>
          <wp:inline distT="0" distB="0" distL="0" distR="0">
            <wp:extent cx="4108450" cy="2886075"/>
            <wp:effectExtent l="19050" t="0" r="6350" b="0"/>
            <wp:docPr id="1" name="图片 2" descr="http://hi.csdn.net/attachment/201110/10/0_1318243128No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hi.csdn.net/attachment/201110/10/0_1318243128No8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  <w:szCs w:val="21"/>
        </w:rPr>
      </w:pPr>
    </w:p>
    <w:p>
      <w:pPr>
        <w:rPr>
          <w:rFonts w:ascii="楷体" w:hAnsi="楷体" w:eastAsia="楷体" w:cstheme="majorBidi"/>
          <w:b/>
          <w:bCs/>
          <w:sz w:val="15"/>
          <w:szCs w:val="15"/>
        </w:rPr>
      </w:pPr>
      <w:r>
        <w:rPr>
          <w:rFonts w:ascii="楷体" w:hAnsi="楷体" w:eastAsia="楷体" w:cstheme="majorBidi"/>
          <w:b/>
          <w:bCs/>
          <w:sz w:val="15"/>
          <w:szCs w:val="15"/>
        </w:rPr>
        <w:t>四次分手：</w:t>
      </w:r>
      <w:r>
        <w:rPr>
          <w:rFonts w:ascii="楷体" w:hAnsi="楷体" w:eastAsia="楷体" w:cstheme="majorBidi"/>
          <w:b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/>
          <w:bCs/>
          <w:sz w:val="15"/>
          <w:szCs w:val="15"/>
        </w:rPr>
        <w:t>由于TCP连接是全双工的，因此每个方向都必须单独进行关闭。这个原则是当一方完成它的数据发送任务后就能发送一个FIN来终止这个方向的连接。收到一个 FIN只意味着这一方向上没有数据流动，一个TCP连接在收到一个FIN后仍能发送数据。首先进行关闭的一方将执行主动关闭，而另一方执行被动关闭。</w:t>
      </w:r>
      <w:r>
        <w:rPr>
          <w:rFonts w:ascii="楷体" w:hAnsi="楷体" w:eastAsia="楷体" w:cstheme="majorBidi"/>
          <w:b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/>
          <w:bCs/>
          <w:sz w:val="15"/>
          <w:szCs w:val="15"/>
        </w:rPr>
        <w:t>（1）客户端A发送一个FIN，用来关闭客户A到服务器B的数据传送。</w:t>
      </w:r>
      <w:r>
        <w:rPr>
          <w:rFonts w:ascii="楷体" w:hAnsi="楷体" w:eastAsia="楷体" w:cstheme="majorBidi"/>
          <w:b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/>
          <w:bCs/>
          <w:sz w:val="15"/>
          <w:szCs w:val="15"/>
        </w:rPr>
        <w:t>（2）服务器B收到这个FIN，它发回一个ACK，确认序号为收到的序号加1。和SYN一样，一个FIN将占用一个序号。</w:t>
      </w:r>
      <w:r>
        <w:rPr>
          <w:rFonts w:ascii="楷体" w:hAnsi="楷体" w:eastAsia="楷体" w:cstheme="majorBidi"/>
          <w:b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/>
          <w:bCs/>
          <w:sz w:val="15"/>
          <w:szCs w:val="15"/>
        </w:rPr>
        <w:t>（3）服务器B关闭与客户端A的连接，发送一个FIN给客户端A。</w:t>
      </w:r>
      <w:r>
        <w:rPr>
          <w:rFonts w:ascii="楷体" w:hAnsi="楷体" w:eastAsia="楷体" w:cstheme="majorBidi"/>
          <w:b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/>
          <w:bCs/>
          <w:sz w:val="15"/>
          <w:szCs w:val="15"/>
        </w:rPr>
        <w:t>（4）客户端A发回ACK报文确认，并将确认序号设置为收到序号加1。</w:t>
      </w:r>
    </w:p>
    <w:p>
      <w:pPr>
        <w:rPr>
          <w:rFonts w:ascii="楷体" w:hAnsi="楷体" w:eastAsia="楷体"/>
          <w:b/>
          <w:szCs w:val="21"/>
        </w:rPr>
      </w:pPr>
      <w:r>
        <w:rPr>
          <w:rFonts w:ascii="楷体" w:hAnsi="楷体" w:eastAsia="楷体"/>
          <w:b/>
          <w:szCs w:val="21"/>
        </w:rPr>
        <w:drawing>
          <wp:inline distT="0" distB="0" distL="0" distR="0">
            <wp:extent cx="4563110" cy="2990215"/>
            <wp:effectExtent l="19050" t="0" r="8890" b="0"/>
            <wp:docPr id="3" name="图片 3" descr="http://hi.csdn.net/attachment/201110/10/0_1318243142SUQ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hi.csdn.net/attachment/201110/10/0_1318243142SUQ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theme="majorBidi"/>
          <w:b/>
          <w:bCs/>
          <w:sz w:val="15"/>
          <w:szCs w:val="15"/>
        </w:rPr>
      </w:pPr>
      <w:r>
        <w:rPr>
          <w:rFonts w:ascii="楷体" w:hAnsi="楷体" w:eastAsia="楷体" w:cstheme="majorBidi"/>
          <w:b/>
          <w:bCs/>
          <w:sz w:val="15"/>
          <w:szCs w:val="15"/>
        </w:rPr>
        <w:t>1.为什么建立连接协议是三次握手，而关闭连接却是四次握手呢？</w:t>
      </w:r>
      <w:r>
        <w:rPr>
          <w:rFonts w:ascii="楷体" w:hAnsi="楷体" w:eastAsia="楷体" w:cstheme="majorBidi"/>
          <w:b/>
          <w:bCs/>
          <w:sz w:val="15"/>
          <w:szCs w:val="15"/>
        </w:rPr>
        <w:br w:type="textWrapping"/>
      </w:r>
      <w:r>
        <w:rPr>
          <w:rFonts w:ascii="Calibri" w:hAnsi="Calibri" w:eastAsia="楷体" w:cs="Calibri"/>
          <w:b/>
          <w:bCs/>
          <w:sz w:val="15"/>
          <w:szCs w:val="15"/>
        </w:rPr>
        <w:t>   </w:t>
      </w:r>
      <w:r>
        <w:rPr>
          <w:rFonts w:ascii="楷体" w:hAnsi="楷体" w:eastAsia="楷体" w:cstheme="majorBidi"/>
          <w:b/>
          <w:bCs/>
          <w:sz w:val="15"/>
          <w:szCs w:val="15"/>
        </w:rPr>
        <w:t xml:space="preserve"> 这是因为服务端的LISTEN状态下的SOCKET当收到SYN报文的建连请求后，它可以把ACK和SYN（ACK起应答作用，而SYN起同步作用）放在 一个报文里来发送。</w:t>
      </w:r>
    </w:p>
    <w:p>
      <w:pPr>
        <w:rPr>
          <w:rFonts w:ascii="楷体" w:hAnsi="楷体" w:eastAsia="楷体" w:cstheme="majorBidi"/>
          <w:b/>
          <w:bCs/>
          <w:sz w:val="15"/>
          <w:szCs w:val="15"/>
        </w:rPr>
      </w:pPr>
      <w:r>
        <w:rPr>
          <w:rFonts w:ascii="楷体" w:hAnsi="楷体" w:eastAsia="楷体" w:cstheme="majorBidi"/>
          <w:b/>
          <w:bCs/>
          <w:sz w:val="15"/>
          <w:szCs w:val="15"/>
        </w:rPr>
        <w:t>但关闭连接时，当收到对方的FIN报文通知时，它仅仅表示对方没有数据发送给你了；但未必你所有的数据都全部发送给对方了，所以你可以 未必会马上会关闭SOCKET,也即你可能还需要发送一些数据给对方之后，再发送FIN报文给对方来表示你同意现在可以关闭连接了，所以它这里的ACK报 文和FIN报文多数情况下都是分开发送的.</w:t>
      </w:r>
    </w:p>
    <w:p>
      <w:pPr>
        <w:rPr>
          <w:rFonts w:ascii="楷体" w:hAnsi="楷体" w:eastAsia="楷体" w:cstheme="majorBidi"/>
          <w:b/>
          <w:bCs/>
          <w:sz w:val="15"/>
          <w:szCs w:val="15"/>
        </w:rPr>
      </w:pPr>
      <w:r>
        <w:rPr>
          <w:rFonts w:ascii="楷体" w:hAnsi="楷体" w:eastAsia="楷体" w:cstheme="majorBidi"/>
          <w:b/>
          <w:bCs/>
          <w:sz w:val="15"/>
          <w:szCs w:val="15"/>
        </w:rPr>
        <w:t>2．为什么TIME_WAIT状态还需要等2MSL后才能返回到CLOSED状态？</w:t>
      </w:r>
    </w:p>
    <w:p>
      <w:pPr>
        <w:rPr>
          <w:rFonts w:ascii="楷体" w:hAnsi="楷体" w:eastAsia="楷体" w:cstheme="majorBidi"/>
          <w:b/>
          <w:bCs/>
          <w:sz w:val="15"/>
          <w:szCs w:val="15"/>
        </w:rPr>
      </w:pPr>
      <w:r>
        <w:rPr>
          <w:rFonts w:ascii="楷体" w:hAnsi="楷体" w:eastAsia="楷体" w:cstheme="majorBidi"/>
          <w:b/>
          <w:bCs/>
          <w:sz w:val="15"/>
          <w:szCs w:val="15"/>
        </w:rPr>
        <w:t>这是因为虽然双方都同意关闭连接了，而且握手的4个报文也都协调和发送完毕，按理可以直接回到CLOSED状态（就好比从SYN_SEND状态到ESTABLISH状态那样）；但是因为我们必须要假想网络是不可靠的，你无法保证你最后发送的ACK报文会一定被对方收到，因此对方处于LAST_ACK状态下的SOCKET可能会因为超时未收到ACK报文，而重发FIN报文，所以这个TIME_WAIT状态的作用就是用来重发可能丢失的ACK报文。</w:t>
      </w:r>
    </w:p>
    <w:p>
      <w:pPr>
        <w:pStyle w:val="3"/>
      </w:pPr>
      <w:r>
        <w:rPr>
          <w:rFonts w:hint="eastAsia"/>
        </w:rPr>
        <w:t>服务器</w:t>
      </w:r>
      <w:r>
        <w:t>端代码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tcp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服务器端...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TcpServer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"socket tcp服务器端启动...."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ServerSocket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ServerSocket(8080);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等待客户端请求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转换成string类型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, 0,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"服务器接受客户端内容:"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客户端</w:t>
      </w:r>
      <w:r>
        <w:t>代码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TcpClient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"socket tcp 客户端启动...."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Socket(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, 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OutputStream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  <w:highlight w:val="lightGray"/>
              </w:rPr>
              <w:t>getOutputStream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28"/>
                <w:szCs w:val="28"/>
              </w:rPr>
              <w:t>"我是蚂蚁课堂"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28"/>
                <w:szCs w:val="28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28"/>
                <w:szCs w:val="28"/>
              </w:rPr>
              <w:t>}</w:t>
            </w:r>
          </w:p>
          <w:p/>
        </w:tc>
      </w:tr>
    </w:tbl>
    <w:p>
      <w:pPr>
        <w:pStyle w:val="2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与NIO</w:t>
      </w:r>
    </w:p>
    <w:p>
      <w:pP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</w:pP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IO(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BIO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)和NIO区别:其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本质就是阻塞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和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非阻塞的区别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 xml:space="preserve"> </w:t>
      </w:r>
    </w:p>
    <w:p>
      <w:pP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</w:pP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阻塞概念:应用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程序在获取网络数据的时候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,如果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网络传输数据很慢，就会一直等待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,直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到传输完毕为止。</w:t>
      </w:r>
    </w:p>
    <w:p>
      <w:pPr>
        <w:rPr>
          <w:rFonts w:ascii="楷体" w:hAnsi="楷体" w:eastAsia="楷体" w:cstheme="majorBidi"/>
          <w:b/>
          <w:bCs/>
          <w:color w:val="FF0000"/>
          <w:sz w:val="15"/>
          <w:szCs w:val="15"/>
        </w:rPr>
      </w:pP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非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阻塞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概念:应用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程序直接可以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获取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已经准备就绪好的数据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,无需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等待。</w:t>
      </w:r>
    </w:p>
    <w:p>
      <w:pPr>
        <w:rPr>
          <w:rFonts w:ascii="楷体" w:hAnsi="楷体" w:eastAsia="楷体" w:cstheme="majorBidi"/>
          <w:bCs/>
          <w:sz w:val="15"/>
          <w:szCs w:val="15"/>
        </w:rPr>
      </w:pPr>
      <w:r>
        <w:rPr>
          <w:rFonts w:hint="eastAsia" w:ascii="楷体" w:hAnsi="楷体" w:eastAsia="楷体" w:cstheme="majorBidi"/>
          <w:bCs/>
          <w:sz w:val="15"/>
          <w:szCs w:val="15"/>
        </w:rPr>
        <w:t>IO为同步</w:t>
      </w:r>
      <w:r>
        <w:rPr>
          <w:rFonts w:ascii="楷体" w:hAnsi="楷体" w:eastAsia="楷体" w:cstheme="majorBidi"/>
          <w:bCs/>
          <w:sz w:val="15"/>
          <w:szCs w:val="15"/>
        </w:rPr>
        <w:t>阻塞形式</w:t>
      </w:r>
      <w:r>
        <w:rPr>
          <w:rFonts w:hint="eastAsia" w:ascii="楷体" w:hAnsi="楷体" w:eastAsia="楷体" w:cstheme="majorBidi"/>
          <w:bCs/>
          <w:sz w:val="15"/>
          <w:szCs w:val="15"/>
        </w:rPr>
        <w:t>,NIO为</w:t>
      </w:r>
      <w:r>
        <w:rPr>
          <w:rFonts w:ascii="楷体" w:hAnsi="楷体" w:eastAsia="楷体" w:cstheme="majorBidi"/>
          <w:bCs/>
          <w:sz w:val="15"/>
          <w:szCs w:val="15"/>
        </w:rPr>
        <w:t>同步非阻塞形式</w:t>
      </w:r>
      <w:r>
        <w:rPr>
          <w:rFonts w:hint="eastAsia" w:ascii="楷体" w:hAnsi="楷体" w:eastAsia="楷体" w:cstheme="majorBidi"/>
          <w:bCs/>
          <w:sz w:val="15"/>
          <w:szCs w:val="15"/>
        </w:rPr>
        <w:t>,NIO并</w:t>
      </w:r>
      <w:r>
        <w:rPr>
          <w:rFonts w:ascii="楷体" w:hAnsi="楷体" w:eastAsia="楷体" w:cstheme="majorBidi"/>
          <w:bCs/>
          <w:sz w:val="15"/>
          <w:szCs w:val="15"/>
        </w:rPr>
        <w:t>没有实现异步</w:t>
      </w:r>
      <w:r>
        <w:rPr>
          <w:rFonts w:hint="eastAsia" w:ascii="楷体" w:hAnsi="楷体" w:eastAsia="楷体" w:cstheme="majorBidi"/>
          <w:bCs/>
          <w:sz w:val="15"/>
          <w:szCs w:val="15"/>
        </w:rPr>
        <w:t>,在JDK1.7后</w:t>
      </w:r>
      <w:r>
        <w:rPr>
          <w:rFonts w:ascii="楷体" w:hAnsi="楷体" w:eastAsia="楷体" w:cstheme="majorBidi"/>
          <w:bCs/>
          <w:sz w:val="15"/>
          <w:szCs w:val="15"/>
        </w:rPr>
        <w:t>升级</w:t>
      </w:r>
      <w:r>
        <w:rPr>
          <w:rFonts w:hint="eastAsia" w:ascii="楷体" w:hAnsi="楷体" w:eastAsia="楷体" w:cstheme="majorBidi"/>
          <w:bCs/>
          <w:sz w:val="15"/>
          <w:szCs w:val="15"/>
        </w:rPr>
        <w:t>NIO库</w:t>
      </w:r>
      <w:r>
        <w:rPr>
          <w:rFonts w:ascii="楷体" w:hAnsi="楷体" w:eastAsia="楷体" w:cstheme="majorBidi"/>
          <w:bCs/>
          <w:sz w:val="15"/>
          <w:szCs w:val="15"/>
        </w:rPr>
        <w:t>包，</w:t>
      </w:r>
      <w:r>
        <w:rPr>
          <w:rFonts w:hint="eastAsia" w:ascii="楷体" w:hAnsi="楷体" w:eastAsia="楷体" w:cstheme="majorBidi"/>
          <w:bCs/>
          <w:sz w:val="15"/>
          <w:szCs w:val="15"/>
        </w:rPr>
        <w:t>支持</w:t>
      </w:r>
      <w:r>
        <w:rPr>
          <w:rFonts w:ascii="楷体" w:hAnsi="楷体" w:eastAsia="楷体" w:cstheme="majorBidi"/>
          <w:bCs/>
          <w:sz w:val="15"/>
          <w:szCs w:val="15"/>
        </w:rPr>
        <w:t>异步非</w:t>
      </w:r>
      <w:r>
        <w:rPr>
          <w:rFonts w:hint="eastAsia" w:ascii="楷体" w:hAnsi="楷体" w:eastAsia="楷体" w:cstheme="majorBidi"/>
          <w:bCs/>
          <w:sz w:val="15"/>
          <w:szCs w:val="15"/>
        </w:rPr>
        <w:t>阻塞</w:t>
      </w:r>
    </w:p>
    <w:p>
      <w:pPr>
        <w:rPr>
          <w:rFonts w:hint="eastAsia" w:ascii="楷体" w:hAnsi="楷体" w:eastAsia="楷体" w:cstheme="majorBidi"/>
          <w:bCs/>
          <w:sz w:val="15"/>
          <w:szCs w:val="15"/>
        </w:rPr>
      </w:pPr>
      <w:r>
        <w:rPr>
          <w:rFonts w:hint="eastAsia" w:ascii="楷体" w:hAnsi="楷体" w:eastAsia="楷体" w:cstheme="majorBidi"/>
          <w:bCs/>
          <w:sz w:val="15"/>
          <w:szCs w:val="15"/>
        </w:rPr>
        <w:t>同学</w:t>
      </w:r>
      <w:r>
        <w:rPr>
          <w:rFonts w:ascii="楷体" w:hAnsi="楷体" w:eastAsia="楷体" w:cstheme="majorBidi"/>
          <w:bCs/>
          <w:sz w:val="15"/>
          <w:szCs w:val="15"/>
        </w:rPr>
        <w:t>模型</w:t>
      </w:r>
      <w:r>
        <w:rPr>
          <w:rFonts w:hint="eastAsia" w:ascii="楷体" w:hAnsi="楷体" w:eastAsia="楷体" w:cstheme="majorBidi"/>
          <w:bCs/>
          <w:sz w:val="15"/>
          <w:szCs w:val="15"/>
        </w:rPr>
        <w:t>NIO2.0(</w:t>
      </w:r>
      <w:r>
        <w:rPr>
          <w:rFonts w:ascii="楷体" w:hAnsi="楷体" w:eastAsia="楷体" w:cstheme="majorBidi"/>
          <w:bCs/>
          <w:sz w:val="15"/>
          <w:szCs w:val="15"/>
        </w:rPr>
        <w:t>AIO</w:t>
      </w:r>
      <w:r>
        <w:rPr>
          <w:rFonts w:hint="eastAsia" w:ascii="楷体" w:hAnsi="楷体" w:eastAsia="楷体" w:cstheme="majorBidi"/>
          <w:bCs/>
          <w:sz w:val="15"/>
          <w:szCs w:val="15"/>
        </w:rPr>
        <w:t>)</w:t>
      </w:r>
    </w:p>
    <w:p>
      <w:pPr>
        <w:rPr>
          <w:rFonts w:ascii="Calibri" w:hAnsi="Calibri" w:eastAsia="楷体" w:cs="Calibri"/>
          <w:bCs/>
          <w:sz w:val="15"/>
          <w:szCs w:val="15"/>
        </w:rPr>
      </w:pPr>
      <w:r>
        <w:rPr>
          <w:rFonts w:ascii="楷体" w:hAnsi="楷体" w:eastAsia="楷体" w:cstheme="majorBidi"/>
          <w:bCs/>
          <w:sz w:val="15"/>
          <w:szCs w:val="15"/>
        </w:rPr>
        <w:t>BIO：同步阻塞式IO，服务器实现模式为一个连接一个线程，即客户端有连接请求时服务器端就需要启动一个线程进行处理，如果这个连接不做任何事情会造成不必要的线程开销，当然可以通过线程池机制改善。</w:t>
      </w:r>
      <w:r>
        <w:rPr>
          <w:rFonts w:ascii="Calibri" w:hAnsi="Calibri" w:eastAsia="楷体" w:cs="Calibri"/>
          <w:bCs/>
          <w:sz w:val="15"/>
          <w:szCs w:val="15"/>
        </w:rPr>
        <w:t> </w:t>
      </w:r>
      <w:r>
        <w:rPr>
          <w:rFonts w:ascii="楷体" w:hAnsi="楷体" w:eastAsia="楷体" w:cstheme="majorBidi"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Cs/>
          <w:sz w:val="15"/>
          <w:szCs w:val="15"/>
        </w:rPr>
        <w:t>NIO：同步非阻塞式IO，服务器实现模式为一个请求一个线程，即客户端发送的连接请求都会注册到多路复用器上，多路复用器轮询到连接有I/O请求时才启动一个线程进行处理。</w:t>
      </w:r>
      <w:r>
        <w:rPr>
          <w:rFonts w:ascii="Calibri" w:hAnsi="Calibri" w:eastAsia="楷体" w:cs="Calibri"/>
          <w:bCs/>
          <w:sz w:val="15"/>
          <w:szCs w:val="15"/>
        </w:rPr>
        <w:t> </w:t>
      </w:r>
      <w:r>
        <w:rPr>
          <w:rFonts w:ascii="楷体" w:hAnsi="楷体" w:eastAsia="楷体" w:cstheme="majorBidi"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Cs/>
          <w:sz w:val="15"/>
          <w:szCs w:val="15"/>
        </w:rPr>
        <w:t>AIO(NIO.2)：异步非阻塞式IO，服务器实现模式为一个有效请求一个线程，客户端的I/O请求都是由OS先完成了再通知服务器应用去启动线程进行处理。</w:t>
      </w:r>
      <w:r>
        <w:rPr>
          <w:rFonts w:ascii="Calibri" w:hAnsi="Calibri" w:eastAsia="楷体" w:cs="Calibri"/>
          <w:bCs/>
          <w:sz w:val="15"/>
          <w:szCs w:val="15"/>
        </w:rPr>
        <w:t> </w:t>
      </w:r>
    </w:p>
    <w:p>
      <w:pPr>
        <w:rPr>
          <w:rFonts w:ascii="Calibri" w:hAnsi="Calibri" w:eastAsia="楷体" w:cs="Calibri"/>
          <w:bCs/>
          <w:sz w:val="15"/>
          <w:szCs w:val="15"/>
        </w:rPr>
      </w:pPr>
    </w:p>
    <w:p>
      <w:pPr>
        <w:rPr>
          <w:rFonts w:hint="eastAsia"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同步时，</w:t>
      </w:r>
      <w:r>
        <w:rPr>
          <w:rFonts w:ascii="Calibri" w:hAnsi="Calibri" w:eastAsia="楷体" w:cs="Calibri"/>
          <w:bCs/>
          <w:sz w:val="15"/>
          <w:szCs w:val="15"/>
        </w:rPr>
        <w:t>应用程序会直接参与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操作</w:t>
      </w:r>
      <w:r>
        <w:rPr>
          <w:rFonts w:hint="eastAsia" w:ascii="Calibri" w:hAnsi="Calibri" w:eastAsia="楷体" w:cs="Calibri"/>
          <w:bCs/>
          <w:sz w:val="15"/>
          <w:szCs w:val="15"/>
        </w:rPr>
        <w:t>,并且我们</w:t>
      </w:r>
      <w:r>
        <w:rPr>
          <w:rFonts w:ascii="Calibri" w:hAnsi="Calibri" w:eastAsia="楷体" w:cs="Calibri"/>
          <w:bCs/>
          <w:sz w:val="15"/>
          <w:szCs w:val="15"/>
        </w:rPr>
        <w:t>的应用</w:t>
      </w:r>
      <w:r>
        <w:rPr>
          <w:rFonts w:hint="eastAsia" w:ascii="Calibri" w:hAnsi="Calibri" w:eastAsia="楷体" w:cs="Calibri"/>
          <w:bCs/>
          <w:sz w:val="15"/>
          <w:szCs w:val="15"/>
        </w:rPr>
        <w:t>程序</w:t>
      </w:r>
      <w:r>
        <w:rPr>
          <w:rFonts w:ascii="Calibri" w:hAnsi="Calibri" w:eastAsia="楷体" w:cs="Calibri"/>
          <w:bCs/>
          <w:sz w:val="15"/>
          <w:szCs w:val="15"/>
        </w:rPr>
        <w:t>会直接阻塞到某一个方法</w:t>
      </w:r>
      <w:r>
        <w:rPr>
          <w:rFonts w:hint="eastAsia" w:ascii="Calibri" w:hAnsi="Calibri" w:eastAsia="楷体" w:cs="Calibri"/>
          <w:bCs/>
          <w:sz w:val="15"/>
          <w:szCs w:val="15"/>
        </w:rPr>
        <w:t>上,直到</w:t>
      </w:r>
      <w:r>
        <w:rPr>
          <w:rFonts w:ascii="Calibri" w:hAnsi="Calibri" w:eastAsia="楷体" w:cs="Calibri"/>
          <w:bCs/>
          <w:sz w:val="15"/>
          <w:szCs w:val="15"/>
        </w:rPr>
        <w:t>数据</w:t>
      </w:r>
      <w:r>
        <w:rPr>
          <w:rFonts w:hint="eastAsia" w:ascii="Calibri" w:hAnsi="Calibri" w:eastAsia="楷体" w:cs="Calibri"/>
          <w:bCs/>
          <w:sz w:val="15"/>
          <w:szCs w:val="15"/>
        </w:rPr>
        <w:t>准备</w:t>
      </w:r>
      <w:r>
        <w:rPr>
          <w:rFonts w:ascii="Calibri" w:hAnsi="Calibri" w:eastAsia="楷体" w:cs="Calibri"/>
          <w:bCs/>
          <w:sz w:val="15"/>
          <w:szCs w:val="15"/>
        </w:rPr>
        <w:t>就绪</w:t>
      </w:r>
      <w:r>
        <w:rPr>
          <w:rFonts w:hint="eastAsia" w:ascii="Calibri" w:hAnsi="Calibri" w:eastAsia="楷体" w:cs="Calibri"/>
          <w:bCs/>
          <w:sz w:val="15"/>
          <w:szCs w:val="15"/>
        </w:rPr>
        <w:t>:</w:t>
      </w:r>
    </w:p>
    <w:p>
      <w:pPr>
        <w:rPr>
          <w:rFonts w:hint="eastAsia"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或者采用轮训</w:t>
      </w:r>
      <w:r>
        <w:rPr>
          <w:rFonts w:ascii="Calibri" w:hAnsi="Calibri" w:eastAsia="楷体" w:cs="Calibri"/>
          <w:bCs/>
          <w:sz w:val="15"/>
          <w:szCs w:val="15"/>
        </w:rPr>
        <w:t>的策略</w:t>
      </w:r>
      <w:r>
        <w:rPr>
          <w:rFonts w:hint="eastAsia" w:ascii="Calibri" w:hAnsi="Calibri" w:eastAsia="楷体" w:cs="Calibri"/>
          <w:bCs/>
          <w:sz w:val="15"/>
          <w:szCs w:val="15"/>
        </w:rPr>
        <w:t>实时检查</w:t>
      </w:r>
      <w:r>
        <w:rPr>
          <w:rFonts w:ascii="Calibri" w:hAnsi="Calibri" w:eastAsia="楷体" w:cs="Calibri"/>
          <w:bCs/>
          <w:sz w:val="15"/>
          <w:szCs w:val="15"/>
        </w:rPr>
        <w:t>数据的</w:t>
      </w:r>
      <w:r>
        <w:rPr>
          <w:rFonts w:hint="eastAsia" w:ascii="Calibri" w:hAnsi="Calibri" w:eastAsia="楷体" w:cs="Calibri"/>
          <w:bCs/>
          <w:sz w:val="15"/>
          <w:szCs w:val="15"/>
        </w:rPr>
        <w:t>就绪</w:t>
      </w:r>
      <w:r>
        <w:rPr>
          <w:rFonts w:ascii="Calibri" w:hAnsi="Calibri" w:eastAsia="楷体" w:cs="Calibri"/>
          <w:bCs/>
          <w:sz w:val="15"/>
          <w:szCs w:val="15"/>
        </w:rPr>
        <w:t>状态</w:t>
      </w:r>
      <w:r>
        <w:rPr>
          <w:rFonts w:hint="eastAsia" w:ascii="Calibri" w:hAnsi="Calibri" w:eastAsia="楷体" w:cs="Calibri"/>
          <w:bCs/>
          <w:sz w:val="15"/>
          <w:szCs w:val="15"/>
        </w:rPr>
        <w:t>,如果</w:t>
      </w:r>
      <w:r>
        <w:rPr>
          <w:rFonts w:ascii="Calibri" w:hAnsi="Calibri" w:eastAsia="楷体" w:cs="Calibri"/>
          <w:bCs/>
          <w:sz w:val="15"/>
          <w:szCs w:val="15"/>
        </w:rPr>
        <w:t>就绪</w:t>
      </w:r>
      <w:r>
        <w:rPr>
          <w:rFonts w:hint="eastAsia" w:ascii="Calibri" w:hAnsi="Calibri" w:eastAsia="楷体" w:cs="Calibri"/>
          <w:bCs/>
          <w:sz w:val="15"/>
          <w:szCs w:val="15"/>
        </w:rPr>
        <w:t>则</w:t>
      </w:r>
      <w:r>
        <w:rPr>
          <w:rFonts w:ascii="Calibri" w:hAnsi="Calibri" w:eastAsia="楷体" w:cs="Calibri"/>
          <w:bCs/>
          <w:sz w:val="15"/>
          <w:szCs w:val="15"/>
        </w:rPr>
        <w:t>获取数据</w:t>
      </w:r>
      <w:r>
        <w:rPr>
          <w:rFonts w:hint="eastAsia" w:ascii="Calibri" w:hAnsi="Calibri" w:eastAsia="楷体" w:cs="Calibri"/>
          <w:bCs/>
          <w:sz w:val="15"/>
          <w:szCs w:val="15"/>
        </w:rPr>
        <w:t>.</w:t>
      </w:r>
    </w:p>
    <w:p>
      <w:pPr>
        <w:rPr>
          <w:rFonts w:hint="eastAsia"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异步</w:t>
      </w:r>
      <w:r>
        <w:rPr>
          <w:rFonts w:ascii="Calibri" w:hAnsi="Calibri" w:eastAsia="楷体" w:cs="Calibri"/>
          <w:bCs/>
          <w:sz w:val="15"/>
          <w:szCs w:val="15"/>
        </w:rPr>
        <w:t>时</w:t>
      </w:r>
      <w:r>
        <w:rPr>
          <w:rFonts w:hint="eastAsia" w:ascii="Calibri" w:hAnsi="Calibri" w:eastAsia="楷体" w:cs="Calibri"/>
          <w:bCs/>
          <w:sz w:val="15"/>
          <w:szCs w:val="15"/>
        </w:rPr>
        <w:t>,则</w:t>
      </w:r>
      <w:r>
        <w:rPr>
          <w:rFonts w:ascii="Calibri" w:hAnsi="Calibri" w:eastAsia="楷体" w:cs="Calibri"/>
          <w:bCs/>
          <w:sz w:val="15"/>
          <w:szCs w:val="15"/>
        </w:rPr>
        <w:t>所有的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操作交给操作系统</w:t>
      </w:r>
      <w:r>
        <w:rPr>
          <w:rFonts w:hint="eastAsia" w:ascii="Calibri" w:hAnsi="Calibri" w:eastAsia="楷体" w:cs="Calibri"/>
          <w:bCs/>
          <w:sz w:val="15"/>
          <w:szCs w:val="15"/>
        </w:rPr>
        <w:t>,与</w:t>
      </w:r>
      <w:r>
        <w:rPr>
          <w:rFonts w:ascii="Calibri" w:hAnsi="Calibri" w:eastAsia="楷体" w:cs="Calibri"/>
          <w:bCs/>
          <w:sz w:val="15"/>
          <w:szCs w:val="15"/>
        </w:rPr>
        <w:t>我们的应用程序没有直接关系，我们程序不需要关系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，当操作</w:t>
      </w:r>
    </w:p>
    <w:p>
      <w:pPr>
        <w:rPr>
          <w:rFonts w:hint="eastAsia"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系统完成</w:t>
      </w:r>
      <w:r>
        <w:rPr>
          <w:rFonts w:ascii="Calibri" w:hAnsi="Calibri" w:eastAsia="楷体" w:cs="Calibri"/>
          <w:bCs/>
          <w:sz w:val="15"/>
          <w:szCs w:val="15"/>
        </w:rPr>
        <w:t>了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操作时</w:t>
      </w:r>
      <w:r>
        <w:rPr>
          <w:rFonts w:hint="eastAsia" w:ascii="Calibri" w:hAnsi="Calibri" w:eastAsia="楷体" w:cs="Calibri"/>
          <w:bCs/>
          <w:sz w:val="15"/>
          <w:szCs w:val="15"/>
        </w:rPr>
        <w:t>,会给我们</w:t>
      </w:r>
      <w:r>
        <w:rPr>
          <w:rFonts w:ascii="Calibri" w:hAnsi="Calibri" w:eastAsia="楷体" w:cs="Calibri"/>
          <w:bCs/>
          <w:sz w:val="15"/>
          <w:szCs w:val="15"/>
        </w:rPr>
        <w:t>应用程序发送通知</w:t>
      </w:r>
      <w:r>
        <w:rPr>
          <w:rFonts w:hint="eastAsia" w:ascii="Calibri" w:hAnsi="Calibri" w:eastAsia="楷体" w:cs="Calibri"/>
          <w:bCs/>
          <w:sz w:val="15"/>
          <w:szCs w:val="15"/>
        </w:rPr>
        <w:t>,我们</w:t>
      </w:r>
      <w:r>
        <w:rPr>
          <w:rFonts w:ascii="Calibri" w:hAnsi="Calibri" w:eastAsia="楷体" w:cs="Calibri"/>
          <w:bCs/>
          <w:sz w:val="15"/>
          <w:szCs w:val="15"/>
        </w:rPr>
        <w:t>的</w:t>
      </w:r>
      <w:r>
        <w:rPr>
          <w:rFonts w:hint="eastAsia" w:ascii="Calibri" w:hAnsi="Calibri" w:eastAsia="楷体" w:cs="Calibri"/>
          <w:bCs/>
          <w:sz w:val="15"/>
          <w:szCs w:val="15"/>
        </w:rPr>
        <w:t>应用</w:t>
      </w:r>
      <w:r>
        <w:rPr>
          <w:rFonts w:ascii="Calibri" w:hAnsi="Calibri" w:eastAsia="楷体" w:cs="Calibri"/>
          <w:bCs/>
          <w:sz w:val="15"/>
          <w:szCs w:val="15"/>
        </w:rPr>
        <w:t>程序直接拿走数据极</w:t>
      </w:r>
      <w:r>
        <w:rPr>
          <w:rFonts w:hint="eastAsia" w:ascii="Calibri" w:hAnsi="Calibri" w:eastAsia="楷体" w:cs="Calibri"/>
          <w:bCs/>
          <w:sz w:val="15"/>
          <w:szCs w:val="15"/>
        </w:rPr>
        <w:t>即可。</w:t>
      </w:r>
    </w:p>
    <w:p>
      <w:pPr>
        <w:pStyle w:val="3"/>
      </w:pPr>
      <w:r>
        <w:rPr>
          <w:rFonts w:hint="eastAsia"/>
        </w:rPr>
        <w:t>使用</w:t>
      </w:r>
      <w:r>
        <w:t>多线程</w:t>
      </w:r>
      <w:r>
        <w:rPr>
          <w:rFonts w:hint="eastAsia"/>
        </w:rPr>
        <w:t>支持</w:t>
      </w:r>
      <w:r>
        <w:t>多个请求</w:t>
      </w:r>
    </w:p>
    <w:p>
      <w:pPr>
        <w:rPr>
          <w:rFonts w:hint="eastAsia" w:ascii="楷体" w:hAnsi="楷体" w:eastAsia="楷体" w:cstheme="majorBidi"/>
          <w:bCs/>
          <w:sz w:val="15"/>
          <w:szCs w:val="15"/>
        </w:rPr>
      </w:pPr>
      <w:r>
        <w:rPr>
          <w:rFonts w:ascii="楷体" w:hAnsi="楷体" w:eastAsia="楷体" w:cstheme="majorBidi"/>
          <w:bCs/>
          <w:sz w:val="15"/>
          <w:szCs w:val="15"/>
        </w:rPr>
        <w:t>服务器实现模式为一个连接一个线程，即客户端有连接请求时服务器端就需要启动一个线程进行处理，如果这个连接不做任何事情会造成不必要的线程开销，当然可以通过线程池机制改善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服务器端...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tcp服务器端启动...."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ServerSocket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ServerSocket(8080);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等待客户端请求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转换成string类型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0,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"服务器接受客户端内容:"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 客户端启动...."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OutputStream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"我是蚂蚁课堂"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使用</w:t>
      </w:r>
      <w:r>
        <w:t>线程池管理线程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服务器端...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tcp服务器端启动...."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ServerSocket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ServerSocket(8080);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等待客户端请求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//使用线程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转换成string类型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0,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"服务器接受客户端内容:"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 客户端启动...."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OutputStream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"我是蚂蚁课堂"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5E70"/>
    <w:rsid w:val="00047C76"/>
    <w:rsid w:val="000532E4"/>
    <w:rsid w:val="00053852"/>
    <w:rsid w:val="00053E01"/>
    <w:rsid w:val="00054FAE"/>
    <w:rsid w:val="0005641F"/>
    <w:rsid w:val="00056F7C"/>
    <w:rsid w:val="00061D36"/>
    <w:rsid w:val="000644E4"/>
    <w:rsid w:val="000646D8"/>
    <w:rsid w:val="000660C5"/>
    <w:rsid w:val="00066ED8"/>
    <w:rsid w:val="00074C5C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B4BB5"/>
    <w:rsid w:val="000B584B"/>
    <w:rsid w:val="000C0B67"/>
    <w:rsid w:val="000C2FEB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37E5"/>
    <w:rsid w:val="00134B74"/>
    <w:rsid w:val="00135DB7"/>
    <w:rsid w:val="00137C74"/>
    <w:rsid w:val="001402B7"/>
    <w:rsid w:val="00146364"/>
    <w:rsid w:val="00150873"/>
    <w:rsid w:val="001512C7"/>
    <w:rsid w:val="00152E3D"/>
    <w:rsid w:val="0015429B"/>
    <w:rsid w:val="00154F08"/>
    <w:rsid w:val="00156257"/>
    <w:rsid w:val="00167A98"/>
    <w:rsid w:val="00172A27"/>
    <w:rsid w:val="0018317C"/>
    <w:rsid w:val="00185522"/>
    <w:rsid w:val="001A2B03"/>
    <w:rsid w:val="001A454F"/>
    <w:rsid w:val="001A6AE6"/>
    <w:rsid w:val="001B1A1C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37ED"/>
    <w:rsid w:val="001F43AC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42A7"/>
    <w:rsid w:val="00260C5F"/>
    <w:rsid w:val="00260CB7"/>
    <w:rsid w:val="002630E7"/>
    <w:rsid w:val="00263D8C"/>
    <w:rsid w:val="0026534B"/>
    <w:rsid w:val="0026666A"/>
    <w:rsid w:val="0027048C"/>
    <w:rsid w:val="00270C09"/>
    <w:rsid w:val="00294542"/>
    <w:rsid w:val="0029596C"/>
    <w:rsid w:val="00296A1F"/>
    <w:rsid w:val="00297227"/>
    <w:rsid w:val="002A3C94"/>
    <w:rsid w:val="002A6389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61F3"/>
    <w:rsid w:val="00300C18"/>
    <w:rsid w:val="00302D83"/>
    <w:rsid w:val="00305C18"/>
    <w:rsid w:val="00311085"/>
    <w:rsid w:val="003137C5"/>
    <w:rsid w:val="0031396C"/>
    <w:rsid w:val="00317A24"/>
    <w:rsid w:val="003257F6"/>
    <w:rsid w:val="00335D72"/>
    <w:rsid w:val="0034009E"/>
    <w:rsid w:val="00341F3E"/>
    <w:rsid w:val="00350EBF"/>
    <w:rsid w:val="00353803"/>
    <w:rsid w:val="00353FE9"/>
    <w:rsid w:val="00356C20"/>
    <w:rsid w:val="003630AA"/>
    <w:rsid w:val="0036562D"/>
    <w:rsid w:val="00365B42"/>
    <w:rsid w:val="003677E9"/>
    <w:rsid w:val="003707FA"/>
    <w:rsid w:val="0037337C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6129"/>
    <w:rsid w:val="003C13B2"/>
    <w:rsid w:val="003D053F"/>
    <w:rsid w:val="003D1D4A"/>
    <w:rsid w:val="003D1EB0"/>
    <w:rsid w:val="003D335B"/>
    <w:rsid w:val="003D63AD"/>
    <w:rsid w:val="003D6513"/>
    <w:rsid w:val="003E0EB6"/>
    <w:rsid w:val="003E2BBF"/>
    <w:rsid w:val="003E3D6F"/>
    <w:rsid w:val="003F0376"/>
    <w:rsid w:val="003F2B25"/>
    <w:rsid w:val="003F57A6"/>
    <w:rsid w:val="003F7138"/>
    <w:rsid w:val="004024D4"/>
    <w:rsid w:val="00402BEF"/>
    <w:rsid w:val="00405942"/>
    <w:rsid w:val="004115A4"/>
    <w:rsid w:val="00412341"/>
    <w:rsid w:val="00412849"/>
    <w:rsid w:val="004142D0"/>
    <w:rsid w:val="00417683"/>
    <w:rsid w:val="00422889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D085B"/>
    <w:rsid w:val="004D1579"/>
    <w:rsid w:val="004D1954"/>
    <w:rsid w:val="004D2992"/>
    <w:rsid w:val="004D41C1"/>
    <w:rsid w:val="004E231F"/>
    <w:rsid w:val="004E2DE9"/>
    <w:rsid w:val="004E561C"/>
    <w:rsid w:val="004F4E64"/>
    <w:rsid w:val="004F6D55"/>
    <w:rsid w:val="004F7005"/>
    <w:rsid w:val="00504466"/>
    <w:rsid w:val="00504646"/>
    <w:rsid w:val="00511826"/>
    <w:rsid w:val="005128AB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03F5"/>
    <w:rsid w:val="00541AF1"/>
    <w:rsid w:val="00544EBA"/>
    <w:rsid w:val="00546DD3"/>
    <w:rsid w:val="0056048A"/>
    <w:rsid w:val="005620EF"/>
    <w:rsid w:val="00562C47"/>
    <w:rsid w:val="00563130"/>
    <w:rsid w:val="00567A2E"/>
    <w:rsid w:val="00570175"/>
    <w:rsid w:val="005707C7"/>
    <w:rsid w:val="0058266B"/>
    <w:rsid w:val="0058322F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B13A3"/>
    <w:rsid w:val="005B1B57"/>
    <w:rsid w:val="005B5A55"/>
    <w:rsid w:val="005B6B1B"/>
    <w:rsid w:val="005C0BEB"/>
    <w:rsid w:val="005C3C47"/>
    <w:rsid w:val="005C4C6E"/>
    <w:rsid w:val="005C703A"/>
    <w:rsid w:val="005D0263"/>
    <w:rsid w:val="005D19E1"/>
    <w:rsid w:val="005D27DF"/>
    <w:rsid w:val="005D2DAE"/>
    <w:rsid w:val="005D4B03"/>
    <w:rsid w:val="005E123B"/>
    <w:rsid w:val="005E18DC"/>
    <w:rsid w:val="005E25C1"/>
    <w:rsid w:val="005E79E7"/>
    <w:rsid w:val="005E7BEB"/>
    <w:rsid w:val="00610D43"/>
    <w:rsid w:val="00614258"/>
    <w:rsid w:val="0061428D"/>
    <w:rsid w:val="0062084F"/>
    <w:rsid w:val="006209A1"/>
    <w:rsid w:val="00622BB7"/>
    <w:rsid w:val="006319AD"/>
    <w:rsid w:val="00631F95"/>
    <w:rsid w:val="0063274D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7376"/>
    <w:rsid w:val="00671202"/>
    <w:rsid w:val="00672C0C"/>
    <w:rsid w:val="00673329"/>
    <w:rsid w:val="00673E6B"/>
    <w:rsid w:val="00676FDE"/>
    <w:rsid w:val="006851A4"/>
    <w:rsid w:val="0068521C"/>
    <w:rsid w:val="006855C7"/>
    <w:rsid w:val="00695EE8"/>
    <w:rsid w:val="006A0D00"/>
    <w:rsid w:val="006A651E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35D2"/>
    <w:rsid w:val="00702394"/>
    <w:rsid w:val="007060F0"/>
    <w:rsid w:val="0071144C"/>
    <w:rsid w:val="007135F9"/>
    <w:rsid w:val="00713DCE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103B"/>
    <w:rsid w:val="00762C53"/>
    <w:rsid w:val="00763590"/>
    <w:rsid w:val="0076680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6F"/>
    <w:rsid w:val="007C25EF"/>
    <w:rsid w:val="007C5893"/>
    <w:rsid w:val="007C7BDA"/>
    <w:rsid w:val="007D2944"/>
    <w:rsid w:val="007D29F3"/>
    <w:rsid w:val="007D316B"/>
    <w:rsid w:val="007D65EA"/>
    <w:rsid w:val="007D6891"/>
    <w:rsid w:val="007E3CE1"/>
    <w:rsid w:val="007E4A44"/>
    <w:rsid w:val="007F2B30"/>
    <w:rsid w:val="008007E8"/>
    <w:rsid w:val="00800D20"/>
    <w:rsid w:val="008027E7"/>
    <w:rsid w:val="00802EFE"/>
    <w:rsid w:val="008141BA"/>
    <w:rsid w:val="00816082"/>
    <w:rsid w:val="00816B32"/>
    <w:rsid w:val="00816CDC"/>
    <w:rsid w:val="00817F73"/>
    <w:rsid w:val="00820CFB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4653A"/>
    <w:rsid w:val="008561F1"/>
    <w:rsid w:val="008614C9"/>
    <w:rsid w:val="00862885"/>
    <w:rsid w:val="008647C4"/>
    <w:rsid w:val="008676DE"/>
    <w:rsid w:val="008764D0"/>
    <w:rsid w:val="008811FE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D4A86"/>
    <w:rsid w:val="008E0329"/>
    <w:rsid w:val="008E45A0"/>
    <w:rsid w:val="008F3693"/>
    <w:rsid w:val="008F439F"/>
    <w:rsid w:val="00900813"/>
    <w:rsid w:val="00902941"/>
    <w:rsid w:val="00903B2E"/>
    <w:rsid w:val="00907A6A"/>
    <w:rsid w:val="009138EC"/>
    <w:rsid w:val="00927B4D"/>
    <w:rsid w:val="009352CE"/>
    <w:rsid w:val="009368B2"/>
    <w:rsid w:val="00942656"/>
    <w:rsid w:val="00942AAF"/>
    <w:rsid w:val="00943B7A"/>
    <w:rsid w:val="00945D8C"/>
    <w:rsid w:val="00953517"/>
    <w:rsid w:val="00957E69"/>
    <w:rsid w:val="009604EC"/>
    <w:rsid w:val="00960FBE"/>
    <w:rsid w:val="009622D6"/>
    <w:rsid w:val="00963A25"/>
    <w:rsid w:val="0096487E"/>
    <w:rsid w:val="00966220"/>
    <w:rsid w:val="0096660D"/>
    <w:rsid w:val="00970768"/>
    <w:rsid w:val="00971DCE"/>
    <w:rsid w:val="00982D5D"/>
    <w:rsid w:val="0099138B"/>
    <w:rsid w:val="00991955"/>
    <w:rsid w:val="009953F5"/>
    <w:rsid w:val="00996937"/>
    <w:rsid w:val="009977D0"/>
    <w:rsid w:val="009A375B"/>
    <w:rsid w:val="009A40BA"/>
    <w:rsid w:val="009A56DF"/>
    <w:rsid w:val="009B0BCA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A03931"/>
    <w:rsid w:val="00A0447D"/>
    <w:rsid w:val="00A04F2B"/>
    <w:rsid w:val="00A05F54"/>
    <w:rsid w:val="00A05FDC"/>
    <w:rsid w:val="00A15227"/>
    <w:rsid w:val="00A20522"/>
    <w:rsid w:val="00A227E8"/>
    <w:rsid w:val="00A235C5"/>
    <w:rsid w:val="00A25C20"/>
    <w:rsid w:val="00A306F6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879C5"/>
    <w:rsid w:val="00A9560B"/>
    <w:rsid w:val="00A95C43"/>
    <w:rsid w:val="00AA0A74"/>
    <w:rsid w:val="00AA1692"/>
    <w:rsid w:val="00AA32BF"/>
    <w:rsid w:val="00AA3B0A"/>
    <w:rsid w:val="00AB20C7"/>
    <w:rsid w:val="00AB501D"/>
    <w:rsid w:val="00AB55D0"/>
    <w:rsid w:val="00AB6DAA"/>
    <w:rsid w:val="00AC032A"/>
    <w:rsid w:val="00AC19CC"/>
    <w:rsid w:val="00AC34FD"/>
    <w:rsid w:val="00AC560D"/>
    <w:rsid w:val="00AD18D7"/>
    <w:rsid w:val="00AD1C96"/>
    <w:rsid w:val="00AD5722"/>
    <w:rsid w:val="00AD65A0"/>
    <w:rsid w:val="00AE52AD"/>
    <w:rsid w:val="00AE7431"/>
    <w:rsid w:val="00AE74DD"/>
    <w:rsid w:val="00AE7867"/>
    <w:rsid w:val="00AE7F7E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3A10"/>
    <w:rsid w:val="00B15C6F"/>
    <w:rsid w:val="00B20F9F"/>
    <w:rsid w:val="00B22C17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2B53"/>
    <w:rsid w:val="00B7092A"/>
    <w:rsid w:val="00B754AD"/>
    <w:rsid w:val="00B75F2D"/>
    <w:rsid w:val="00B85EC2"/>
    <w:rsid w:val="00B86DE5"/>
    <w:rsid w:val="00B90E1F"/>
    <w:rsid w:val="00B91E20"/>
    <w:rsid w:val="00B91ED8"/>
    <w:rsid w:val="00B92673"/>
    <w:rsid w:val="00B94553"/>
    <w:rsid w:val="00B9484F"/>
    <w:rsid w:val="00B97DB4"/>
    <w:rsid w:val="00BA3CE1"/>
    <w:rsid w:val="00BA3D7A"/>
    <w:rsid w:val="00BA5D23"/>
    <w:rsid w:val="00BB026E"/>
    <w:rsid w:val="00BB092A"/>
    <w:rsid w:val="00BB1142"/>
    <w:rsid w:val="00BC0001"/>
    <w:rsid w:val="00BC1708"/>
    <w:rsid w:val="00BC1772"/>
    <w:rsid w:val="00BC28E4"/>
    <w:rsid w:val="00BC6693"/>
    <w:rsid w:val="00BD1D09"/>
    <w:rsid w:val="00BD49A0"/>
    <w:rsid w:val="00BE0C95"/>
    <w:rsid w:val="00BE3CE8"/>
    <w:rsid w:val="00BE4759"/>
    <w:rsid w:val="00BE6C63"/>
    <w:rsid w:val="00BF162E"/>
    <w:rsid w:val="00BF2FC2"/>
    <w:rsid w:val="00BF69EF"/>
    <w:rsid w:val="00C03F8F"/>
    <w:rsid w:val="00C0483F"/>
    <w:rsid w:val="00C05187"/>
    <w:rsid w:val="00C054E7"/>
    <w:rsid w:val="00C063EF"/>
    <w:rsid w:val="00C06A26"/>
    <w:rsid w:val="00C10DD7"/>
    <w:rsid w:val="00C11FF5"/>
    <w:rsid w:val="00C14D84"/>
    <w:rsid w:val="00C14F98"/>
    <w:rsid w:val="00C17CB7"/>
    <w:rsid w:val="00C22D5D"/>
    <w:rsid w:val="00C3161B"/>
    <w:rsid w:val="00C337AA"/>
    <w:rsid w:val="00C354F2"/>
    <w:rsid w:val="00C3716C"/>
    <w:rsid w:val="00C41229"/>
    <w:rsid w:val="00C44446"/>
    <w:rsid w:val="00C45B43"/>
    <w:rsid w:val="00C467D7"/>
    <w:rsid w:val="00C46D65"/>
    <w:rsid w:val="00C502BD"/>
    <w:rsid w:val="00C51F0F"/>
    <w:rsid w:val="00C535E8"/>
    <w:rsid w:val="00C6752B"/>
    <w:rsid w:val="00C70E7A"/>
    <w:rsid w:val="00C72F07"/>
    <w:rsid w:val="00C8086A"/>
    <w:rsid w:val="00C81778"/>
    <w:rsid w:val="00C85D87"/>
    <w:rsid w:val="00C860A7"/>
    <w:rsid w:val="00C86833"/>
    <w:rsid w:val="00C9039B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354E"/>
    <w:rsid w:val="00D07E15"/>
    <w:rsid w:val="00D26410"/>
    <w:rsid w:val="00D30B18"/>
    <w:rsid w:val="00D334A7"/>
    <w:rsid w:val="00D340AF"/>
    <w:rsid w:val="00D35DCF"/>
    <w:rsid w:val="00D372A1"/>
    <w:rsid w:val="00D4203A"/>
    <w:rsid w:val="00D44C82"/>
    <w:rsid w:val="00D464E6"/>
    <w:rsid w:val="00D56A0B"/>
    <w:rsid w:val="00D57CAF"/>
    <w:rsid w:val="00D57FAA"/>
    <w:rsid w:val="00D61B8D"/>
    <w:rsid w:val="00D621CB"/>
    <w:rsid w:val="00D663E9"/>
    <w:rsid w:val="00D71821"/>
    <w:rsid w:val="00D740B5"/>
    <w:rsid w:val="00D75C13"/>
    <w:rsid w:val="00D77845"/>
    <w:rsid w:val="00D8354A"/>
    <w:rsid w:val="00D90A8A"/>
    <w:rsid w:val="00D920D5"/>
    <w:rsid w:val="00D92D2C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C67AD"/>
    <w:rsid w:val="00DD2BD9"/>
    <w:rsid w:val="00DD3282"/>
    <w:rsid w:val="00DD57CA"/>
    <w:rsid w:val="00DE5D05"/>
    <w:rsid w:val="00DE6363"/>
    <w:rsid w:val="00DE67CE"/>
    <w:rsid w:val="00DF7FC0"/>
    <w:rsid w:val="00E03E80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40D9E"/>
    <w:rsid w:val="00E41B7A"/>
    <w:rsid w:val="00E452A9"/>
    <w:rsid w:val="00E511EA"/>
    <w:rsid w:val="00E52EF6"/>
    <w:rsid w:val="00E53DB2"/>
    <w:rsid w:val="00E54040"/>
    <w:rsid w:val="00E600C3"/>
    <w:rsid w:val="00E63B72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A6535"/>
    <w:rsid w:val="00EA6927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41AC"/>
    <w:rsid w:val="00EE7507"/>
    <w:rsid w:val="00EF5739"/>
    <w:rsid w:val="00F02FC9"/>
    <w:rsid w:val="00F03264"/>
    <w:rsid w:val="00F03DD8"/>
    <w:rsid w:val="00F04412"/>
    <w:rsid w:val="00F04ADA"/>
    <w:rsid w:val="00F06C50"/>
    <w:rsid w:val="00F13D2F"/>
    <w:rsid w:val="00F21DEC"/>
    <w:rsid w:val="00F30007"/>
    <w:rsid w:val="00F37824"/>
    <w:rsid w:val="00F45404"/>
    <w:rsid w:val="00F4698F"/>
    <w:rsid w:val="00F51BD3"/>
    <w:rsid w:val="00F53584"/>
    <w:rsid w:val="00F56CF5"/>
    <w:rsid w:val="00F640CA"/>
    <w:rsid w:val="00F723A3"/>
    <w:rsid w:val="00F72D44"/>
    <w:rsid w:val="00F82E6F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C7F0C"/>
    <w:rsid w:val="00FD1431"/>
    <w:rsid w:val="00FD408B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91F55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uiPriority w:val="0"/>
  </w:style>
  <w:style w:type="character" w:customStyle="1" w:styleId="28">
    <w:name w:val="15"/>
    <w:basedOn w:val="18"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uiPriority w:val="0"/>
  </w:style>
  <w:style w:type="character" w:customStyle="1" w:styleId="43">
    <w:name w:val="HTML 预设格式 Char"/>
    <w:basedOn w:val="18"/>
    <w:link w:val="13"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uiPriority w:val="0"/>
  </w:style>
  <w:style w:type="character" w:customStyle="1" w:styleId="47">
    <w:name w:val="标题1"/>
    <w:basedOn w:val="18"/>
    <w:uiPriority w:val="0"/>
  </w:style>
  <w:style w:type="character" w:customStyle="1" w:styleId="48">
    <w:name w:val="params"/>
    <w:basedOn w:val="18"/>
    <w:uiPriority w:val="0"/>
  </w:style>
  <w:style w:type="character" w:customStyle="1" w:styleId="49">
    <w:name w:val="keyword"/>
    <w:basedOn w:val="18"/>
    <w:uiPriority w:val="0"/>
  </w:style>
  <w:style w:type="character" w:customStyle="1" w:styleId="50">
    <w:name w:val="number"/>
    <w:basedOn w:val="18"/>
    <w:uiPriority w:val="0"/>
  </w:style>
  <w:style w:type="character" w:customStyle="1" w:styleId="51">
    <w:name w:val="hl-brackets"/>
    <w:basedOn w:val="18"/>
    <w:uiPriority w:val="0"/>
  </w:style>
  <w:style w:type="character" w:customStyle="1" w:styleId="52">
    <w:name w:val="hl-code"/>
    <w:basedOn w:val="18"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ECA17-611B-4521-ACF2-BBAE356D36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1192</Words>
  <Characters>6800</Characters>
  <Lines>56</Lines>
  <Paragraphs>15</Paragraphs>
  <TotalTime>2600</TotalTime>
  <ScaleCrop>false</ScaleCrop>
  <LinksUpToDate>false</LinksUpToDate>
  <CharactersWithSpaces>7977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2019-11-13T05:52:25Z</dcterms:modified>
  <cp:revision>1106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