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0FDA8" w14:textId="05AF3E2D" w:rsidR="004446FE" w:rsidRDefault="00890EAE">
      <w:r>
        <w:fldChar w:fldCharType="begin"/>
      </w:r>
      <w:r>
        <w:instrText>HYPERLINK "</w:instrText>
      </w:r>
      <w:r w:rsidRPr="00890EAE">
        <w:instrText>https://open.toronto.ca/dataset/real-estate-asset-inventory/</w:instrText>
      </w:r>
      <w:r>
        <w:instrText>"</w:instrText>
      </w:r>
      <w:r>
        <w:fldChar w:fldCharType="separate"/>
      </w:r>
      <w:r w:rsidRPr="00AB7D81">
        <w:rPr>
          <w:rStyle w:val="Hyperlink"/>
        </w:rPr>
        <w:t>https://open.toronto.ca/dataset/real-estate-asset-inventory/</w:t>
      </w:r>
      <w:r>
        <w:fldChar w:fldCharType="end"/>
      </w:r>
    </w:p>
    <w:p w14:paraId="530772E7" w14:textId="77777777" w:rsidR="00890EAE" w:rsidRDefault="00890EAE"/>
    <w:p w14:paraId="3B4E09D9" w14:textId="09F1BAE1" w:rsidR="00890EAE" w:rsidRDefault="00890EAE">
      <w:hyperlink r:id="rId5" w:history="1">
        <w:r w:rsidRPr="00AB7D81">
          <w:rPr>
            <w:rStyle w:val="Hyperlink"/>
          </w:rPr>
          <w:t>https://open.toronto.ca/dataset/highrise-residential-fire-inspection-results/</w:t>
        </w:r>
      </w:hyperlink>
    </w:p>
    <w:p w14:paraId="3E11D0DC" w14:textId="77777777" w:rsidR="00890EAE" w:rsidRDefault="00890EAE"/>
    <w:p w14:paraId="469BBB81" w14:textId="77777777" w:rsidR="00890EAE" w:rsidRDefault="00890EAE"/>
    <w:p w14:paraId="29100A70" w14:textId="6FB3E182" w:rsidR="00890EAE" w:rsidRDefault="00890EAE">
      <w:hyperlink r:id="rId6" w:history="1">
        <w:r w:rsidRPr="00AB7D81">
          <w:rPr>
            <w:rStyle w:val="Hyperlink"/>
          </w:rPr>
          <w:t>https://open.toronto.ca/dataset/covid-19-cases-in-toronto/</w:t>
        </w:r>
      </w:hyperlink>
      <w:r>
        <w:t xml:space="preserve">  *** </w:t>
      </w:r>
    </w:p>
    <w:p w14:paraId="26907C36" w14:textId="77777777" w:rsidR="00890EAE" w:rsidRDefault="00890EAE"/>
    <w:p w14:paraId="03B12C5D" w14:textId="77777777" w:rsidR="00890EAE" w:rsidRDefault="00890EAE"/>
    <w:p w14:paraId="6D57587D" w14:textId="77777777" w:rsidR="00890EAE" w:rsidRDefault="00890EAE"/>
    <w:p w14:paraId="2416F7F7" w14:textId="77777777" w:rsidR="00890EAE" w:rsidRDefault="00890EAE"/>
    <w:p w14:paraId="74D01D76" w14:textId="1CC8B2CD" w:rsidR="00890EAE" w:rsidRDefault="00890EAE">
      <w:r>
        <w:rPr>
          <w:rFonts w:hint="eastAsia"/>
        </w:rPr>
        <w:t>犯罪率是一个重要的城市安全指数，每年多伦多警局都会公布城市犯罪数据。犯罪数据中不仅包括犯罪类型，还包括受害者信息。 然而根据</w:t>
      </w:r>
      <w:r>
        <w:rPr>
          <w:rFonts w:ascii="Roboto" w:hAnsi="Roboto"/>
          <w:color w:val="292B2C"/>
          <w:shd w:val="clear" w:color="auto" w:fill="FFFFFF"/>
        </w:rPr>
        <w:t> the Municipal Freedom of Information and Protection of Privacy Act</w:t>
      </w:r>
      <w:r>
        <w:rPr>
          <w:rFonts w:ascii="Roboto" w:hAnsi="Roboto" w:hint="eastAsia"/>
          <w:color w:val="292B2C"/>
          <w:shd w:val="clear" w:color="auto" w:fill="FFFFFF"/>
        </w:rPr>
        <w:t xml:space="preserve">， </w:t>
      </w:r>
      <w:r>
        <w:rPr>
          <w:rFonts w:hint="eastAsia"/>
        </w:rPr>
        <w:t xml:space="preserve">多伦多警局需要采取必要措施以保护涉案人员的隐私。因此，公布的犯罪案例往往以一种匿名的形式。 这些犯罪案例中，受害者分布则有利于提醒生活中多伦多地区的人们提高防范意识。 </w:t>
      </w:r>
    </w:p>
    <w:p w14:paraId="0032AD4E" w14:textId="77777777" w:rsidR="00890EAE" w:rsidRDefault="00890EAE"/>
    <w:p w14:paraId="362E69E2" w14:textId="54B6AE14" w:rsidR="00890EAE" w:rsidRDefault="00890EAE">
      <w:r w:rsidRPr="00890EAE">
        <w:t>Carrington</w:t>
      </w:r>
      <w:r>
        <w:t xml:space="preserve"> </w:t>
      </w:r>
      <w:r>
        <w:rPr>
          <w:rFonts w:hint="eastAsia"/>
        </w:rPr>
        <w:t>对加拿大2</w:t>
      </w:r>
      <w:r>
        <w:t>000-2041</w:t>
      </w:r>
      <w:r>
        <w:rPr>
          <w:rFonts w:hint="eastAsia"/>
        </w:rPr>
        <w:t xml:space="preserve">年犯罪水平估计显示，加拿大犯罪水平与人口年龄结构相关，随着加拿大的老龄化加剧，预测所有类型的犯罪会随着下降，而青少年特有的抢劫和入室盗窃等犯罪将会下降得更快。 </w:t>
      </w:r>
    </w:p>
    <w:p w14:paraId="729EF66E" w14:textId="77777777" w:rsidR="00890EAE" w:rsidRDefault="00890EAE"/>
    <w:p w14:paraId="38F1D6C4" w14:textId="1C1C5B62" w:rsidR="00890EAE" w:rsidRDefault="00890EAE">
      <w:pPr>
        <w:rPr>
          <w:rFonts w:hint="eastAsia"/>
        </w:rPr>
      </w:pPr>
      <w:r>
        <w:rPr>
          <w:rFonts w:hint="eastAsia"/>
        </w:rPr>
        <w:t>对1</w:t>
      </w:r>
      <w:r>
        <w:t>999</w:t>
      </w:r>
      <w:r>
        <w:rPr>
          <w:rFonts w:hint="eastAsia"/>
        </w:rPr>
        <w:t>年加拿大统计局的</w:t>
      </w:r>
      <w:r>
        <w:rPr>
          <w:rFonts w:ascii="Roboto" w:hAnsi="Roboto"/>
          <w:color w:val="555555"/>
          <w:sz w:val="21"/>
          <w:szCs w:val="21"/>
          <w:shd w:val="clear" w:color="auto" w:fill="FFFFFF"/>
        </w:rPr>
        <w:t>General Social Survey (GSS) </w:t>
      </w:r>
      <w:r>
        <w:rPr>
          <w:rFonts w:ascii="Roboto" w:hAnsi="Roboto" w:hint="eastAsia"/>
          <w:color w:val="555555"/>
          <w:sz w:val="21"/>
          <w:szCs w:val="21"/>
          <w:shd w:val="clear" w:color="auto" w:fill="FFFFFF"/>
        </w:rPr>
        <w:t>数据分析指出，1</w:t>
      </w:r>
      <w:r>
        <w:rPr>
          <w:rFonts w:ascii="Roboto" w:hAnsi="Roboto"/>
          <w:color w:val="555555"/>
          <w:sz w:val="21"/>
          <w:szCs w:val="21"/>
          <w:shd w:val="clear" w:color="auto" w:fill="FFFFFF"/>
        </w:rPr>
        <w:t>5</w:t>
      </w:r>
      <w:r>
        <w:rPr>
          <w:rFonts w:ascii="Roboto" w:hAnsi="Roboto" w:hint="eastAsia"/>
          <w:color w:val="555555"/>
          <w:sz w:val="21"/>
          <w:szCs w:val="21"/>
          <w:shd w:val="clear" w:color="auto" w:fill="FFFFFF"/>
        </w:rPr>
        <w:t>岁以上的加拿大人中有2</w:t>
      </w:r>
      <w:r>
        <w:rPr>
          <w:rFonts w:ascii="Roboto" w:hAnsi="Roboto"/>
          <w:color w:val="555555"/>
          <w:sz w:val="21"/>
          <w:szCs w:val="21"/>
          <w:shd w:val="clear" w:color="auto" w:fill="FFFFFF"/>
        </w:rPr>
        <w:t xml:space="preserve">5% </w:t>
      </w:r>
      <w:r>
        <w:rPr>
          <w:rFonts w:ascii="Roboto" w:hAnsi="Roboto" w:hint="eastAsia"/>
          <w:color w:val="555555"/>
          <w:sz w:val="21"/>
          <w:szCs w:val="21"/>
          <w:shd w:val="clear" w:color="auto" w:fill="FFFFFF"/>
        </w:rPr>
        <w:t>是至少一项犯罪行为的受害者，而在</w:t>
      </w:r>
      <w:r>
        <w:rPr>
          <w:rFonts w:ascii="Roboto" w:hAnsi="Roboto"/>
          <w:color w:val="555555"/>
          <w:sz w:val="21"/>
          <w:szCs w:val="21"/>
          <w:shd w:val="clear" w:color="auto" w:fill="FFFFFF"/>
        </w:rPr>
        <w:t>1993</w:t>
      </w:r>
      <w:r>
        <w:rPr>
          <w:rFonts w:ascii="Roboto" w:hAnsi="Roboto" w:hint="eastAsia"/>
          <w:color w:val="555555"/>
          <w:sz w:val="21"/>
          <w:szCs w:val="21"/>
          <w:shd w:val="clear" w:color="auto" w:fill="FFFFFF"/>
        </w:rPr>
        <w:t>年这个比例只有2</w:t>
      </w:r>
      <w:r>
        <w:rPr>
          <w:rFonts w:ascii="Roboto" w:hAnsi="Roboto"/>
          <w:color w:val="555555"/>
          <w:sz w:val="21"/>
          <w:szCs w:val="21"/>
          <w:shd w:val="clear" w:color="auto" w:fill="FFFFFF"/>
        </w:rPr>
        <w:t>3%</w:t>
      </w:r>
      <w:r>
        <w:rPr>
          <w:rFonts w:ascii="Roboto" w:hAnsi="Roboto" w:hint="eastAsia"/>
          <w:color w:val="555555"/>
          <w:sz w:val="21"/>
          <w:szCs w:val="21"/>
          <w:shd w:val="clear" w:color="auto" w:fill="FFFFFF"/>
        </w:rPr>
        <w:t>，出现了上升趋势。 但从1</w:t>
      </w:r>
      <w:r>
        <w:rPr>
          <w:rFonts w:ascii="Roboto" w:hAnsi="Roboto"/>
          <w:color w:val="555555"/>
          <w:sz w:val="21"/>
          <w:szCs w:val="21"/>
          <w:shd w:val="clear" w:color="auto" w:fill="FFFFFF"/>
        </w:rPr>
        <w:t>993</w:t>
      </w:r>
      <w:r>
        <w:rPr>
          <w:rFonts w:ascii="Roboto" w:hAnsi="Roboto" w:hint="eastAsia"/>
          <w:color w:val="555555"/>
          <w:sz w:val="21"/>
          <w:szCs w:val="21"/>
          <w:shd w:val="clear" w:color="auto" w:fill="FFFFFF"/>
        </w:rPr>
        <w:t>年到1</w:t>
      </w:r>
      <w:r>
        <w:rPr>
          <w:rFonts w:ascii="Roboto" w:hAnsi="Roboto"/>
          <w:color w:val="555555"/>
          <w:sz w:val="21"/>
          <w:szCs w:val="21"/>
          <w:shd w:val="clear" w:color="auto" w:fill="FFFFFF"/>
        </w:rPr>
        <w:t>999</w:t>
      </w:r>
      <w:r>
        <w:rPr>
          <w:rFonts w:ascii="Roboto" w:hAnsi="Roboto" w:hint="eastAsia"/>
          <w:color w:val="555555"/>
          <w:sz w:val="21"/>
          <w:szCs w:val="21"/>
          <w:shd w:val="clear" w:color="auto" w:fill="FFFFFF"/>
        </w:rPr>
        <w:t xml:space="preserve">年间，性侵犯，抢劫，殴打，入室盗窃等犯罪率变化不明显，而盗窃个人财务的犯罪率出现增加的趋势。 </w:t>
      </w:r>
    </w:p>
    <w:p w14:paraId="2683EC26" w14:textId="77777777" w:rsidR="00890EAE" w:rsidRDefault="00890EAE"/>
    <w:p w14:paraId="6371EEDE" w14:textId="77777777" w:rsidR="00890EAE" w:rsidRDefault="00890EAE"/>
    <w:p w14:paraId="1A9D419F" w14:textId="77777777" w:rsidR="00890EAE" w:rsidRDefault="00890EAE"/>
    <w:p w14:paraId="6418C474" w14:textId="2DA475E5" w:rsidR="00890EAE" w:rsidRDefault="00890EAE">
      <w:pPr>
        <w:rPr>
          <w:rFonts w:hint="eastAsia"/>
        </w:rPr>
      </w:pPr>
      <w:r w:rsidRPr="00890EAE">
        <w:t>gaetz2010surviving</w:t>
      </w:r>
      <w:r>
        <w:t xml:space="preserve"> </w:t>
      </w:r>
      <w:r>
        <w:rPr>
          <w:rFonts w:hint="eastAsia"/>
        </w:rPr>
        <w:t xml:space="preserve">对多伦多街头青年的受害情况调查发现， 街头青年成为受害者主要是因为无家可归的青年的脆弱性，司法和庇护系统没有对街头青年生活提供有效的干预。 </w:t>
      </w:r>
    </w:p>
    <w:p w14:paraId="13822365" w14:textId="77777777" w:rsidR="00890EAE" w:rsidRDefault="00890EAE"/>
    <w:p w14:paraId="17B87820" w14:textId="77777777" w:rsidR="00890EAE" w:rsidRDefault="00890EAE"/>
    <w:p w14:paraId="6401579A" w14:textId="77777777" w:rsidR="00890EAE" w:rsidRDefault="00890EAE"/>
    <w:p w14:paraId="3D3D38AD" w14:textId="77777777" w:rsidR="00890EAE" w:rsidRDefault="00890EAE"/>
    <w:p w14:paraId="47F903E5" w14:textId="190AE421" w:rsidR="00890EAE" w:rsidRDefault="00890EAE">
      <w:pPr>
        <w:rPr>
          <w:rFonts w:hint="eastAsia"/>
        </w:rPr>
      </w:pPr>
      <w:r>
        <w:rPr>
          <w:rFonts w:hint="eastAsia"/>
        </w:rPr>
        <w:t>通过上述literature</w:t>
      </w:r>
      <w:r>
        <w:t xml:space="preserve"> revie</w:t>
      </w:r>
      <w:r>
        <w:rPr>
          <w:rFonts w:hint="eastAsia"/>
        </w:rPr>
        <w:t>w分析我们发现关于最近多伦多地区</w:t>
      </w:r>
      <w:r w:rsidRPr="00890EAE">
        <w:t>Victims of Crimes</w:t>
      </w:r>
      <w:r>
        <w:t xml:space="preserve"> </w:t>
      </w:r>
      <w:r>
        <w:rPr>
          <w:rFonts w:hint="eastAsia"/>
        </w:rPr>
        <w:t>特征研究的文献较少。 多伦多地区作为加拿大人口最密集区域之一，且每年接纳大量的移民。对近期的</w:t>
      </w:r>
      <w:r w:rsidRPr="00890EAE">
        <w:t>Victims of Crimes</w:t>
      </w:r>
      <w:r>
        <w:t xml:space="preserve"> </w:t>
      </w:r>
      <w:r>
        <w:rPr>
          <w:rFonts w:hint="eastAsia"/>
        </w:rPr>
        <w:t>特征研究</w:t>
      </w:r>
      <w:r>
        <w:rPr>
          <w:rFonts w:hint="eastAsia"/>
        </w:rPr>
        <w:t>可以帮助市政府制定合理的政策以保护潜在的</w:t>
      </w:r>
      <w:r w:rsidRPr="00890EAE">
        <w:t>Victims of Crimes</w:t>
      </w:r>
      <w:r>
        <w:rPr>
          <w:rFonts w:hint="eastAsia"/>
        </w:rPr>
        <w:t xml:space="preserve">，从而有效的降低多伦多地区的犯罪率。 </w:t>
      </w:r>
    </w:p>
    <w:p w14:paraId="136C71A6" w14:textId="77777777" w:rsidR="00890EAE" w:rsidRDefault="00890EAE"/>
    <w:p w14:paraId="2B9F1A09" w14:textId="77777777" w:rsidR="00890EAE" w:rsidRDefault="00890EAE"/>
    <w:p w14:paraId="23C4190F" w14:textId="77777777" w:rsidR="00890EAE" w:rsidRDefault="00890EAE"/>
    <w:p w14:paraId="2A589C60" w14:textId="77777777" w:rsidR="00890EAE" w:rsidRDefault="00890EAE"/>
    <w:p w14:paraId="09E23220" w14:textId="77777777" w:rsidR="00890EAE" w:rsidRDefault="00890EAE"/>
    <w:p w14:paraId="673D91B6" w14:textId="00D1D2FA" w:rsidR="00890EAE" w:rsidRDefault="00890EAE">
      <w:r w:rsidRPr="00890EAE">
        <w:rPr>
          <w:rFonts w:hint="eastAsia"/>
        </w:rPr>
        <w:t>应该向读者传达对数据集的感觉。 所有变量都应进行彻底检查和解释。 解释是否存在可以使用的类似数据集以及为什么不可以。 如果构建了变量，那么应该提及这一点，并且应该提及值得注意的高级清洁方面，但是本节应该关注目的地，而不是旅程。 通过包括所有观察结果的图表（可能还包括表格）以及对这些图表和这些数据的其他特征的讨论，了解变量的样子非常重要。 还应包括摘要统计数据以及变量之间的任何关系。 如果这变得太详细，那么可以使用附录。</w:t>
      </w:r>
    </w:p>
    <w:p w14:paraId="222CA8DF" w14:textId="77777777" w:rsidR="00890EAE" w:rsidRDefault="00890EAE"/>
    <w:p w14:paraId="7D8DFFFA" w14:textId="77777777" w:rsidR="00890EAE" w:rsidRDefault="00890EAE"/>
    <w:p w14:paraId="2434D0B5" w14:textId="77777777" w:rsidR="00890EAE" w:rsidRDefault="00890EAE"/>
    <w:p w14:paraId="25A4F718" w14:textId="72EA50C8" w:rsidR="00890EAE" w:rsidRPr="00890EAE" w:rsidRDefault="00890EAE" w:rsidP="00890EAE">
      <w:pPr>
        <w:pStyle w:val="Heading2"/>
        <w:shd w:val="clear" w:color="auto" w:fill="FFFFFF"/>
        <w:spacing w:before="0" w:after="225"/>
        <w:rPr>
          <w:rFonts w:ascii="Montserrat" w:hAnsi="Montserrat" w:hint="eastAsia"/>
          <w:color w:val="292B2C"/>
          <w:kern w:val="2"/>
          <w14:ligatures w14:val="standardContextual"/>
        </w:rPr>
      </w:pPr>
      <w:r>
        <w:rPr>
          <w:rFonts w:hint="eastAsia"/>
        </w:rPr>
        <w:t>这个数据来自于</w:t>
      </w:r>
      <w:r>
        <w:rPr>
          <w:rFonts w:hint="eastAsia"/>
        </w:rPr>
        <w:t>Tor</w:t>
      </w:r>
      <w:r>
        <w:t xml:space="preserve">onto Open data </w:t>
      </w:r>
      <w:r>
        <w:rPr>
          <w:rFonts w:hint="eastAsia"/>
        </w:rPr>
        <w:t>数据库中的</w:t>
      </w:r>
      <w:r w:rsidRPr="00890EAE">
        <w:rPr>
          <w:rFonts w:ascii="Roboto" w:eastAsia="Times New Roman" w:hAnsi="Roboto" w:cs="Times New Roman"/>
          <w:color w:val="292B2C"/>
          <w:sz w:val="36"/>
          <w:szCs w:val="36"/>
        </w:rPr>
        <w:t>Police Annual Statistical Report</w:t>
      </w:r>
      <w:r>
        <w:rPr>
          <w:rFonts w:ascii="SimSun" w:eastAsia="SimSun" w:hAnsi="SimSun" w:cs="SimSun" w:hint="eastAsia"/>
          <w:color w:val="292B2C"/>
          <w:sz w:val="36"/>
          <w:szCs w:val="36"/>
        </w:rPr>
        <w:t>。关于</w:t>
      </w:r>
      <w:r>
        <w:rPr>
          <w:rFonts w:ascii="Roboto" w:hAnsi="Roboto"/>
          <w:b/>
          <w:bCs/>
          <w:color w:val="292B2C"/>
        </w:rPr>
        <w:t>Victims of Crimes</w:t>
      </w:r>
      <w:r>
        <w:rPr>
          <w:rFonts w:ascii="SimSun" w:eastAsia="SimSun" w:hAnsi="SimSun" w:cs="SimSun" w:hint="eastAsia"/>
          <w:color w:val="292B2C"/>
          <w:sz w:val="36"/>
          <w:szCs w:val="36"/>
        </w:rPr>
        <w:t>数据每年更新一次，最新的更新发生在Nov</w:t>
      </w:r>
      <w:r>
        <w:rPr>
          <w:rFonts w:ascii="SimSun" w:eastAsia="SimSun" w:hAnsi="SimSun" w:cs="SimSun"/>
          <w:color w:val="292B2C"/>
          <w:sz w:val="36"/>
          <w:szCs w:val="36"/>
        </w:rPr>
        <w:t xml:space="preserve"> 28, 2023</w:t>
      </w:r>
      <w:r>
        <w:rPr>
          <w:rFonts w:ascii="SimSun" w:eastAsia="SimSun" w:hAnsi="SimSun" w:cs="SimSun" w:hint="eastAsia"/>
          <w:color w:val="292B2C"/>
          <w:sz w:val="36"/>
          <w:szCs w:val="36"/>
        </w:rPr>
        <w:t>。 该数据库由多伦多警察局发布，具有很高的价值且数据准确。 虽然我们也可以通过GSS数据估计</w:t>
      </w:r>
      <w:r>
        <w:rPr>
          <w:rFonts w:ascii="Roboto" w:hAnsi="Roboto"/>
          <w:b/>
          <w:bCs/>
          <w:color w:val="292B2C"/>
        </w:rPr>
        <w:t>Victims of Crimes</w:t>
      </w:r>
      <w:r>
        <w:rPr>
          <w:rFonts w:ascii="Roboto" w:hAnsi="Roboto" w:hint="eastAsia"/>
          <w:b/>
          <w:bCs/>
          <w:color w:val="292B2C"/>
        </w:rPr>
        <w:t>，</w:t>
      </w:r>
      <w:r>
        <w:rPr>
          <w:rFonts w:ascii="Roboto" w:hAnsi="Roboto" w:hint="eastAsia"/>
          <w:b/>
          <w:bCs/>
          <w:color w:val="292B2C"/>
        </w:rPr>
        <w:t xml:space="preserve"> </w:t>
      </w:r>
      <w:r>
        <w:rPr>
          <w:rFonts w:ascii="Roboto" w:hAnsi="Roboto" w:hint="eastAsia"/>
          <w:b/>
          <w:bCs/>
          <w:color w:val="292B2C"/>
        </w:rPr>
        <w:t>但</w:t>
      </w:r>
      <w:r>
        <w:rPr>
          <w:rFonts w:ascii="Roboto" w:hAnsi="Roboto" w:hint="eastAsia"/>
          <w:b/>
          <w:bCs/>
          <w:color w:val="292B2C"/>
        </w:rPr>
        <w:t>GSS</w:t>
      </w:r>
      <w:r>
        <w:rPr>
          <w:rFonts w:ascii="Roboto" w:hAnsi="Roboto" w:hint="eastAsia"/>
          <w:b/>
          <w:bCs/>
          <w:color w:val="292B2C"/>
        </w:rPr>
        <w:t>数据可能会存在较大的误差。因此这个数据研究多伦多</w:t>
      </w:r>
      <w:r>
        <w:rPr>
          <w:rFonts w:ascii="Roboto" w:hAnsi="Roboto"/>
          <w:b/>
          <w:bCs/>
          <w:color w:val="292B2C"/>
        </w:rPr>
        <w:t>Victims of Crimes</w:t>
      </w:r>
      <w:r>
        <w:rPr>
          <w:rFonts w:ascii="Roboto" w:hAnsi="Roboto"/>
          <w:b/>
          <w:bCs/>
          <w:color w:val="292B2C"/>
        </w:rPr>
        <w:t xml:space="preserve"> </w:t>
      </w:r>
      <w:r>
        <w:rPr>
          <w:rFonts w:ascii="Roboto" w:hAnsi="Roboto" w:hint="eastAsia"/>
          <w:b/>
          <w:bCs/>
          <w:color w:val="292B2C"/>
        </w:rPr>
        <w:t>是不可替代的。</w:t>
      </w:r>
      <w:r>
        <w:rPr>
          <w:rFonts w:ascii="Roboto" w:hAnsi="Roboto" w:hint="eastAsia"/>
          <w:b/>
          <w:bCs/>
          <w:color w:val="292B2C"/>
        </w:rPr>
        <w:t xml:space="preserve"> </w:t>
      </w:r>
    </w:p>
    <w:p w14:paraId="1BBA3A3C" w14:textId="44A81308" w:rsidR="00890EAE" w:rsidRDefault="00890EAE">
      <w:pPr>
        <w:rPr>
          <w:rFonts w:hint="eastAsia"/>
        </w:rPr>
      </w:pPr>
    </w:p>
    <w:p w14:paraId="3721EE3C" w14:textId="77777777" w:rsidR="00890EAE" w:rsidRDefault="00890EAE"/>
    <w:p w14:paraId="38827431" w14:textId="46EEFB2F" w:rsidR="00890EAE" w:rsidRDefault="00890EAE">
      <w:r>
        <w:rPr>
          <w:rFonts w:hint="eastAsia"/>
        </w:rPr>
        <w:t>这个数据集主要针对个人受害者，原始数据包括1</w:t>
      </w:r>
      <w:r>
        <w:t xml:space="preserve">110 </w:t>
      </w:r>
      <w:r>
        <w:rPr>
          <w:rFonts w:hint="eastAsia"/>
        </w:rPr>
        <w:t xml:space="preserve"> observations</w:t>
      </w:r>
      <w:r>
        <w:t xml:space="preserve"> and 9 variables. </w:t>
      </w:r>
      <w:r>
        <w:rPr>
          <w:rFonts w:hint="eastAsia"/>
        </w:rPr>
        <w:t>在data</w:t>
      </w:r>
      <w:r>
        <w:t xml:space="preserve"> clean </w:t>
      </w:r>
      <w:r>
        <w:rPr>
          <w:rFonts w:hint="eastAsia"/>
        </w:rPr>
        <w:t>过程中，首先忽略 observation</w:t>
      </w:r>
      <w:r>
        <w:t xml:space="preserve"> ID</w:t>
      </w:r>
      <w:r>
        <w:rPr>
          <w:rFonts w:hint="eastAsia"/>
        </w:rPr>
        <w:t>，其次考虑category</w:t>
      </w:r>
      <w:r>
        <w:t xml:space="preserve"> </w:t>
      </w:r>
      <w:r>
        <w:rPr>
          <w:rFonts w:hint="eastAsia"/>
        </w:rPr>
        <w:t>变量所有value</w:t>
      </w:r>
      <w:r>
        <w:t xml:space="preserve"> </w:t>
      </w:r>
      <w:r>
        <w:rPr>
          <w:rFonts w:hint="eastAsia"/>
        </w:rPr>
        <w:t>都是“</w:t>
      </w:r>
      <w:r w:rsidRPr="00890EAE">
        <w:t>Crimes Against the Person</w:t>
      </w:r>
      <w:r>
        <w:t>”</w:t>
      </w:r>
      <w:r>
        <w:rPr>
          <w:rFonts w:hint="eastAsia"/>
        </w:rPr>
        <w:t>， 忽略 crimes</w:t>
      </w:r>
      <w:r>
        <w:t xml:space="preserve"> </w:t>
      </w:r>
      <w:r>
        <w:rPr>
          <w:rFonts w:hint="eastAsia"/>
        </w:rPr>
        <w:t>category</w:t>
      </w:r>
      <w:r>
        <w:t xml:space="preserve">. </w:t>
      </w:r>
      <w:r>
        <w:rPr>
          <w:rFonts w:hint="eastAsia"/>
        </w:rPr>
        <w:t>最后，我们研究主要focus</w:t>
      </w:r>
      <w:r>
        <w:t xml:space="preserve"> </w:t>
      </w:r>
      <w:r>
        <w:rPr>
          <w:rFonts w:hint="eastAsia"/>
        </w:rPr>
        <w:t>在不同犯罪类型中受害人情况，而不对ass</w:t>
      </w:r>
      <w:r>
        <w:t xml:space="preserve">ault </w:t>
      </w:r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进行研究，因此变量中的Ass</w:t>
      </w:r>
      <w:r>
        <w:t>a</w:t>
      </w:r>
      <w:r>
        <w:rPr>
          <w:rFonts w:hint="eastAsia"/>
        </w:rPr>
        <w:t>ult</w:t>
      </w:r>
      <w:r>
        <w:t xml:space="preserve"> subtype </w:t>
      </w:r>
      <w:r>
        <w:rPr>
          <w:rFonts w:hint="eastAsia"/>
        </w:rPr>
        <w:t>变量也被舍去。经过data</w:t>
      </w:r>
      <w:r>
        <w:t xml:space="preserve"> cleaning </w:t>
      </w:r>
      <w:r>
        <w:rPr>
          <w:rFonts w:hint="eastAsia"/>
        </w:rPr>
        <w:t>过程，我们最终得到用于分析的数据包括</w:t>
      </w:r>
      <w:r>
        <w:rPr>
          <w:rFonts w:hint="eastAsia"/>
        </w:rPr>
        <w:t>1</w:t>
      </w:r>
      <w:r>
        <w:t xml:space="preserve">110 </w:t>
      </w:r>
      <w:r>
        <w:rPr>
          <w:rFonts w:hint="eastAsia"/>
        </w:rPr>
        <w:t xml:space="preserve"> observations</w:t>
      </w:r>
      <w:r>
        <w:t xml:space="preserve"> and </w:t>
      </w:r>
      <w:r>
        <w:t>6</w:t>
      </w:r>
      <w:r>
        <w:t xml:space="preserve"> variables</w:t>
      </w:r>
      <w:r>
        <w:t xml:space="preserve">. </w:t>
      </w:r>
      <w:r>
        <w:rPr>
          <w:rFonts w:hint="eastAsia"/>
        </w:rPr>
        <w:t>T</w:t>
      </w:r>
      <w:r>
        <w:t>h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definition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</w:t>
      </w:r>
      <w:r>
        <w:t>hes</w:t>
      </w:r>
      <w:r>
        <w:rPr>
          <w:rFonts w:hint="eastAsia"/>
        </w:rPr>
        <w:t>e</w:t>
      </w:r>
      <w:r>
        <w:t xml:space="preserve"> 6 variables </w:t>
      </w:r>
      <w:proofErr w:type="gramStart"/>
      <w:r>
        <w:t>are</w:t>
      </w:r>
      <w:proofErr w:type="gramEnd"/>
      <w:r>
        <w:t xml:space="preserve"> shown in Table 1. </w:t>
      </w:r>
    </w:p>
    <w:p w14:paraId="4FFC7CE7" w14:textId="77777777" w:rsidR="00890EAE" w:rsidRDefault="00890EAE"/>
    <w:p w14:paraId="40B31173" w14:textId="77777777" w:rsidR="00890EAE" w:rsidRDefault="00890EAE"/>
    <w:p w14:paraId="1AF0DD99" w14:textId="74786D44" w:rsidR="00890EAE" w:rsidRDefault="00890EAE">
      <w:pPr>
        <w:rPr>
          <w:rFonts w:hint="eastAsia"/>
        </w:rPr>
      </w:pPr>
      <w:r>
        <w:rPr>
          <w:rFonts w:hint="eastAsia"/>
        </w:rPr>
        <w:t>在2</w:t>
      </w:r>
      <w:r>
        <w:t>019</w:t>
      </w:r>
      <w:r>
        <w:rPr>
          <w:rFonts w:hint="eastAsia"/>
        </w:rPr>
        <w:t>年之前，</w:t>
      </w:r>
      <w:r w:rsidRPr="00890EAE">
        <w:t>the number of Victims of Crimes</w:t>
      </w:r>
      <w:r>
        <w:t xml:space="preserve"> </w:t>
      </w:r>
      <w:r>
        <w:rPr>
          <w:rFonts w:hint="eastAsia"/>
        </w:rPr>
        <w:t>出现上升趋势，然而在2</w:t>
      </w:r>
      <w:r>
        <w:t>020</w:t>
      </w:r>
      <w:r>
        <w:rPr>
          <w:rFonts w:hint="eastAsia"/>
        </w:rPr>
        <w:t>年，</w:t>
      </w:r>
      <w:r w:rsidRPr="00890EAE">
        <w:t>the number of Victims of Crimes</w:t>
      </w:r>
      <w:r>
        <w:t xml:space="preserve"> </w:t>
      </w:r>
      <w:r>
        <w:rPr>
          <w:rFonts w:hint="eastAsia"/>
        </w:rPr>
        <w:t>出现明显下降，从最高点2</w:t>
      </w:r>
      <w:r>
        <w:t xml:space="preserve">9000 </w:t>
      </w:r>
      <w:r>
        <w:rPr>
          <w:rFonts w:hint="eastAsia"/>
        </w:rPr>
        <w:t>跌落到2</w:t>
      </w:r>
      <w:r>
        <w:t>4500</w:t>
      </w:r>
      <w:r>
        <w:rPr>
          <w:rFonts w:hint="eastAsia"/>
        </w:rPr>
        <w:t>。 随后这个数值持续增加，并在2</w:t>
      </w:r>
      <w:r>
        <w:t>022</w:t>
      </w:r>
      <w:r>
        <w:rPr>
          <w:rFonts w:hint="eastAsia"/>
        </w:rPr>
        <w:t>年达到2</w:t>
      </w:r>
      <w:r>
        <w:t>8000</w:t>
      </w:r>
      <w:r>
        <w:rPr>
          <w:rFonts w:hint="eastAsia"/>
        </w:rPr>
        <w:t xml:space="preserve">。 </w:t>
      </w:r>
      <w:r>
        <w:t xml:space="preserve">2020 </w:t>
      </w:r>
      <w:r>
        <w:rPr>
          <w:rFonts w:hint="eastAsia"/>
        </w:rPr>
        <w:t>年加拿大发生COVID</w:t>
      </w:r>
      <w:r>
        <w:t xml:space="preserve">-19 </w:t>
      </w:r>
      <w:r>
        <w:rPr>
          <w:rFonts w:hint="eastAsia"/>
        </w:rPr>
        <w:t>疫情，可以作为解释</w:t>
      </w:r>
      <w:r w:rsidRPr="00890EAE">
        <w:t>the number of Victims of Crimes</w:t>
      </w:r>
      <w:r>
        <w:t xml:space="preserve"> </w:t>
      </w:r>
      <w:r>
        <w:rPr>
          <w:rFonts w:hint="eastAsia"/>
        </w:rPr>
        <w:t>trend</w:t>
      </w:r>
      <w:r>
        <w:t xml:space="preserve"> </w:t>
      </w:r>
      <w:r>
        <w:rPr>
          <w:rFonts w:hint="eastAsia"/>
        </w:rPr>
        <w:t xml:space="preserve">剧烈波动的原因。 </w:t>
      </w:r>
    </w:p>
    <w:p w14:paraId="227A0197" w14:textId="77777777" w:rsidR="00890EAE" w:rsidRDefault="00890EAE"/>
    <w:p w14:paraId="1DCB838E" w14:textId="77777777" w:rsidR="00890EAE" w:rsidRDefault="00890EAE"/>
    <w:p w14:paraId="65E4C20E" w14:textId="77777777" w:rsidR="00890EAE" w:rsidRDefault="00890EAE"/>
    <w:p w14:paraId="4E76B72F" w14:textId="77777777" w:rsidR="00890EAE" w:rsidRDefault="00890EAE"/>
    <w:p w14:paraId="30727015" w14:textId="6272E1D2" w:rsidR="00890EAE" w:rsidRDefault="00890EAE">
      <w:pPr>
        <w:rPr>
          <w:rFonts w:hint="eastAsia"/>
        </w:rPr>
      </w:pPr>
      <w:r>
        <w:rPr>
          <w:rFonts w:hint="eastAsia"/>
        </w:rPr>
        <w:t>当考虑</w:t>
      </w:r>
      <w:r w:rsidRPr="00890EAE">
        <w:t>Victims of Crimes</w:t>
      </w:r>
      <w:r>
        <w:rPr>
          <w:rFonts w:hint="eastAsia"/>
        </w:rPr>
        <w:t>性别之后，我们发现在2</w:t>
      </w:r>
      <w:r>
        <w:t>019</w:t>
      </w:r>
      <w:r>
        <w:rPr>
          <w:rFonts w:hint="eastAsia"/>
        </w:rPr>
        <w:t>年之前， 男性</w:t>
      </w:r>
      <w:r w:rsidRPr="00890EAE">
        <w:t>Victims</w:t>
      </w:r>
      <w:r>
        <w:rPr>
          <w:rFonts w:hint="eastAsia"/>
        </w:rPr>
        <w:t>多于女性</w:t>
      </w:r>
      <w:r w:rsidRPr="00890EAE">
        <w:t>Victims</w:t>
      </w:r>
      <w:r>
        <w:rPr>
          <w:rFonts w:hint="eastAsia"/>
        </w:rPr>
        <w:t>， 且都呈现上升趋势，但是2</w:t>
      </w:r>
      <w:r>
        <w:t>020</w:t>
      </w:r>
      <w:r>
        <w:rPr>
          <w:rFonts w:hint="eastAsia"/>
        </w:rPr>
        <w:t>年之后，</w:t>
      </w:r>
      <w:r>
        <w:rPr>
          <w:rFonts w:hint="eastAsia"/>
        </w:rPr>
        <w:t>男性</w:t>
      </w:r>
      <w:r w:rsidRPr="00890EAE">
        <w:t>Victim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少</w:t>
      </w:r>
      <w:r>
        <w:rPr>
          <w:rFonts w:hint="eastAsia"/>
        </w:rPr>
        <w:t>于女性</w:t>
      </w:r>
      <w:r w:rsidRPr="00890EAE">
        <w:t>Victims</w:t>
      </w:r>
      <w:r>
        <w:rPr>
          <w:rFonts w:hint="eastAsia"/>
        </w:rPr>
        <w:t>，且存在上升趋势。 性别不明的</w:t>
      </w:r>
      <w:r w:rsidRPr="00890EAE">
        <w:t>Victims</w:t>
      </w:r>
      <w:r>
        <w:rPr>
          <w:rFonts w:hint="eastAsia"/>
        </w:rPr>
        <w:t xml:space="preserve">仅仅占有很少的一部分。 </w:t>
      </w:r>
    </w:p>
    <w:p w14:paraId="669A3D08" w14:textId="77777777" w:rsidR="00890EAE" w:rsidRDefault="00890EAE"/>
    <w:p w14:paraId="77EC3E03" w14:textId="77777777" w:rsidR="00890EAE" w:rsidRDefault="00890EAE"/>
    <w:p w14:paraId="3E810FC3" w14:textId="49CAA4F0" w:rsidR="00890EAE" w:rsidRDefault="00890EAE">
      <w:pPr>
        <w:rPr>
          <w:rFonts w:hint="eastAsia"/>
        </w:rPr>
      </w:pPr>
      <w:r>
        <w:rPr>
          <w:rFonts w:hint="eastAsia"/>
        </w:rPr>
        <w:t>多伦多地区受害者主要是因为遭受 assault造成，约占整体受害者3/</w:t>
      </w:r>
      <w:r>
        <w:t xml:space="preserve">4 </w:t>
      </w:r>
      <w:r>
        <w:rPr>
          <w:rFonts w:hint="eastAsia"/>
        </w:rPr>
        <w:t xml:space="preserve">以上。 </w:t>
      </w:r>
      <w:r>
        <w:t>A</w:t>
      </w:r>
      <w:r>
        <w:rPr>
          <w:rFonts w:hint="eastAsia"/>
        </w:rPr>
        <w:t>ssault</w:t>
      </w:r>
      <w:r>
        <w:t xml:space="preserve"> </w:t>
      </w:r>
      <w:r>
        <w:rPr>
          <w:rFonts w:hint="eastAsia"/>
        </w:rPr>
        <w:t>产生的受害者人数也是在2</w:t>
      </w:r>
      <w:r>
        <w:t>019</w:t>
      </w:r>
      <w:r>
        <w:rPr>
          <w:rFonts w:hint="eastAsia"/>
        </w:rPr>
        <w:t>年之前保持上升趋势，在2</w:t>
      </w:r>
      <w:r>
        <w:t>020</w:t>
      </w:r>
      <w:r>
        <w:rPr>
          <w:rFonts w:hint="eastAsia"/>
        </w:rPr>
        <w:t>年出现明显下降，</w:t>
      </w:r>
      <w:r>
        <w:t xml:space="preserve">2020 </w:t>
      </w:r>
      <w:r>
        <w:rPr>
          <w:rFonts w:hint="eastAsia"/>
        </w:rPr>
        <w:t>年之后继续上升。 但是其他类型的受害者人数趋势则各异，比如robbery</w:t>
      </w:r>
      <w:r>
        <w:t xml:space="preserve"> </w:t>
      </w:r>
      <w:r>
        <w:rPr>
          <w:rFonts w:hint="eastAsia"/>
        </w:rPr>
        <w:t>造成的受害者在2</w:t>
      </w:r>
      <w:r>
        <w:t>017</w:t>
      </w:r>
      <w:r>
        <w:rPr>
          <w:rFonts w:hint="eastAsia"/>
        </w:rPr>
        <w:t>年达到最高，之后2</w:t>
      </w:r>
      <w:r>
        <w:t xml:space="preserve">017-2021 </w:t>
      </w:r>
      <w:r>
        <w:rPr>
          <w:rFonts w:hint="eastAsia"/>
        </w:rPr>
        <w:t>则出现下降趋势，然而2</w:t>
      </w:r>
      <w:r>
        <w:t>022</w:t>
      </w:r>
      <w:r>
        <w:rPr>
          <w:rFonts w:hint="eastAsia"/>
        </w:rPr>
        <w:t>年robber</w:t>
      </w:r>
      <w:r>
        <w:t xml:space="preserve">y </w:t>
      </w:r>
      <w:r>
        <w:rPr>
          <w:rFonts w:hint="eastAsia"/>
        </w:rPr>
        <w:t xml:space="preserve">造成的受害者人数出现转折，出现大幅增加。 </w:t>
      </w:r>
      <w:r>
        <w:t>S</w:t>
      </w:r>
      <w:r>
        <w:rPr>
          <w:rFonts w:hint="eastAsia"/>
        </w:rPr>
        <w:t>exua</w:t>
      </w:r>
      <w:r>
        <w:t xml:space="preserve">l violation </w:t>
      </w:r>
      <w:r>
        <w:rPr>
          <w:rFonts w:hint="eastAsia"/>
        </w:rPr>
        <w:t>的受害者人数在2</w:t>
      </w:r>
      <w:r>
        <w:t xml:space="preserve">019 </w:t>
      </w:r>
      <w:r>
        <w:rPr>
          <w:rFonts w:hint="eastAsia"/>
        </w:rPr>
        <w:t>年之前一直低于</w:t>
      </w:r>
      <w:r>
        <w:rPr>
          <w:rFonts w:hint="eastAsia"/>
        </w:rPr>
        <w:t>robber</w:t>
      </w:r>
      <w:r>
        <w:t xml:space="preserve">y </w:t>
      </w:r>
      <w:r>
        <w:rPr>
          <w:rFonts w:hint="eastAsia"/>
        </w:rPr>
        <w:t>造成的受害者人数</w:t>
      </w:r>
      <w:r>
        <w:rPr>
          <w:rFonts w:hint="eastAsia"/>
        </w:rPr>
        <w:t>，且出现上升趋势。但2</w:t>
      </w:r>
      <w:r>
        <w:t>020</w:t>
      </w:r>
      <w:r>
        <w:rPr>
          <w:rFonts w:hint="eastAsia"/>
        </w:rPr>
        <w:t>年之后，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exua</w:t>
      </w:r>
      <w:r>
        <w:t xml:space="preserve">l violation </w:t>
      </w:r>
      <w:r>
        <w:rPr>
          <w:rFonts w:hint="eastAsia"/>
        </w:rPr>
        <w:t>的受害者人数</w:t>
      </w:r>
      <w:r>
        <w:rPr>
          <w:rFonts w:hint="eastAsia"/>
        </w:rPr>
        <w:t xml:space="preserve"> 超越了</w:t>
      </w:r>
      <w:r>
        <w:rPr>
          <w:rFonts w:hint="eastAsia"/>
        </w:rPr>
        <w:t>robber</w:t>
      </w:r>
      <w:r>
        <w:t xml:space="preserve">y </w:t>
      </w:r>
      <w:r>
        <w:rPr>
          <w:rFonts w:hint="eastAsia"/>
        </w:rPr>
        <w:t>造成的受害者人数</w:t>
      </w:r>
      <w:r>
        <w:rPr>
          <w:rFonts w:hint="eastAsia"/>
        </w:rPr>
        <w:t>。上述曲线分析可以看出，2</w:t>
      </w:r>
      <w:r>
        <w:t>020</w:t>
      </w:r>
      <w:r>
        <w:rPr>
          <w:rFonts w:hint="eastAsia"/>
        </w:rPr>
        <w:t xml:space="preserve">年是一个转折点，受害者人数和类型都发生剧烈变化。 </w:t>
      </w:r>
    </w:p>
    <w:p w14:paraId="41167D54" w14:textId="77777777" w:rsidR="00890EAE" w:rsidRDefault="00890EAE"/>
    <w:p w14:paraId="307F1A07" w14:textId="77777777" w:rsidR="00890EAE" w:rsidRDefault="00890EAE"/>
    <w:p w14:paraId="65B4E3E3" w14:textId="3EC43CFC" w:rsidR="00890EAE" w:rsidRDefault="00890EAE">
      <w:r>
        <w:rPr>
          <w:rFonts w:hint="eastAsia"/>
        </w:rPr>
        <w:t>受害者中，绝大部分都是成人，但不可忽视的是每年依然有很少部分的受害者为</w:t>
      </w:r>
      <w:r>
        <w:t xml:space="preserve">youth and child. Adult and Youth crimes </w:t>
      </w:r>
      <w:r>
        <w:rPr>
          <w:rFonts w:hint="eastAsia"/>
        </w:rPr>
        <w:t>的人数也是在2</w:t>
      </w:r>
      <w:r>
        <w:t>020</w:t>
      </w:r>
      <w:r>
        <w:rPr>
          <w:rFonts w:hint="eastAsia"/>
        </w:rPr>
        <w:t>年drop</w:t>
      </w:r>
      <w:r>
        <w:t xml:space="preserve"> </w:t>
      </w:r>
      <w:r>
        <w:rPr>
          <w:rFonts w:hint="eastAsia"/>
        </w:rPr>
        <w:t xml:space="preserve">到最低值，并持续上升的趋势。 </w:t>
      </w:r>
    </w:p>
    <w:p w14:paraId="0E5C6376" w14:textId="77777777" w:rsidR="00890EAE" w:rsidRDefault="00890EAE"/>
    <w:p w14:paraId="4FFCFA64" w14:textId="25DB781A" w:rsidR="00890EAE" w:rsidRDefault="00890EAE">
      <w:pPr>
        <w:rPr>
          <w:rFonts w:hint="eastAsia"/>
        </w:rPr>
      </w:pPr>
      <w:r>
        <w:rPr>
          <w:rFonts w:hint="eastAsia"/>
        </w:rPr>
        <w:t>考虑到绝大部分受害者都是adults</w:t>
      </w:r>
      <w:r>
        <w:t xml:space="preserve">, </w:t>
      </w:r>
      <w:r>
        <w:rPr>
          <w:rFonts w:hint="eastAsia"/>
        </w:rPr>
        <w:t>我们对年龄进行细分，并得到图5所示结果</w:t>
      </w:r>
      <w:r>
        <w:t xml:space="preserve">. </w:t>
      </w:r>
      <w:r>
        <w:rPr>
          <w:rFonts w:hint="eastAsia"/>
        </w:rPr>
        <w:t>在所有年龄段中，</w:t>
      </w:r>
      <w:r>
        <w:t xml:space="preserve">25 </w:t>
      </w:r>
      <w:r>
        <w:rPr>
          <w:rFonts w:hint="eastAsia"/>
        </w:rPr>
        <w:t>to</w:t>
      </w:r>
      <w:r>
        <w:t xml:space="preserve"> 34 </w:t>
      </w:r>
      <w:r w:rsidRPr="00890EAE">
        <w:t>Victims</w:t>
      </w:r>
      <w:r>
        <w:t xml:space="preserve"> </w:t>
      </w:r>
      <w:r>
        <w:rPr>
          <w:rFonts w:hint="eastAsia"/>
        </w:rPr>
        <w:t>的人数最多，其次是1</w:t>
      </w:r>
      <w:r>
        <w:t>8-24</w:t>
      </w:r>
      <w:r>
        <w:rPr>
          <w:rFonts w:hint="eastAsia"/>
        </w:rPr>
        <w:t>年龄的</w:t>
      </w:r>
      <w:r w:rsidRPr="00890EAE">
        <w:t>Victims</w:t>
      </w:r>
      <w:r>
        <w:rPr>
          <w:rFonts w:hint="eastAsia"/>
        </w:rPr>
        <w:t>。 我们发现，受害者主要集中在1</w:t>
      </w:r>
      <w:r>
        <w:t xml:space="preserve">8-54 </w:t>
      </w:r>
      <w:r>
        <w:rPr>
          <w:rFonts w:hint="eastAsia"/>
        </w:rPr>
        <w:t>年龄段。这个年龄段人处于工作阶段，往往需要更多的收入以维持生活。 分析不同年龄段趋势我们发现，在2</w:t>
      </w:r>
      <w:r>
        <w:t>020</w:t>
      </w:r>
      <w:r>
        <w:rPr>
          <w:rFonts w:hint="eastAsia"/>
        </w:rPr>
        <w:t>年以前发生后，1</w:t>
      </w:r>
      <w:r>
        <w:t xml:space="preserve">8-24 </w:t>
      </w:r>
      <w:r>
        <w:rPr>
          <w:rFonts w:hint="eastAsia"/>
        </w:rPr>
        <w:t>和6</w:t>
      </w:r>
      <w:r>
        <w:t xml:space="preserve">5+ </w:t>
      </w:r>
      <w:r>
        <w:rPr>
          <w:rFonts w:hint="eastAsia"/>
        </w:rPr>
        <w:t>的</w:t>
      </w:r>
      <w:r w:rsidRPr="00890EAE">
        <w:t>Victims</w:t>
      </w:r>
      <w:r>
        <w:t xml:space="preserve"> </w:t>
      </w:r>
      <w:r>
        <w:rPr>
          <w:rFonts w:hint="eastAsia"/>
        </w:rPr>
        <w:t>下降最多，但是2</w:t>
      </w:r>
      <w:r>
        <w:t>020</w:t>
      </w:r>
      <w:r>
        <w:rPr>
          <w:rFonts w:hint="eastAsia"/>
        </w:rPr>
        <w:t>年之后，这两个年龄段的上升趋势也是最大的。 值得庆幸的是，child</w:t>
      </w:r>
      <w:r>
        <w:t xml:space="preserve"> (&lt;12)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vicit</w:t>
      </w:r>
      <w:r>
        <w:t>ms</w:t>
      </w:r>
      <w:proofErr w:type="spellEnd"/>
      <w:r>
        <w:t xml:space="preserve"> </w:t>
      </w:r>
      <w:r>
        <w:rPr>
          <w:rFonts w:hint="eastAsia"/>
        </w:rPr>
        <w:t>人数整体是下降趋势，说明多伦多地区读child</w:t>
      </w:r>
      <w:r>
        <w:t xml:space="preserve"> </w:t>
      </w:r>
      <w:r>
        <w:rPr>
          <w:rFonts w:hint="eastAsia"/>
        </w:rPr>
        <w:t xml:space="preserve">保护更加有效。 </w:t>
      </w:r>
    </w:p>
    <w:p w14:paraId="4C8C18D4" w14:textId="77777777" w:rsidR="00890EAE" w:rsidRDefault="00890EAE"/>
    <w:p w14:paraId="0AB3140B" w14:textId="77777777" w:rsidR="00890EAE" w:rsidRDefault="00890EAE"/>
    <w:p w14:paraId="1917FA90" w14:textId="77777777" w:rsidR="00890EAE" w:rsidRDefault="00890EAE">
      <w:pPr>
        <w:rPr>
          <w:rFonts w:hint="eastAsia"/>
        </w:rPr>
      </w:pPr>
    </w:p>
    <w:p w14:paraId="2873C18A" w14:textId="77777777" w:rsidR="00890EAE" w:rsidRDefault="00890EAE"/>
    <w:p w14:paraId="25CFCCE4" w14:textId="77777777" w:rsidR="00890EAE" w:rsidRDefault="00890EAE"/>
    <w:p w14:paraId="02EE9B02" w14:textId="1C08A612" w:rsidR="00890EAE" w:rsidRDefault="00890EAE">
      <w:r>
        <w:rPr>
          <w:rFonts w:hint="eastAsia"/>
        </w:rPr>
        <w:t>通过上述数据分析，我们发现2</w:t>
      </w:r>
      <w:r>
        <w:t xml:space="preserve">014-2022 </w:t>
      </w:r>
      <w:r>
        <w:rPr>
          <w:rFonts w:hint="eastAsia"/>
        </w:rPr>
        <w:t>区间多伦多地区的</w:t>
      </w:r>
      <w:r w:rsidRPr="00890EAE">
        <w:t>Victims of Crimes</w:t>
      </w:r>
      <w:r>
        <w:rPr>
          <w:rFonts w:hint="eastAsia"/>
        </w:rPr>
        <w:t>整体趋势是上升的，说明多伦多地区的治安存在下降的风险。 同时我们发现，政府政策会影响犯罪率。比如在COVID</w:t>
      </w:r>
      <w:r>
        <w:t xml:space="preserve">-19 </w:t>
      </w:r>
      <w:r>
        <w:rPr>
          <w:rFonts w:hint="eastAsia"/>
        </w:rPr>
        <w:t xml:space="preserve">期间的隔离政策使得 </w:t>
      </w:r>
      <w:r w:rsidRPr="00890EAE">
        <w:t>Victims of Crimes</w:t>
      </w:r>
      <w:r>
        <w:t xml:space="preserve"> </w:t>
      </w:r>
      <w:r>
        <w:rPr>
          <w:rFonts w:hint="eastAsia"/>
        </w:rPr>
        <w:t>出现明显的下降， 而随着隔离政策的放宽，</w:t>
      </w:r>
      <w:r w:rsidRPr="00890EAE">
        <w:t>Victims of Crimes</w:t>
      </w:r>
      <w:r>
        <w:t xml:space="preserve"> </w:t>
      </w:r>
      <w:r>
        <w:rPr>
          <w:rFonts w:hint="eastAsia"/>
        </w:rPr>
        <w:t>的人数也随之上升。 同时，我们发现</w:t>
      </w:r>
      <w:r w:rsidRPr="00890EAE">
        <w:t>Victims of Crimes</w:t>
      </w:r>
      <w:r>
        <w:rPr>
          <w:rFonts w:hint="eastAsia"/>
        </w:rPr>
        <w:t>存在明显的年龄特征，成年人年龄在1</w:t>
      </w:r>
      <w:r>
        <w:t>8-54</w:t>
      </w:r>
      <w:r>
        <w:rPr>
          <w:rFonts w:hint="eastAsia"/>
        </w:rPr>
        <w:t>岁时</w:t>
      </w:r>
      <w:r w:rsidRPr="00890EAE">
        <w:t xml:space="preserve">Victims </w:t>
      </w:r>
      <w:r>
        <w:rPr>
          <w:rFonts w:hint="eastAsia"/>
        </w:rPr>
        <w:t>的高发年龄区间。 这个年龄段的人，需要进行工作以维持生计，不可避免的要接触更多的陌生人，从而导致成为</w:t>
      </w:r>
      <w:r w:rsidRPr="00890EAE">
        <w:t>Victims of Crimes</w:t>
      </w:r>
      <w:r>
        <w:rPr>
          <w:rFonts w:hint="eastAsia"/>
        </w:rPr>
        <w:t>的风险增加。 同时我们要意识到，</w:t>
      </w:r>
      <w:r>
        <w:t xml:space="preserve">2020 </w:t>
      </w:r>
      <w:r>
        <w:rPr>
          <w:rFonts w:hint="eastAsia"/>
        </w:rPr>
        <w:t>后</w:t>
      </w:r>
      <w:r w:rsidRPr="00890EAE">
        <w:t>Victims of Crimes</w:t>
      </w:r>
      <w:r>
        <w:t xml:space="preserve"> </w:t>
      </w:r>
      <w:r>
        <w:rPr>
          <w:rFonts w:hint="eastAsia"/>
        </w:rPr>
        <w:t>的分布和2</w:t>
      </w:r>
      <w:r>
        <w:t>020</w:t>
      </w:r>
      <w:r>
        <w:rPr>
          <w:rFonts w:hint="eastAsia"/>
        </w:rPr>
        <w:t xml:space="preserve">年之前的区别，从而多伦多政府可以及时调整政策以抑制犯罪的发生。 </w:t>
      </w:r>
    </w:p>
    <w:p w14:paraId="0EA74DE9" w14:textId="77777777" w:rsidR="00890EAE" w:rsidRDefault="00890EAE"/>
    <w:p w14:paraId="07F4902F" w14:textId="77777777" w:rsidR="00890EAE" w:rsidRDefault="00890EAE"/>
    <w:p w14:paraId="1C8F2C21" w14:textId="77777777" w:rsidR="00890EAE" w:rsidRDefault="00890EAE"/>
    <w:p w14:paraId="06CAD74A" w14:textId="77777777" w:rsidR="00890EAE" w:rsidRDefault="00890EAE"/>
    <w:p w14:paraId="794E70E0" w14:textId="77777777" w:rsidR="00890EAE" w:rsidRDefault="00890EAE"/>
    <w:p w14:paraId="1BA2FEE6" w14:textId="77777777" w:rsidR="00890EAE" w:rsidRDefault="00890EAE">
      <w:pPr>
        <w:rPr>
          <w:rFonts w:hint="eastAsia"/>
        </w:rPr>
      </w:pPr>
    </w:p>
    <w:p w14:paraId="7718B51F" w14:textId="77777777" w:rsidR="00890EAE" w:rsidRDefault="00890EAE"/>
    <w:p w14:paraId="5B3D6744" w14:textId="77777777" w:rsidR="00890EAE" w:rsidRDefault="00890EAE"/>
    <w:p w14:paraId="33BDD34F" w14:textId="5172D270" w:rsidR="00890EAE" w:rsidRDefault="00890EAE">
      <w:pPr>
        <w:rPr>
          <w:rFonts w:hint="eastAsia"/>
        </w:rPr>
      </w:pPr>
      <w:r>
        <w:rPr>
          <w:rFonts w:hint="eastAsia"/>
        </w:rPr>
        <w:t>多伦多治安问题时关乎居民生活满意的重要指标，而受害人分布则直接反映多伦多治安问题。 本文使用多伦多警局提供的</w:t>
      </w:r>
      <w:r w:rsidRPr="00890EAE">
        <w:t>Victims of Crimes</w:t>
      </w:r>
      <w:r>
        <w:t xml:space="preserve"> </w:t>
      </w:r>
      <w:r>
        <w:rPr>
          <w:rFonts w:hint="eastAsia"/>
        </w:rPr>
        <w:t>summary</w:t>
      </w:r>
      <w:r>
        <w:t xml:space="preserve"> </w:t>
      </w:r>
      <w:r>
        <w:rPr>
          <w:rFonts w:hint="eastAsia"/>
        </w:rPr>
        <w:t>数据from</w:t>
      </w:r>
      <w:r>
        <w:t xml:space="preserve"> 2014 to 2022 </w:t>
      </w:r>
      <w:r>
        <w:rPr>
          <w:rFonts w:hint="eastAsia"/>
        </w:rPr>
        <w:t>研究</w:t>
      </w:r>
      <w:r w:rsidRPr="00890EAE">
        <w:t>Victims</w:t>
      </w:r>
      <w:r>
        <w:t xml:space="preserve"> </w:t>
      </w:r>
      <w:r>
        <w:rPr>
          <w:rFonts w:hint="eastAsia"/>
        </w:rPr>
        <w:t>趋势。结果显示the</w:t>
      </w:r>
      <w:r>
        <w:t xml:space="preserve"> number of </w:t>
      </w:r>
      <w:r w:rsidRPr="00890EAE">
        <w:t>Victims</w:t>
      </w:r>
      <w:r>
        <w:t xml:space="preserve"> </w:t>
      </w:r>
      <w:r>
        <w:rPr>
          <w:rFonts w:hint="eastAsia"/>
        </w:rPr>
        <w:t>出现明显的上升趋势，且在COVID</w:t>
      </w:r>
      <w:r>
        <w:t xml:space="preserve">-19 </w:t>
      </w:r>
      <w:r>
        <w:rPr>
          <w:rFonts w:hint="eastAsia"/>
        </w:rPr>
        <w:t>发生前后</w:t>
      </w:r>
      <w:r>
        <w:rPr>
          <w:rFonts w:hint="eastAsia"/>
        </w:rPr>
        <w:t>the</w:t>
      </w:r>
      <w:r>
        <w:t xml:space="preserve"> number of </w:t>
      </w:r>
      <w:r w:rsidRPr="00890EAE">
        <w:t>Victims</w:t>
      </w:r>
      <w:r>
        <w:rPr>
          <w:rFonts w:hint="eastAsia"/>
        </w:rPr>
        <w:t>的分布出现明显变化。 政府2</w:t>
      </w:r>
      <w:r>
        <w:t xml:space="preserve">020 </w:t>
      </w:r>
      <w:r>
        <w:rPr>
          <w:rFonts w:hint="eastAsia"/>
        </w:rPr>
        <w:t>年COVID</w:t>
      </w:r>
      <w:r>
        <w:t xml:space="preserve">-19 </w:t>
      </w:r>
      <w:r>
        <w:rPr>
          <w:rFonts w:hint="eastAsia"/>
        </w:rPr>
        <w:t>的政策虽然减少了</w:t>
      </w:r>
      <w:r>
        <w:t xml:space="preserve">number of </w:t>
      </w:r>
      <w:r w:rsidRPr="00890EAE">
        <w:t>Victims</w:t>
      </w:r>
      <w:r>
        <w:rPr>
          <w:rFonts w:hint="eastAsia"/>
        </w:rPr>
        <w:t>，但疫情过后出现的</w:t>
      </w:r>
      <w:r>
        <w:t xml:space="preserve">number of </w:t>
      </w:r>
      <w:r w:rsidRPr="00890EAE">
        <w:t>Victims</w:t>
      </w:r>
      <w:r>
        <w:rPr>
          <w:rFonts w:hint="eastAsia"/>
        </w:rPr>
        <w:t xml:space="preserve">反弹必须引起政府注意。 </w:t>
      </w:r>
    </w:p>
    <w:p w14:paraId="4E89C0A0" w14:textId="77777777" w:rsidR="00890EAE" w:rsidRDefault="00890EAE"/>
    <w:p w14:paraId="0AC6A82D" w14:textId="77777777" w:rsidR="00890EAE" w:rsidRDefault="00890EAE"/>
    <w:p w14:paraId="4AA894F9" w14:textId="77777777" w:rsidR="00890EAE" w:rsidRDefault="00890EAE"/>
    <w:p w14:paraId="5337CDBE" w14:textId="77777777" w:rsidR="00890EAE" w:rsidRDefault="00890EAE" w:rsidP="00890EA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Some brief comments/suggestions for the final submission:</w:t>
      </w:r>
    </w:p>
    <w:p w14:paraId="1EDCE3C4" w14:textId="77777777" w:rsidR="00890EAE" w:rsidRDefault="00890EAE" w:rsidP="00890EA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Submission seems to be missing final pieces. Consider having an actual discussion.</w:t>
      </w:r>
    </w:p>
    <w:p w14:paraId="1B1AA5B4" w14:textId="77777777" w:rsidR="00890EAE" w:rsidRDefault="00890EAE" w:rsidP="00890EAE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I would recommend tightening the language in the whole paper.</w:t>
      </w:r>
    </w:p>
    <w:p w14:paraId="6853B983" w14:textId="77777777" w:rsidR="00890EAE" w:rsidRDefault="00890EAE" w:rsidP="00890EAE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The abstract could use a little bit of editing.</w:t>
      </w:r>
    </w:p>
    <w:p w14:paraId="6F00CF99" w14:textId="77777777" w:rsidR="00890EAE" w:rsidRDefault="00890EAE" w:rsidP="00890EAE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Some clarity could be added around the overall aim of the paper.</w:t>
      </w:r>
    </w:p>
    <w:p w14:paraId="0D2907D6" w14:textId="77777777" w:rsidR="00890EAE" w:rsidRDefault="00890EAE" w:rsidP="00890EAE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 xml:space="preserve">Make sure the Intro section has all the components (see rubric) — here </w:t>
      </w:r>
      <w:proofErr w:type="spellStart"/>
      <w:r>
        <w:rPr>
          <w:rFonts w:ascii="Segoe UI" w:hAnsi="Segoe UI" w:cs="Segoe UI"/>
          <w:color w:val="1F2328"/>
          <w:sz w:val="21"/>
          <w:szCs w:val="21"/>
        </w:rPr>
        <w:t>i'm</w:t>
      </w:r>
      <w:proofErr w:type="spellEnd"/>
      <w:r>
        <w:rPr>
          <w:rFonts w:ascii="Segoe UI" w:hAnsi="Segoe UI" w:cs="Segoe UI"/>
          <w:color w:val="1F2328"/>
          <w:sz w:val="21"/>
          <w:szCs w:val="21"/>
        </w:rPr>
        <w:t xml:space="preserve"> thinking also of "structure of the paper".</w:t>
      </w:r>
    </w:p>
    <w:p w14:paraId="7A1E5BC1" w14:textId="77777777" w:rsidR="00890EAE" w:rsidRDefault="00890EAE" w:rsidP="00890EAE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Tables can have more informative captions. In table 2, cause of death is redundant. Also consider relative proportions in addition to counts to get point across</w:t>
      </w:r>
    </w:p>
    <w:p w14:paraId="79B2F219" w14:textId="77777777" w:rsidR="00890EAE" w:rsidRDefault="00890EAE" w:rsidP="00890EAE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Figure 1 could be reconsidered. For instance, apart from drug toxicity other causes of death are hard to tell apart in graph.</w:t>
      </w:r>
    </w:p>
    <w:p w14:paraId="6E19A330" w14:textId="77777777" w:rsidR="00890EAE" w:rsidRDefault="00890EAE">
      <w:pPr>
        <w:rPr>
          <w:rFonts w:hint="eastAsia"/>
        </w:rPr>
      </w:pPr>
    </w:p>
    <w:sectPr w:rsidR="00890E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E3B44"/>
    <w:multiLevelType w:val="multilevel"/>
    <w:tmpl w:val="D96E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682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EAE"/>
    <w:rsid w:val="00103BF5"/>
    <w:rsid w:val="004446FE"/>
    <w:rsid w:val="006848E7"/>
    <w:rsid w:val="0089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E8401"/>
  <w15:chartTrackingRefBased/>
  <w15:docId w15:val="{166BFDAA-1661-DE41-9EB4-3021654A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EAE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B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B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B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BF5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03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3B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90E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E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90EA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.toronto.ca/dataset/covid-19-cases-in-toronto/" TargetMode="External"/><Relationship Id="rId5" Type="http://schemas.openxmlformats.org/officeDocument/2006/relationships/hyperlink" Target="https://open.toronto.ca/dataset/highrise-residential-fire-inspection-resul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680</Words>
  <Characters>3878</Characters>
  <Application>Microsoft Office Word</Application>
  <DocSecurity>0</DocSecurity>
  <Lines>32</Lines>
  <Paragraphs>9</Paragraphs>
  <ScaleCrop>false</ScaleCrop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2024-01-22T21:42:00Z</dcterms:created>
  <dcterms:modified xsi:type="dcterms:W3CDTF">2024-01-24T14:49:00Z</dcterms:modified>
</cp:coreProperties>
</file>