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项目名称：环境检测仪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任务要求：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检测烟雾浓度(MQ-2传感器模块)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检测环境温湿度(DHT11模块)&lt;</w:t>
      </w:r>
      <w:r>
        <w:rPr>
          <w:rFonts w:hint="eastAsia"/>
          <w:color w:val="FF0000"/>
          <w:lang w:val="en-US" w:eastAsia="zh-CN"/>
        </w:rPr>
        <w:t>单总线协议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检测空气中二氧化碳浓度和TVOC(SGP30模块)&lt;</w:t>
      </w:r>
      <w:r>
        <w:rPr>
          <w:rFonts w:hint="eastAsia"/>
          <w:color w:val="FF0000"/>
          <w:lang w:val="en-US" w:eastAsia="zh-CN"/>
        </w:rPr>
        <w:t>IIC协议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OLED屏显示&lt;</w:t>
      </w:r>
      <w:r>
        <w:rPr>
          <w:rFonts w:hint="eastAsia"/>
          <w:color w:val="FF0000"/>
          <w:lang w:val="en-US" w:eastAsia="zh-CN"/>
        </w:rPr>
        <w:t>SPI协议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电池电压采集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实现低功耗待机模式：按下按键1进入待机模式，按下按键2（WKUP按键）重新唤醒系统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实现逻辑：将检测出来的数值(</w:t>
      </w:r>
      <w:r>
        <w:rPr>
          <w:rFonts w:hint="eastAsia"/>
          <w:color w:val="FF0000"/>
          <w:lang w:val="en-US" w:eastAsia="zh-CN"/>
        </w:rPr>
        <w:t>环境温湿度、二氧化碳浓度，烟雾浓度</w:t>
      </w:r>
      <w:r>
        <w:rPr>
          <w:rFonts w:hint="eastAsia"/>
          <w:lang w:val="en-US" w:eastAsia="zh-CN"/>
        </w:rPr>
        <w:t>)显示在OLED屏上，将检测出的数值都显示在移动端(手机)上，且通过移动端控制(</w:t>
      </w:r>
      <w:r>
        <w:rPr>
          <w:rFonts w:hint="eastAsia"/>
          <w:color w:val="FF0000"/>
          <w:lang w:val="en-US" w:eastAsia="zh-CN"/>
        </w:rPr>
        <w:t>ESP8266模块与机智云</w:t>
      </w:r>
      <w:r>
        <w:rPr>
          <w:rFonts w:hint="eastAsia"/>
          <w:lang w:val="en-US" w:eastAsia="zh-CN"/>
        </w:rPr>
        <w:t>)。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项目过程：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1、功能分析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2、引脚确认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3、软件实现(模块编程)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4、调试和优化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5、项目总结（</w:t>
      </w:r>
      <w:r>
        <w:rPr>
          <w:rFonts w:hint="eastAsia"/>
          <w:highlight w:val="yellow"/>
          <w:lang w:val="en-US" w:eastAsia="zh-CN"/>
        </w:rPr>
        <w:t>画出整个项目的接线示意图，并总结一下技术要点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6、示意图举例：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986780" cy="3051810"/>
            <wp:effectExtent l="0" t="0" r="0" b="0"/>
            <wp:docPr id="17" name="图片 17" descr="项目2接线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项目2接线示意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检测土壤湿度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控制水泵模块(</w:t>
      </w:r>
      <w:r>
        <w:rPr>
          <w:rFonts w:hint="eastAsia"/>
          <w:color w:val="FF0000"/>
          <w:lang w:val="en-US" w:eastAsia="zh-CN"/>
        </w:rPr>
        <w:t>一路光耦继电器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控制步进电机正反转(28BYJ-48步进电机模块)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ABE9B5"/>
    <w:multiLevelType w:val="singleLevel"/>
    <w:tmpl w:val="18ABE9B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3M2QwYWM4M2M1MTg2YzE5OGY3YzYyM2NiNjA2YTUifQ=="/>
  </w:docVars>
  <w:rsids>
    <w:rsidRoot w:val="00000000"/>
    <w:rsid w:val="0989786D"/>
    <w:rsid w:val="09C2467A"/>
    <w:rsid w:val="134D1874"/>
    <w:rsid w:val="1B6C201C"/>
    <w:rsid w:val="38E26739"/>
    <w:rsid w:val="4371756F"/>
    <w:rsid w:val="4E21795C"/>
    <w:rsid w:val="54A90BB7"/>
    <w:rsid w:val="656009E8"/>
    <w:rsid w:val="69395A75"/>
    <w:rsid w:val="7910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292</Words>
  <Characters>342</Characters>
  <Lines>0</Lines>
  <Paragraphs>0</Paragraphs>
  <TotalTime>63</TotalTime>
  <ScaleCrop>false</ScaleCrop>
  <LinksUpToDate>false</LinksUpToDate>
  <CharactersWithSpaces>342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2022-08-29T00:47:00Z</dcterms:created>
  <dc:creator>Administrator</dc:creator>
  <cp:lastModifiedBy>不倒翁</cp:lastModifiedBy>
  <dcterms:modified xsi:type="dcterms:W3CDTF">2022-08-31T12:20:10Z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FBDF92DBDF284F9E8BF17705CFB24FB9</vt:lpwstr>
  </property>
</Properties>
</file>