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一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二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三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十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人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大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小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口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山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川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天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太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不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中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日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月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水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火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木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土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工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王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文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方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00"/>
          <w:sz w:val="1000"/>
        </w:rPr>
        <w:t>牛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子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女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马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飞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云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七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八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九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几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儿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又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力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久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万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凡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卫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习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乡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己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弓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元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公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六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分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C80000"/>
          <w:sz w:val="1000"/>
        </w:rPr>
        <w:t>化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才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寸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干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于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士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个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夕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也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及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叉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丸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之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五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井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仁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从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介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仓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内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开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午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夫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少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尺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00C8"/>
          <w:sz w:val="1000"/>
        </w:rPr>
        <w:t>巴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以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切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办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匹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区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升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引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心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户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手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支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斗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斤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欠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止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比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毛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氏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气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爪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父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片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牙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犬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SimHei" w:hAnsi="SimHei" w:eastAsia="SimHei"/>
          <w:color w:val="007800"/>
          <w:sz w:val="1000"/>
        </w:rPr>
        <w:t>瓦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