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9">
        <w:r>
          <w:rPr>
            <w:rStyle w:val="Hyperlink"/>
            <w:rFonts w:ascii="Arial" w:hAnsi="Arial"/>
            <w:color w:val="0000FF"/>
            <w:sz w:val="24"/>
          </w:rPr>
          <w:t>Adversarial training via multi-guidance and historical memory enhancement</w:t>
          <w:br/>
        </w:r>
      </w:hyperlink>
      <w:r>
        <w:rPr>
          <w:rFonts w:ascii="Arial" w:hAnsi="Arial"/>
          <w:color w:val="006621"/>
          <w:sz w:val="20"/>
        </w:rPr>
        <w:t>Chenyu Zhao, Yaguan Qian, Bin Wang, Zhaoquan Gu, Shouling Ji, Wei Wang, and Yanchun Zhang. "Adversarial training via multi-guidance and historical memory enhancement." Neurocomputing 619 (2025): 129124.</w:t>
        <w:br/>
      </w:r>
      <w:r>
        <w:rPr>
          <w:rFonts w:ascii="Arial" w:hAnsi="Arial"/>
          <w:color w:val="222222"/>
          <w:sz w:val="20"/>
        </w:rPr>
        <w:t>Deep neural networks (DNNs) are often susceptible to the influence of adversarial examples, potentially leading to severe security issues. Adversarial training stands out as …</w:t>
      </w:r>
    </w:p>
    <w:p>
      <w:pPr>
        <w:ind w:firstLine="0"/>
        <w:jc w:val="left"/>
      </w:pPr>
      <w:hyperlink r:id="rId10">
        <w:r>
          <w:rPr>
            <w:rStyle w:val="Hyperlink"/>
            <w:rFonts w:ascii="Arial" w:hAnsi="Arial"/>
            <w:color w:val="FF8000"/>
            <w:sz w:val="20"/>
          </w:rPr>
          <w:t>S Ji: 14007</w:t>
          <w:br/>
        </w:r>
      </w:hyperlink>
      <w:hyperlink r:id="rId11">
        <w:r>
          <w:rPr>
            <w:rStyle w:val="Hyperlink"/>
            <w:rFonts w:ascii="Arial" w:hAnsi="Arial"/>
            <w:color w:val="FF8000"/>
            <w:sz w:val="20"/>
          </w:rPr>
          <w:t>W Wang: 7770</w:t>
          <w:br/>
        </w:r>
      </w:hyperlink>
      <w:hyperlink r:id="rId12">
        <w:r>
          <w:rPr>
            <w:rStyle w:val="Hyperlink"/>
            <w:rFonts w:ascii="Arial" w:hAnsi="Arial"/>
            <w:color w:val="FF8000"/>
            <w:sz w:val="20"/>
          </w:rPr>
          <w:t>Y Zhang: 20349</w:t>
          <w:br/>
        </w:r>
      </w:hyperlink>
    </w:p>
    <w:p/>
    <w:p>
      <w:pPr>
        <w:spacing w:before="320"/>
        <w:ind w:firstLine="0"/>
        <w:jc w:val="left"/>
      </w:pPr>
      <w:hyperlink r:id="rId13">
        <w:r>
          <w:rPr>
            <w:rStyle w:val="Hyperlink"/>
            <w:rFonts w:ascii="Arial" w:hAnsi="Arial"/>
            <w:color w:val="0000FF"/>
            <w:sz w:val="24"/>
          </w:rPr>
          <w:t>Exploring the robustness of in-context learning with noisy labels</w:t>
          <w:br/>
        </w:r>
      </w:hyperlink>
      <w:r>
        <w:rPr>
          <w:rFonts w:ascii="Arial" w:hAnsi="Arial"/>
          <w:color w:val="006621"/>
          <w:sz w:val="20"/>
        </w:rPr>
        <w:t>Chen Cheng, Xinzhi Yu, Haodong Wen, Jingsong Sun, Guanzhang Yue, Yihao Zhang, and Zeming Wei. "Exploring the robustness of in-context learning with noisy labels." In ICASSP 2025-2025 IEEE International Conference on Acoustics, Speech and Signal Processing (ICASSP), pp. 1-5. IEEE, 2025.</w:t>
        <w:br/>
      </w:r>
      <w:r>
        <w:rPr>
          <w:rFonts w:ascii="Arial" w:hAnsi="Arial"/>
          <w:color w:val="222222"/>
          <w:sz w:val="20"/>
        </w:rPr>
        <w:t>Recently, the mysterious In-Context Learning (ICL) ability exhibited by Transformer architectures, especially in large language models (LLMs), has sparked significant research …</w:t>
      </w:r>
    </w:p>
    <w:p>
      <w:pPr>
        <w:ind w:firstLine="0"/>
        <w:jc w:val="left"/>
      </w:pPr>
      <w:hyperlink r:id="rId14">
        <w:r>
          <w:rPr>
            <w:rStyle w:val="Hyperlink"/>
            <w:rFonts w:ascii="Arial" w:hAnsi="Arial"/>
            <w:color w:val="222222"/>
            <w:sz w:val="20"/>
          </w:rPr>
          <w:t>H Wen: 28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15">
        <w:r>
          <w:rPr>
            <w:rStyle w:val="Hyperlink"/>
            <w:rFonts w:ascii="Arial" w:hAnsi="Arial"/>
            <w:color w:val="0000FF"/>
            <w:sz w:val="24"/>
          </w:rPr>
          <w:t>Parameter interpolation adversarial training for robust image classification</w:t>
          <w:br/>
        </w:r>
      </w:hyperlink>
      <w:r>
        <w:rPr>
          <w:rFonts w:ascii="Arial" w:hAnsi="Arial"/>
          <w:color w:val="006621"/>
          <w:sz w:val="20"/>
        </w:rPr>
        <w:t>Xin Liu, Yichen Yang, Kun He, and John E. Hopcroft. "Parameter interpolation adversarial training for robust image classification." IEEE Transactions on Information Forensics and Security (2025).</w:t>
        <w:br/>
      </w:r>
      <w:r>
        <w:rPr>
          <w:rFonts w:ascii="Arial" w:hAnsi="Arial"/>
          <w:color w:val="222222"/>
          <w:sz w:val="20"/>
        </w:rPr>
        <w:t>Though deep neural networks exhibit superior performance on various tasks, they are still plagued by adversarial examples. Adversarial training has been demonstrated to be the …</w:t>
      </w:r>
    </w:p>
    <w:p>
      <w:pPr>
        <w:ind w:firstLine="0"/>
        <w:jc w:val="left"/>
      </w:pPr>
      <w:hyperlink r:id="rId16">
        <w:r>
          <w:rPr>
            <w:rStyle w:val="Hyperlink"/>
            <w:rFonts w:ascii="Arial" w:hAnsi="Arial"/>
            <w:color w:val="FF8000"/>
            <w:sz w:val="20"/>
          </w:rPr>
          <w:t>K He: 8937</w:t>
          <w:br/>
        </w:r>
      </w:hyperlink>
      <w:hyperlink r:id="rId17">
        <w:r>
          <w:rPr>
            <w:rStyle w:val="Hyperlink"/>
            <w:rFonts w:ascii="Arial" w:hAnsi="Arial"/>
            <w:color w:val="FF8000"/>
            <w:sz w:val="20"/>
          </w:rPr>
          <w:t>JE Hopcroft: 86509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8">
        <w:r>
          <w:rPr>
            <w:rStyle w:val="Hyperlink"/>
            <w:rFonts w:ascii="Arial" w:hAnsi="Arial"/>
            <w:color w:val="0000FF"/>
            <w:sz w:val="24"/>
          </w:rPr>
          <w:t>Mitigate discrimination caused by data bias: Learning fair representations with information reinforcement via recurrent encoding</w:t>
          <w:br/>
        </w:r>
      </w:hyperlink>
      <w:r>
        <w:rPr>
          <w:rFonts w:ascii="Arial" w:hAnsi="Arial"/>
          <w:color w:val="006621"/>
          <w:sz w:val="20"/>
        </w:rPr>
        <w:t>Jialing Cai, and Fei Zhu. "Mitigate discrimination caused by data bias: Learning fair representations with information reinforcement via recurrent encoding." Expert Systems with Applications (2025): 129379.</w:t>
        <w:br/>
      </w:r>
      <w:r>
        <w:rPr>
          <w:rFonts w:ascii="Arial" w:hAnsi="Arial"/>
          <w:color w:val="222222"/>
          <w:sz w:val="20"/>
        </w:rPr>
        <w:t>With the wide application of artificial intelligence in information management and assisted decision-making, biases in the data have become an inevitable issue. Algorithms may …</w:t>
      </w:r>
    </w:p>
    <w:p/>
    <w:p>
      <w:pPr>
        <w:spacing w:before="320"/>
        <w:ind w:firstLine="0"/>
        <w:jc w:val="left"/>
      </w:pPr>
      <w:hyperlink r:id="rId19">
        <w:r>
          <w:rPr>
            <w:rStyle w:val="Hyperlink"/>
            <w:rFonts w:ascii="Arial" w:hAnsi="Arial"/>
            <w:color w:val="0000FF"/>
            <w:sz w:val="24"/>
          </w:rPr>
          <w:t>Aroid: Improving adversarial robustness through online instance-wise data augmentation</w:t>
          <w:br/>
        </w:r>
      </w:hyperlink>
      <w:r>
        <w:rPr>
          <w:rFonts w:ascii="Arial" w:hAnsi="Arial"/>
          <w:color w:val="006621"/>
          <w:sz w:val="20"/>
        </w:rPr>
        <w:t>Lin Li, Jianing Qiu, and Michael Spratling. "Aroid: Improving adversarial robustness through online instance-wise data augmentation." International Journal of Computer Vision 133, no. 2 (2025): 929-950.</w:t>
        <w:br/>
      </w:r>
      <w:r>
        <w:rPr>
          <w:rFonts w:ascii="Arial" w:hAnsi="Arial"/>
          <w:color w:val="222222"/>
          <w:sz w:val="20"/>
        </w:rPr>
        <w:t>Deep neural networks are vulnerable to adversarial examples. Adversarial training (AT) is an effective defense against adversarial examples. However, AT is prone to overfitting which …</w:t>
      </w:r>
    </w:p>
    <w:p>
      <w:pPr>
        <w:ind w:firstLine="0"/>
        <w:jc w:val="left"/>
      </w:pPr>
      <w:hyperlink r:id="rId20">
        <w:r>
          <w:rPr>
            <w:rStyle w:val="Hyperlink"/>
            <w:rFonts w:ascii="Arial" w:hAnsi="Arial"/>
            <w:color w:val="222222"/>
            <w:sz w:val="20"/>
          </w:rPr>
          <w:t>L Li: 656</w:t>
          <w:br/>
        </w:r>
      </w:hyperlink>
      <w:hyperlink r:id="rId21">
        <w:r>
          <w:rPr>
            <w:rStyle w:val="Hyperlink"/>
            <w:rFonts w:ascii="Arial" w:hAnsi="Arial"/>
            <w:color w:val="222222"/>
            <w:sz w:val="20"/>
          </w:rPr>
          <w:t>J Qiu: 2048</w:t>
          <w:br/>
        </w:r>
      </w:hyperlink>
      <w:hyperlink r:id="rId22">
        <w:r>
          <w:rPr>
            <w:rStyle w:val="Hyperlink"/>
            <w:rFonts w:ascii="Arial" w:hAnsi="Arial"/>
            <w:color w:val="FF8000"/>
            <w:sz w:val="20"/>
          </w:rPr>
          <w:t>M Spratling: 6246</w:t>
          <w:br/>
        </w:r>
      </w:hyperlink>
    </w:p>
    <w:p/>
    <w:p>
      <w:pPr>
        <w:spacing w:before="320"/>
        <w:ind w:firstLine="0"/>
        <w:jc w:val="left"/>
      </w:pPr>
      <w:hyperlink r:id="rId23">
        <w:r>
          <w:rPr>
            <w:rStyle w:val="Hyperlink"/>
            <w:rFonts w:ascii="Arial" w:hAnsi="Arial"/>
            <w:color w:val="0000FF"/>
            <w:sz w:val="24"/>
          </w:rPr>
          <w:t>Towards adversarial robustness via debiased high-confidence logit alignment</w:t>
          <w:br/>
        </w:r>
      </w:hyperlink>
      <w:r>
        <w:rPr>
          <w:rFonts w:ascii="Arial" w:hAnsi="Arial"/>
          <w:color w:val="006621"/>
          <w:sz w:val="20"/>
        </w:rPr>
        <w:t>Kejia Zhang, Juanjuan Weng, Shaozi Li, and Zhiming Luo. "Towards adversarial robustness via debiased high-confidence logit alignment." In Proceedings of the IEEE/CVF International Conference on Computer Vision, pp. 2783-2792. 2025.</w:t>
        <w:br/>
      </w:r>
      <w:r>
        <w:rPr>
          <w:rFonts w:ascii="Arial" w:hAnsi="Arial"/>
          <w:color w:val="222222"/>
          <w:sz w:val="20"/>
        </w:rPr>
        <w:t>Despite the remarkable progress of deep neural networks (DNNs) in various visual tasks, their vulnerability to adversarial examples raises significant security concerns. Recent …</w:t>
      </w:r>
    </w:p>
    <w:p>
      <w:pPr>
        <w:ind w:firstLine="0"/>
        <w:jc w:val="left"/>
      </w:pPr>
      <w:hyperlink r:id="rId24">
        <w:r>
          <w:rPr>
            <w:rStyle w:val="Hyperlink"/>
            <w:rFonts w:ascii="Arial" w:hAnsi="Arial"/>
            <w:color w:val="222222"/>
            <w:sz w:val="20"/>
          </w:rPr>
          <w:t>J Weng: 117</w:t>
          <w:br/>
        </w:r>
      </w:hyperlink>
      <w:hyperlink r:id="rId25">
        <w:r>
          <w:rPr>
            <w:rStyle w:val="Hyperlink"/>
            <w:rFonts w:ascii="Arial" w:hAnsi="Arial"/>
            <w:color w:val="FF8000"/>
            <w:sz w:val="20"/>
          </w:rPr>
          <w:t>S Li: 18708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Z Luo: 10005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"DHAT-CFA (Ours) 80.97 52.38 2.09 70.52 47.83 2.21 78.52 52.67 2.44"</w:t>
        <w:br/>
      </w:r>
      <w:r>
        <w:rPr>
          <w:rFonts w:ascii="Microsoft YaHei" w:hAnsi="Microsoft YaHei" w:eastAsia="Microsoft YaHei"/>
          <w:color w:val="00008B"/>
          <w:sz w:val="20"/>
        </w:rPr>
        <w:t>Analysis: 结合了被引论文的方法CFA，构建了新方法DHAT-CFA，并展示了其性能。</w:t>
      </w:r>
    </w:p>
    <w:p/>
    <w:p>
      <w:pPr>
        <w:spacing w:before="320"/>
        <w:ind w:firstLine="0"/>
        <w:jc w:val="left"/>
      </w:pPr>
      <w:hyperlink r:id="rId27">
        <w:r>
          <w:rPr>
            <w:rStyle w:val="Hyperlink"/>
            <w:rFonts w:ascii="Arial" w:hAnsi="Arial"/>
            <w:color w:val="0000FF"/>
            <w:sz w:val="24"/>
          </w:rPr>
          <w:t>FAIR-TAT: Improving Model Fairness Using Targeted Adversarial Training</w:t>
          <w:br/>
        </w:r>
      </w:hyperlink>
      <w:r>
        <w:rPr>
          <w:rFonts w:ascii="Arial" w:hAnsi="Arial"/>
          <w:color w:val="006621"/>
          <w:sz w:val="20"/>
        </w:rPr>
        <w:t>Tejaswini Medi, Steffen Jung, and Margret Keuper. "FAIR-TAT: Improving Model Fairness Using Targeted Adversarial Training." In 2025 IEEE/CVF Winter Conference on Applications of Computer Vision (WACV), pp. 7827-7836. IEEE, 2025.</w:t>
        <w:br/>
      </w:r>
      <w:r>
        <w:rPr>
          <w:rFonts w:ascii="Arial" w:hAnsi="Arial"/>
          <w:color w:val="222222"/>
          <w:sz w:val="20"/>
        </w:rPr>
        <w:t>Deep neural networks are susceptible to adversarial attacks and common corruptions, which undermine their robustness. In order to enhance model resilience against such challenges …</w:t>
      </w:r>
    </w:p>
    <w:p>
      <w:pPr>
        <w:ind w:firstLine="0"/>
        <w:jc w:val="left"/>
      </w:pPr>
      <w:hyperlink r:id="rId28">
        <w:r>
          <w:rPr>
            <w:rStyle w:val="Hyperlink"/>
            <w:rFonts w:ascii="Arial" w:hAnsi="Arial"/>
            <w:color w:val="222222"/>
            <w:sz w:val="20"/>
          </w:rPr>
          <w:t>T Medi: 15</w:t>
          <w:br/>
        </w:r>
      </w:hyperlink>
      <w:hyperlink r:id="rId29">
        <w:r>
          <w:rPr>
            <w:rStyle w:val="Hyperlink"/>
            <w:rFonts w:ascii="Arial" w:hAnsi="Arial"/>
            <w:color w:val="222222"/>
            <w:sz w:val="20"/>
          </w:rPr>
          <w:t>S Jung: 330</w:t>
          <w:br/>
        </w:r>
      </w:hyperlink>
      <w:hyperlink r:id="rId30">
        <w:r>
          <w:rPr>
            <w:rStyle w:val="Hyperlink"/>
            <w:rFonts w:ascii="Arial" w:hAnsi="Arial"/>
            <w:color w:val="FF8000"/>
            <w:sz w:val="20"/>
          </w:rPr>
          <w:t>M Keuper: 8520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"Following the notation in [44], we consider a function f_θ:X → Y parameterized by θ representing the K-class classification problem with Y = {1, 2, ..., K}."</w:t>
        <w:br/>
      </w:r>
      <w:r>
        <w:rPr>
          <w:rFonts w:ascii="Microsoft YaHei" w:hAnsi="Microsoft YaHei" w:eastAsia="Microsoft YaHei"/>
          <w:color w:val="00008B"/>
          <w:sz w:val="20"/>
        </w:rPr>
        <w:t>Analysis: 参照了被引工作的符号定义来设置问题框架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use robust accuracy for customizing the perturbation margin for each class as showcased in [44], that various classes exhibit distinct preferences for perturbation margins during adversarial training, a critical factor in improving fairness."</w:t>
        <w:br/>
      </w:r>
      <w:r>
        <w:rPr>
          <w:rFonts w:ascii="Microsoft YaHei" w:hAnsi="Microsoft YaHei" w:eastAsia="Microsoft YaHei"/>
          <w:color w:val="00008B"/>
          <w:sz w:val="20"/>
        </w:rPr>
        <w:t>Analysis: 引用了被引论文[44]来展示如何根据鲁棒精度定制扰动边界，并说明这是提高公平性的关键因素，属于深入参考被引论文内容。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use the update formula from [44] for scaling the ϵ, which is mentioned in line 27 of Algorithm 1."</w:t>
        <w:br/>
      </w:r>
      <w:r>
        <w:rPr>
          <w:rFonts w:ascii="Microsoft YaHei" w:hAnsi="Microsoft YaHei" w:eastAsia="Microsoft YaHei"/>
          <w:color w:val="00008B"/>
          <w:sz w:val="20"/>
        </w:rPr>
        <w:t>Analysis: 直接使用了被引论文[44]中的更新公式来缩放扰动边界，属于应用被引论文方法解决新问题。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also adapt CFA [44], TRADES [49] and FAT [51] according to our approach and compare the results with their respective baseline versions."</w:t>
        <w:br/>
      </w:r>
      <w:r>
        <w:rPr>
          <w:rFonts w:ascii="Microsoft YaHei" w:hAnsi="Microsoft YaHei" w:eastAsia="Microsoft YaHei"/>
          <w:color w:val="00008B"/>
          <w:sz w:val="20"/>
        </w:rPr>
        <w:t>Analysis: 应用了被引论文的方法进行适配和比较，属于深入参考被引论文内容。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"Furthermore, we apply weight averaging techniques, such as Fairness Aware Weight Average (FAWA) [44] as in CFA and Exponential Moving Average (EMA) as well for our approach."</w:t>
        <w:br/>
      </w:r>
      <w:r>
        <w:rPr>
          <w:rFonts w:ascii="Microsoft YaHei" w:hAnsi="Microsoft YaHei" w:eastAsia="Microsoft YaHei"/>
          <w:color w:val="00008B"/>
          <w:sz w:val="20"/>
        </w:rPr>
        <w:t>Analysis: 应用了被引论文中的技术（FAWA），属于深入参考被引论文内容。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1">
        <w:r>
          <w:rPr>
            <w:rStyle w:val="Hyperlink"/>
            <w:rFonts w:ascii="Arial" w:hAnsi="Arial"/>
            <w:color w:val="0000FF"/>
            <w:sz w:val="24"/>
          </w:rPr>
          <w:t>CATIL: Customized adversarial training based on instance loss</w:t>
          <w:br/>
        </w:r>
      </w:hyperlink>
      <w:r>
        <w:rPr>
          <w:rFonts w:ascii="Arial" w:hAnsi="Arial"/>
          <w:color w:val="006621"/>
          <w:sz w:val="20"/>
        </w:rPr>
        <w:t>Zuming Zhang, Hui Xia, Zi Kang, Rui Zhang, and Xiaolong Shi. "CATIL: Customized adversarial training based on instance loss." Information Sciences 689 (2025): 121420.</w:t>
        <w:br/>
      </w:r>
      <w:r>
        <w:rPr>
          <w:rFonts w:ascii="Arial" w:hAnsi="Arial"/>
          <w:color w:val="222222"/>
          <w:sz w:val="20"/>
        </w:rPr>
        <w:t>Adversarial training is one of the most effective adversarial defense methods currently recognized. It enhances the robustness of deep neural network (DNN) classifiers by …</w:t>
      </w:r>
    </w:p>
    <w:p>
      <w:pPr>
        <w:ind w:firstLine="0"/>
        <w:jc w:val="left"/>
      </w:pPr>
      <w:hyperlink r:id="rId32">
        <w:r>
          <w:rPr>
            <w:rStyle w:val="Hyperlink"/>
            <w:rFonts w:ascii="Arial" w:hAnsi="Arial"/>
            <w:color w:val="222222"/>
            <w:sz w:val="20"/>
          </w:rPr>
          <w:t>H Xia: 2088</w:t>
          <w:br/>
        </w:r>
      </w:hyperlink>
    </w:p>
    <w:p/>
    <w:p>
      <w:pPr>
        <w:spacing w:before="320"/>
        <w:ind w:firstLine="0"/>
        <w:jc w:val="left"/>
      </w:pPr>
      <w:hyperlink r:id="rId33">
        <w:r>
          <w:rPr>
            <w:rStyle w:val="Hyperlink"/>
            <w:rFonts w:ascii="Arial" w:hAnsi="Arial"/>
            <w:color w:val="0000FF"/>
            <w:sz w:val="24"/>
          </w:rPr>
          <w:t>Mitigating low-frequency bias: Feature recalibration and frequency attention regularization for adversarial robustness</w:t>
          <w:br/>
        </w:r>
      </w:hyperlink>
      <w:r>
        <w:rPr>
          <w:rFonts w:ascii="Arial" w:hAnsi="Arial"/>
          <w:color w:val="006621"/>
          <w:sz w:val="20"/>
        </w:rPr>
        <w:t>Kejia Zhang, Juanjuan Weng, Yuanzheng Cai, Shaozi Li, and Zhiming Luo. "Mitigating low-frequency bias: Feature recalibration and frequency attention regularization for adversarial robustness." Neural Networks (2025): 108070.</w:t>
        <w:br/>
      </w:r>
      <w:r>
        <w:rPr>
          <w:rFonts w:ascii="Arial" w:hAnsi="Arial"/>
          <w:color w:val="222222"/>
          <w:sz w:val="20"/>
        </w:rPr>
        <w:t>Ensuring the robustness of deep neural networks against adversarial attacks remains a fundamental challenge in computer vision. While adversarial training (AT) has emerged as a …</w:t>
      </w:r>
    </w:p>
    <w:p>
      <w:pPr>
        <w:ind w:firstLine="0"/>
        <w:jc w:val="left"/>
      </w:pPr>
      <w:hyperlink r:id="rId34">
        <w:r>
          <w:rPr>
            <w:rStyle w:val="Hyperlink"/>
            <w:rFonts w:ascii="Arial" w:hAnsi="Arial"/>
            <w:color w:val="222222"/>
            <w:sz w:val="20"/>
          </w:rPr>
          <w:t>Y Cai: 596</w:t>
          <w:br/>
        </w:r>
      </w:hyperlink>
      <w:hyperlink r:id="rId25">
        <w:r>
          <w:rPr>
            <w:rStyle w:val="Hyperlink"/>
            <w:rFonts w:ascii="Arial" w:hAnsi="Arial"/>
            <w:color w:val="FF8000"/>
            <w:sz w:val="20"/>
          </w:rPr>
          <w:t>S Li: 18708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Z Luo: 10005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5">
        <w:r>
          <w:rPr>
            <w:rStyle w:val="Hyperlink"/>
            <w:rFonts w:ascii="Arial" w:hAnsi="Arial"/>
            <w:color w:val="0000FF"/>
            <w:sz w:val="24"/>
          </w:rPr>
          <w:t>Enhancing Robust Fairness via Confusional Spectral Regularization</w:t>
          <w:br/>
        </w:r>
      </w:hyperlink>
      <w:r>
        <w:rPr>
          <w:rFonts w:ascii="Arial" w:hAnsi="Arial"/>
          <w:color w:val="006621"/>
          <w:sz w:val="20"/>
        </w:rPr>
        <w:t>Gaojie Jin, Sihao Wu, Jiaxu Liu, Tianjin Huang, and Ronghui Mu. "Enhancing Robust Fairness via Confusional Spectral Regularization." arXiv preprint arXiv:2501.13273 (2025).</w:t>
        <w:br/>
      </w:r>
      <w:r>
        <w:rPr>
          <w:rFonts w:ascii="Arial" w:hAnsi="Arial"/>
          <w:color w:val="222222"/>
          <w:sz w:val="20"/>
        </w:rPr>
        <w:t>Recent research has highlighted a critical issue known as``robust fairness", where robust accuracy varies significantly across different classes, undermining the reliability of deep …</w:t>
      </w:r>
    </w:p>
    <w:p>
      <w:pPr>
        <w:ind w:firstLine="0"/>
        <w:jc w:val="left"/>
      </w:pPr>
      <w:hyperlink r:id="rId36">
        <w:r>
          <w:rPr>
            <w:rStyle w:val="Hyperlink"/>
            <w:rFonts w:ascii="Arial" w:hAnsi="Arial"/>
            <w:color w:val="222222"/>
            <w:sz w:val="20"/>
          </w:rPr>
          <w:t>J Liu: 41</w:t>
          <w:br/>
        </w:r>
      </w:hyperlink>
      <w:hyperlink r:id="rId37">
        <w:r>
          <w:rPr>
            <w:rStyle w:val="Hyperlink"/>
            <w:rFonts w:ascii="Arial" w:hAnsi="Arial"/>
            <w:color w:val="222222"/>
            <w:sz w:val="20"/>
          </w:rPr>
          <w:t>T Huang: 606</w:t>
          <w:br/>
        </w:r>
      </w:hyperlink>
      <w:hyperlink r:id="rId38">
        <w:r>
          <w:rPr>
            <w:rStyle w:val="Hyperlink"/>
            <w:rFonts w:ascii="Arial" w:hAnsi="Arial"/>
            <w:color w:val="222222"/>
            <w:sz w:val="20"/>
          </w:rPr>
          <w:t>R Mu: 661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9">
        <w:r>
          <w:rPr>
            <w:rStyle w:val="Hyperlink"/>
            <w:rFonts w:ascii="Arial" w:hAnsi="Arial"/>
            <w:color w:val="0000FF"/>
            <w:sz w:val="24"/>
          </w:rPr>
          <w:t>Fast adversarial training with weak-to-strong spatial-temporal consistency in the frequency domain on videos</w:t>
          <w:br/>
        </w:r>
      </w:hyperlink>
      <w:r>
        <w:rPr>
          <w:rFonts w:ascii="Arial" w:hAnsi="Arial"/>
          <w:color w:val="006621"/>
          <w:sz w:val="20"/>
        </w:rPr>
        <w:t>S Wang, H Liu, Y Lyu, X Hu, Z He, W Wang… - arXiv preprint arXiv …, 2025 - arxiv.org</w:t>
        <w:br/>
      </w:r>
      <w:r>
        <w:rPr>
          <w:rFonts w:ascii="Arial" w:hAnsi="Arial"/>
          <w:color w:val="222222"/>
          <w:sz w:val="20"/>
        </w:rPr>
        <w:t>Adversarial Training (AT) has been shown to significantly enhance adversarial robustness via a min-max optimization approach. However, its effectiveness in video recognition tasks is …</w:t>
      </w:r>
    </w:p>
    <w:p>
      <w:pPr>
        <w:ind w:firstLine="0"/>
        <w:jc w:val="left"/>
      </w:pPr>
      <w:hyperlink r:id="rId40">
        <w:r>
          <w:rPr>
            <w:rStyle w:val="Hyperlink"/>
            <w:rFonts w:ascii="Arial" w:hAnsi="Arial"/>
            <w:color w:val="222222"/>
            <w:sz w:val="20"/>
          </w:rPr>
          <w:t>X Hu: 230</w:t>
          <w:br/>
        </w:r>
      </w:hyperlink>
      <w:hyperlink r:id="rId41">
        <w:r>
          <w:rPr>
            <w:rStyle w:val="Hyperlink"/>
            <w:rFonts w:ascii="Arial" w:hAnsi="Arial"/>
            <w:color w:val="222222"/>
            <w:sz w:val="20"/>
          </w:rPr>
          <w:t>Z He: 442</w:t>
          <w:br/>
        </w:r>
      </w:hyperlink>
      <w:hyperlink r:id="rId42">
        <w:r>
          <w:rPr>
            <w:rStyle w:val="Hyperlink"/>
            <w:rFonts w:ascii="Arial" w:hAnsi="Arial"/>
            <w:color w:val="222222"/>
            <w:sz w:val="20"/>
          </w:rPr>
          <w:t>W Wang: 4961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3">
        <w:r>
          <w:rPr>
            <w:rStyle w:val="Hyperlink"/>
            <w:rFonts w:ascii="Arial" w:hAnsi="Arial"/>
            <w:color w:val="0000FF"/>
            <w:sz w:val="24"/>
          </w:rPr>
          <w:t>Rect-ViT: Rectified attention via feature attribution can improve the adversarial robustness of Vision Transformers</w:t>
          <w:br/>
        </w:r>
      </w:hyperlink>
      <w:r>
        <w:rPr>
          <w:rFonts w:ascii="Arial" w:hAnsi="Arial"/>
          <w:color w:val="006621"/>
          <w:sz w:val="20"/>
        </w:rPr>
        <w:t>Xu Kang, and Bin Song. "Rect-ViT: Rectified attention via feature attribution can improve the adversarial robustness of Vision Transformers." Neural Networks (2025): 107666.</w:t>
        <w:br/>
      </w:r>
      <w:r>
        <w:rPr>
          <w:rFonts w:ascii="Arial" w:hAnsi="Arial"/>
          <w:color w:val="222222"/>
          <w:sz w:val="20"/>
        </w:rPr>
        <w:t>Deep neural networks (DNNs) have suffered from input perturbations and adversarial examples (AEs) for a long time, mainly caused by the distribution difference between robust …</w:t>
      </w:r>
    </w:p>
    <w:p>
      <w:pPr>
        <w:ind w:firstLine="0"/>
        <w:jc w:val="left"/>
      </w:pPr>
      <w:hyperlink r:id="rId44">
        <w:r>
          <w:rPr>
            <w:rStyle w:val="Hyperlink"/>
            <w:rFonts w:ascii="Arial" w:hAnsi="Arial"/>
            <w:color w:val="222222"/>
            <w:sz w:val="20"/>
          </w:rPr>
          <w:t>B Song: 4080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5">
        <w:r>
          <w:rPr>
            <w:rStyle w:val="Hyperlink"/>
            <w:rFonts w:ascii="Arial" w:hAnsi="Arial"/>
            <w:color w:val="0000FF"/>
            <w:sz w:val="24"/>
          </w:rPr>
          <w:t>Generative adversarial defense via conditional diffusion model</w:t>
          <w:br/>
        </w:r>
      </w:hyperlink>
      <w:r>
        <w:rPr>
          <w:rFonts w:ascii="Arial" w:hAnsi="Arial"/>
          <w:color w:val="006621"/>
          <w:sz w:val="20"/>
        </w:rPr>
        <w:t>Xiaowen Shi, Chao Zhou, and Yuan-Gen Wang. "Generative adversarial defense via conditional diffusion model." Multimedia Systems 31, no. 1 (2025): 62.</w:t>
        <w:br/>
      </w:r>
      <w:r>
        <w:rPr>
          <w:rFonts w:ascii="Arial" w:hAnsi="Arial"/>
          <w:color w:val="222222"/>
          <w:sz w:val="20"/>
        </w:rPr>
        <w:t>The security of deep neural networks has become a critical concern due to adversarial attacks. Current adversarial defense methods typically depend on adversarial training and …</w:t>
      </w:r>
    </w:p>
    <w:p>
      <w:pPr>
        <w:ind w:firstLine="0"/>
        <w:jc w:val="left"/>
      </w:pPr>
      <w:hyperlink r:id="rId46">
        <w:r>
          <w:rPr>
            <w:rStyle w:val="Hyperlink"/>
            <w:rFonts w:ascii="Arial" w:hAnsi="Arial"/>
            <w:color w:val="222222"/>
            <w:sz w:val="20"/>
          </w:rPr>
          <w:t>YG Wang: 1321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7">
        <w:r>
          <w:rPr>
            <w:rStyle w:val="Hyperlink"/>
            <w:rFonts w:ascii="Arial" w:hAnsi="Arial"/>
            <w:color w:val="0000FF"/>
            <w:sz w:val="24"/>
          </w:rPr>
          <w:t>M3C: Resist Agnostic Attacks by Mitigating Consistent Class Confusion Prior</w:t>
          <w:br/>
        </w:r>
      </w:hyperlink>
      <w:r>
        <w:rPr>
          <w:rFonts w:ascii="Arial" w:hAnsi="Arial"/>
          <w:color w:val="006621"/>
          <w:sz w:val="20"/>
        </w:rPr>
        <w:t>Xiaowei Fu, Fuxiang Huang, Guoyin Wang, Xinbo Gao, and Lei Zhang. "M3C: Resist Agnostic Attacks by Mitigating Consistent Class Confusion Prior."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attack is a major obstacle to the deployment of deep neural networks (DNNs) for security-sensitive applications. To address these adversarial perturbations, various …</w:t>
      </w:r>
    </w:p>
    <w:p>
      <w:pPr>
        <w:ind w:firstLine="0"/>
        <w:jc w:val="left"/>
      </w:pPr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8">
        <w:r>
          <w:rPr>
            <w:rStyle w:val="Hyperlink"/>
            <w:rFonts w:ascii="Arial" w:hAnsi="Arial"/>
            <w:color w:val="0000FF"/>
            <w:sz w:val="24"/>
          </w:rPr>
          <w:t>Defending Against Adversarial Examples Via Modeling Adversarial Noise</w:t>
          <w:br/>
        </w:r>
      </w:hyperlink>
      <w:r>
        <w:rPr>
          <w:rFonts w:ascii="Arial" w:hAnsi="Arial"/>
          <w:color w:val="006621"/>
          <w:sz w:val="20"/>
        </w:rPr>
        <w:t>Dawei Zhou, Nannan Wang, Bo Han, Tongliang Liu, and Xinbo Gao. "Defending Against Adversarial Examples Via Modeling Adversarial Noise." International Journal of Computer Vision (2025): 1-18.</w:t>
        <w:br/>
      </w:r>
      <w:r>
        <w:rPr>
          <w:rFonts w:ascii="Arial" w:hAnsi="Arial"/>
          <w:color w:val="222222"/>
          <w:sz w:val="20"/>
        </w:rPr>
        <w:t>Adversarial examples have become a major threat to the reliable application of deep learning models. Meanwhile, this issue promotes the development of adversarial defenses …</w:t>
      </w:r>
    </w:p>
    <w:p>
      <w:pPr>
        <w:ind w:firstLine="0"/>
        <w:jc w:val="left"/>
      </w:pPr>
      <w:hyperlink r:id="rId49">
        <w:r>
          <w:rPr>
            <w:rStyle w:val="Hyperlink"/>
            <w:rFonts w:ascii="Arial" w:hAnsi="Arial"/>
            <w:color w:val="FF8000"/>
            <w:sz w:val="20"/>
          </w:rPr>
          <w:t>B Han: 15990</w:t>
          <w:br/>
        </w:r>
      </w:hyperlink>
      <w:hyperlink r:id="rId50">
        <w:r>
          <w:rPr>
            <w:rStyle w:val="Hyperlink"/>
            <w:rFonts w:ascii="Arial" w:hAnsi="Arial"/>
            <w:color w:val="FF8000"/>
            <w:sz w:val="20"/>
          </w:rPr>
          <w:t>T Liu: 25537</w:t>
          <w:br/>
        </w:r>
      </w:hyperlink>
      <w:hyperlink r:id="rId51">
        <w:r>
          <w:rPr>
            <w:rStyle w:val="Hyperlink"/>
            <w:rFonts w:ascii="Arial" w:hAnsi="Arial"/>
            <w:color w:val="FF8000"/>
            <w:sz w:val="20"/>
          </w:rPr>
          <w:t>X Gao: 52136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52">
        <w:r>
          <w:rPr>
            <w:rStyle w:val="Hyperlink"/>
            <w:rFonts w:ascii="Arial" w:hAnsi="Arial"/>
            <w:color w:val="0000FF"/>
            <w:sz w:val="24"/>
          </w:rPr>
          <w:t>Improving Fast Adversarial Training via Self-Knowledge Guidance</w:t>
          <w:br/>
        </w:r>
      </w:hyperlink>
      <w:r>
        <w:rPr>
          <w:rFonts w:ascii="Arial" w:hAnsi="Arial"/>
          <w:color w:val="006621"/>
          <w:sz w:val="20"/>
        </w:rPr>
        <w:t>Chengze Jiang, Junkai Wang, Minjing Dong, Jie Gui, Xinli Shi, Yuan Cao, Yuan Yan Tang, and James Tin-Yau Kwok. "Improving Fast Adversarial Training via Self-Knowledge Guidance." IEEE Transactions on Information Forensics and Security (2025).</w:t>
        <w:br/>
      </w:r>
      <w:r>
        <w:rPr>
          <w:rFonts w:ascii="Arial" w:hAnsi="Arial"/>
          <w:color w:val="222222"/>
          <w:sz w:val="20"/>
        </w:rPr>
        <w:t>Adversarial training has achieved remarkable advancements in defending against adversarial attacks. Among them, fast adversarial training (FAT) is gaining attention for its …</w:t>
      </w:r>
    </w:p>
    <w:p>
      <w:pPr>
        <w:ind w:firstLine="0"/>
        <w:jc w:val="left"/>
      </w:pPr>
      <w:hyperlink r:id="rId53">
        <w:r>
          <w:rPr>
            <w:rStyle w:val="Hyperlink"/>
            <w:rFonts w:ascii="Arial" w:hAnsi="Arial"/>
            <w:color w:val="222222"/>
            <w:sz w:val="20"/>
          </w:rPr>
          <w:t>M Dong: 806</w:t>
          <w:br/>
        </w:r>
      </w:hyperlink>
      <w:hyperlink r:id="rId54">
        <w:r>
          <w:rPr>
            <w:rStyle w:val="Hyperlink"/>
            <w:rFonts w:ascii="Arial" w:hAnsi="Arial"/>
            <w:color w:val="FF8000"/>
            <w:sz w:val="20"/>
          </w:rPr>
          <w:t>J Gui: 6855</w:t>
          <w:br/>
        </w:r>
      </w:hyperlink>
      <w:hyperlink r:id="rId55">
        <w:r>
          <w:rPr>
            <w:rStyle w:val="Hyperlink"/>
            <w:rFonts w:ascii="Arial" w:hAnsi="Arial"/>
            <w:color w:val="222222"/>
            <w:sz w:val="20"/>
          </w:rPr>
          <w:t>X Shi: 1135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56">
        <w:r>
          <w:rPr>
            <w:rStyle w:val="Hyperlink"/>
            <w:rFonts w:ascii="Arial" w:hAnsi="Arial"/>
            <w:color w:val="0000FF"/>
            <w:sz w:val="24"/>
          </w:rPr>
          <w:t>Identifying and Understanding Cross-Class Features in Adversarial Training</w:t>
          <w:br/>
        </w:r>
      </w:hyperlink>
      <w:r>
        <w:rPr>
          <w:rFonts w:ascii="Arial" w:hAnsi="Arial"/>
          <w:color w:val="006621"/>
          <w:sz w:val="20"/>
        </w:rPr>
        <w:t>Zeming Wei, Yiwen Guo, and Yisen Wang. "Identifying and Understanding Cross-Class Features in Adversarial Training." arXiv preprint arXiv:2506.05032 (2025).</w:t>
        <w:br/>
      </w:r>
      <w:r>
        <w:rPr>
          <w:rFonts w:ascii="Arial" w:hAnsi="Arial"/>
          <w:color w:val="222222"/>
          <w:sz w:val="20"/>
        </w:rPr>
        <w:t>Adversarial training (AT) has been considered one of the most effective methods for making deep neural networks robust against adversarial attacks, while the training mechanisms and …</w:t>
      </w:r>
    </w:p>
    <w:p>
      <w:pPr>
        <w:ind w:firstLine="0"/>
        <w:jc w:val="left"/>
      </w:pPr>
      <w:hyperlink r:id="rId57">
        <w:r>
          <w:rPr>
            <w:rStyle w:val="Hyperlink"/>
            <w:rFonts w:ascii="Arial" w:hAnsi="Arial"/>
            <w:color w:val="222222"/>
            <w:sz w:val="20"/>
          </w:rPr>
          <w:t>Z Wei: 973</w:t>
          <w:br/>
        </w:r>
      </w:hyperlink>
      <w:hyperlink r:id="rId58">
        <w:r>
          <w:rPr>
            <w:rStyle w:val="Hyperlink"/>
            <w:rFonts w:ascii="Arial" w:hAnsi="Arial"/>
            <w:color w:val="FF8000"/>
            <w:sz w:val="20"/>
          </w:rPr>
          <w:t>Y Guo: 5800</w:t>
          <w:br/>
        </w:r>
      </w:hyperlink>
      <w:hyperlink r:id="rId59">
        <w:r>
          <w:rPr>
            <w:rStyle w:val="Hyperlink"/>
            <w:rFonts w:ascii="Arial" w:hAnsi="Arial"/>
            <w:color w:val="FF8000"/>
            <w:sz w:val="20"/>
          </w:rPr>
          <w:t>Y Wang: 13448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0">
        <w:r>
          <w:rPr>
            <w:rStyle w:val="Hyperlink"/>
            <w:rFonts w:ascii="Arial" w:hAnsi="Arial"/>
            <w:color w:val="0000FF"/>
            <w:sz w:val="24"/>
          </w:rPr>
          <w:t>Enhancing robust generalization through appropriate adversarial example attack intensity</w:t>
          <w:br/>
        </w:r>
      </w:hyperlink>
      <w:r>
        <w:rPr>
          <w:rFonts w:ascii="Arial" w:hAnsi="Arial"/>
          <w:color w:val="006621"/>
          <w:sz w:val="20"/>
        </w:rPr>
        <w:t>Xiaoguo Ding, Liangjian Zhang, Qiqi Bao, Yaguan Qian, Bin Wang, Zhaoquan Gu, and Yanchun Zhang. "Enhancing robust generalization through appropriate adversarial example attack intensity." Neurocomputing (2025): 131599.</w:t>
        <w:br/>
      </w:r>
      <w:r>
        <w:rPr>
          <w:rFonts w:ascii="Arial" w:hAnsi="Arial"/>
          <w:color w:val="222222"/>
          <w:sz w:val="20"/>
        </w:rPr>
        <w:t>Deep Neural Networks (DNNs) are notoriously susceptible to adversarial examples. To mitigate the impact of well-designed adversarial attacks on network models, researchers …</w:t>
      </w:r>
    </w:p>
    <w:p>
      <w:pPr>
        <w:ind w:firstLine="0"/>
        <w:jc w:val="left"/>
      </w:pPr>
      <w:hyperlink r:id="rId61">
        <w:r>
          <w:rPr>
            <w:rStyle w:val="Hyperlink"/>
            <w:rFonts w:ascii="Arial" w:hAnsi="Arial"/>
            <w:color w:val="222222"/>
            <w:sz w:val="20"/>
          </w:rPr>
          <w:t>Z Gu: 4397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2">
        <w:r>
          <w:rPr>
            <w:rStyle w:val="Hyperlink"/>
            <w:rFonts w:ascii="Arial" w:hAnsi="Arial"/>
            <w:color w:val="0000FF"/>
            <w:sz w:val="24"/>
          </w:rPr>
          <w:t>Unrevealed Threats: Adversarial Robustness Analysis of Underwater Image Enhancement Models</w:t>
          <w:br/>
        </w:r>
      </w:hyperlink>
      <w:r>
        <w:rPr>
          <w:rFonts w:ascii="Arial" w:hAnsi="Arial"/>
          <w:color w:val="006621"/>
          <w:sz w:val="20"/>
        </w:rPr>
        <w:t>Siyu Zhai, Zhibo He, Xiaofeng Cong, Junming Hou, Jie Gui, Jian Wei You, Xin Gong, James Tin-Yau Kwok, and Yuan Yan Tang. "Unrevealed Threats: Adversarial Robustness Analysis of Underwater Image Enhancement Models." IEEE Transactions on Multimedia (2025).</w:t>
        <w:br/>
      </w:r>
      <w:r>
        <w:rPr>
          <w:rFonts w:ascii="Arial" w:hAnsi="Arial"/>
          <w:color w:val="222222"/>
          <w:sz w:val="20"/>
        </w:rPr>
        <w:t>Learning-based methods for underwater image enhancement (UWIE) have undergone extensive exploration. However, learning-based models are usually vulnerable to …</w:t>
      </w:r>
    </w:p>
    <w:p>
      <w:pPr>
        <w:ind w:firstLine="0"/>
        <w:jc w:val="left"/>
      </w:pPr>
      <w:hyperlink r:id="rId63">
        <w:r>
          <w:rPr>
            <w:rStyle w:val="Hyperlink"/>
            <w:rFonts w:ascii="Arial" w:hAnsi="Arial"/>
            <w:color w:val="222222"/>
            <w:sz w:val="20"/>
          </w:rPr>
          <w:t>X Cong: 507</w:t>
          <w:br/>
        </w:r>
      </w:hyperlink>
      <w:hyperlink r:id="rId64">
        <w:r>
          <w:rPr>
            <w:rStyle w:val="Hyperlink"/>
            <w:rFonts w:ascii="Arial" w:hAnsi="Arial"/>
            <w:color w:val="222222"/>
            <w:sz w:val="20"/>
          </w:rPr>
          <w:t>J Hou: 522</w:t>
          <w:br/>
        </w:r>
      </w:hyperlink>
      <w:hyperlink r:id="rId54">
        <w:r>
          <w:rPr>
            <w:rStyle w:val="Hyperlink"/>
            <w:rFonts w:ascii="Arial" w:hAnsi="Arial"/>
            <w:color w:val="FF8000"/>
            <w:sz w:val="20"/>
          </w:rPr>
          <w:t>J Gui: 6855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5">
        <w:r>
          <w:rPr>
            <w:rStyle w:val="Hyperlink"/>
            <w:rFonts w:ascii="Arial" w:hAnsi="Arial"/>
            <w:color w:val="0000FF"/>
            <w:sz w:val="24"/>
          </w:rPr>
          <w:t>Improving Adversarial Training From the Perspective of Class-Flipping Distribution</w:t>
          <w:br/>
        </w:r>
      </w:hyperlink>
      <w:r>
        <w:rPr>
          <w:rFonts w:ascii="Arial" w:hAnsi="Arial"/>
          <w:color w:val="006621"/>
          <w:sz w:val="20"/>
        </w:rPr>
        <w:t>Dawei Zhou, Nannan Wang, Tongliang Liu, and Xinbo Gao. "Improving Adversarial Training From the Perspective of Class-Flipping Distribution."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training has been proposed and widely recognized as a very effective method to defend against adversarial noise. However, the label flipping pattern on different classes still …</w:t>
      </w:r>
    </w:p>
    <w:p>
      <w:pPr>
        <w:ind w:firstLine="0"/>
        <w:jc w:val="left"/>
      </w:pPr>
      <w:hyperlink r:id="rId66">
        <w:r>
          <w:rPr>
            <w:rStyle w:val="Hyperlink"/>
            <w:rFonts w:ascii="Arial" w:hAnsi="Arial"/>
            <w:color w:val="FF8000"/>
            <w:sz w:val="20"/>
          </w:rPr>
          <w:t>N Wang: 12364</w:t>
          <w:br/>
        </w:r>
      </w:hyperlink>
      <w:hyperlink r:id="rId50">
        <w:r>
          <w:rPr>
            <w:rStyle w:val="Hyperlink"/>
            <w:rFonts w:ascii="Arial" w:hAnsi="Arial"/>
            <w:color w:val="FF8000"/>
            <w:sz w:val="20"/>
          </w:rPr>
          <w:t>T Liu: 25537</w:t>
          <w:br/>
        </w:r>
      </w:hyperlink>
      <w:hyperlink r:id="rId51">
        <w:r>
          <w:rPr>
            <w:rStyle w:val="Hyperlink"/>
            <w:rFonts w:ascii="Arial" w:hAnsi="Arial"/>
            <w:color w:val="FF8000"/>
            <w:sz w:val="20"/>
          </w:rPr>
          <w:t>X Gao: 52136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7">
        <w:r>
          <w:rPr>
            <w:rStyle w:val="Hyperlink"/>
            <w:rFonts w:ascii="Arial" w:hAnsi="Arial"/>
            <w:color w:val="0000FF"/>
            <w:sz w:val="24"/>
          </w:rPr>
          <w:t>Defending Against Transfer-Based Adversarial Attacks Using SVD-Driven Feature Evolution</w:t>
          <w:br/>
        </w:r>
      </w:hyperlink>
      <w:r>
        <w:rPr>
          <w:rFonts w:ascii="Arial" w:hAnsi="Arial"/>
          <w:color w:val="006621"/>
          <w:sz w:val="20"/>
        </w:rPr>
        <w:t>Xinlei Liu, Tao Hu, Peng Yi, Qingtao Pan, Hailong Ma, Yiming Jiang, and Baolin Li. "Defending Against Transfer-Based Adversarial Attacks Using SVD-Driven Feature Evolution." In Proceedings of the Computer Vision and Pattern Recognition Conference, pp. 703-711. 2025.</w:t>
        <w:br/>
      </w:r>
      <w:r>
        <w:rPr>
          <w:rFonts w:ascii="Arial" w:hAnsi="Arial"/>
          <w:color w:val="222222"/>
          <w:sz w:val="20"/>
        </w:rPr>
        <w:t>Due to their high stealthiness and difficulty in detection, the transfer-based adversarial attacks pose a significant challenge to the security and robustness of computer vision …</w:t>
      </w:r>
    </w:p>
    <w:p>
      <w:pPr>
        <w:ind w:firstLine="0"/>
        <w:jc w:val="left"/>
      </w:pPr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8">
        <w:r>
          <w:rPr>
            <w:rStyle w:val="Hyperlink"/>
            <w:rFonts w:ascii="Arial" w:hAnsi="Arial"/>
            <w:color w:val="0000FF"/>
            <w:sz w:val="24"/>
          </w:rPr>
          <w:t>Adversarial Self-Supervised Learning for Secure and Robust Urban Region Profiling</w:t>
          <w:br/>
        </w:r>
      </w:hyperlink>
      <w:r>
        <w:rPr>
          <w:rFonts w:ascii="Arial" w:hAnsi="Arial"/>
          <w:color w:val="006621"/>
          <w:sz w:val="20"/>
        </w:rPr>
        <w:t>Weiliang Chen, Qianqian Ren, Yong Liu, Jianguo Sun, and Feng Lin. "Adversarial Self-Supervised Learning for Secure and Robust Urban Region Profiling." IEEE Transactions on Information Forensics and Security (2025).</w:t>
        <w:br/>
      </w:r>
      <w:r>
        <w:rPr>
          <w:rFonts w:ascii="Arial" w:hAnsi="Arial"/>
          <w:color w:val="222222"/>
          <w:sz w:val="20"/>
        </w:rPr>
        <w:t>Urban region profiling is essential for forecasting and decision-making in dynamic and noisy urban environments. However, existing approaches struggle with adversarial attacks, data …</w:t>
      </w:r>
    </w:p>
    <w:p>
      <w:pPr>
        <w:ind w:firstLine="0"/>
        <w:jc w:val="left"/>
      </w:pPr>
      <w:hyperlink r:id="rId69">
        <w:r>
          <w:rPr>
            <w:rStyle w:val="Hyperlink"/>
            <w:rFonts w:ascii="Arial" w:hAnsi="Arial"/>
            <w:color w:val="222222"/>
            <w:sz w:val="20"/>
          </w:rPr>
          <w:t>W Chen: 14</w:t>
          <w:br/>
        </w:r>
      </w:hyperlink>
      <w:hyperlink r:id="rId70">
        <w:r>
          <w:rPr>
            <w:rStyle w:val="Hyperlink"/>
            <w:rFonts w:ascii="Arial" w:hAnsi="Arial"/>
            <w:color w:val="222222"/>
            <w:sz w:val="20"/>
          </w:rPr>
          <w:t>Q Ren: 509</w:t>
          <w:br/>
        </w:r>
      </w:hyperlink>
      <w:hyperlink r:id="rId71">
        <w:r>
          <w:rPr>
            <w:rStyle w:val="Hyperlink"/>
            <w:rFonts w:ascii="Arial" w:hAnsi="Arial"/>
            <w:color w:val="222222"/>
            <w:sz w:val="20"/>
          </w:rPr>
          <w:t>Y Liu: 1289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rFonts w:ascii="Arial" w:hAnsi="Arial"/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ciencedirect.com/science/article/pii/S0925231224018952" TargetMode="External"/><Relationship Id="rId10" Type="http://schemas.openxmlformats.org/officeDocument/2006/relationships/hyperlink" Target="https://scholar.google.com/citations?user=5HoF_9oAAAAJ&amp;hl=en&amp;num=20&amp;oi=sra" TargetMode="External"/><Relationship Id="rId11" Type="http://schemas.openxmlformats.org/officeDocument/2006/relationships/hyperlink" Target="https://scholar.google.com/citations?user=Jy2qSW0AAAAJ&amp;hl=en&amp;num=20&amp;oi=sra" TargetMode="External"/><Relationship Id="rId12" Type="http://schemas.openxmlformats.org/officeDocument/2006/relationships/hyperlink" Target="https://scholar.google.com/citations?user=Z6oy0YIAAAAJ&amp;hl=en&amp;num=20&amp;oi=sra" TargetMode="External"/><Relationship Id="rId13" Type="http://schemas.openxmlformats.org/officeDocument/2006/relationships/hyperlink" Target="Exploring the robustness of in-context learning with noisy.pdf" TargetMode="External"/><Relationship Id="rId14" Type="http://schemas.openxmlformats.org/officeDocument/2006/relationships/hyperlink" Target="https://scholar.google.com/citations?user=trbi9RkAAAAJ&amp;hl=en&amp;num=20&amp;oi=sra" TargetMode="External"/><Relationship Id="rId15" Type="http://schemas.openxmlformats.org/officeDocument/2006/relationships/hyperlink" Target="Parameter interpolation adversarial training for robust image classification.pdf" TargetMode="External"/><Relationship Id="rId16" Type="http://schemas.openxmlformats.org/officeDocument/2006/relationships/hyperlink" Target="https://scholar.google.com/citations?user=YTQnGJsAAAAJ&amp;hl=en&amp;num=20&amp;oi=sra" TargetMode="External"/><Relationship Id="rId17" Type="http://schemas.openxmlformats.org/officeDocument/2006/relationships/hyperlink" Target="https://scholar.google.com/citations?user=4Z6vo5QAAAAJ&amp;hl=en&amp;num=20&amp;oi=sra" TargetMode="External"/><Relationship Id="rId18" Type="http://schemas.openxmlformats.org/officeDocument/2006/relationships/hyperlink" Target="https://www.sciencedirect.com/science/article/pii/S095741742502994X" TargetMode="External"/><Relationship Id="rId19" Type="http://schemas.openxmlformats.org/officeDocument/2006/relationships/hyperlink" Target="Aroid Improving adversarial robustness through online instance-wise data.pdf" TargetMode="External"/><Relationship Id="rId20" Type="http://schemas.openxmlformats.org/officeDocument/2006/relationships/hyperlink" Target="https://scholar.google.com/citations?user=dxP6Y_oAAAAJ&amp;hl=en&amp;num=20&amp;oi=sra" TargetMode="External"/><Relationship Id="rId21" Type="http://schemas.openxmlformats.org/officeDocument/2006/relationships/hyperlink" Target="https://scholar.google.com/citations?user=ETgWwQoAAAAJ&amp;hl=en&amp;num=20&amp;oi=sra" TargetMode="External"/><Relationship Id="rId22" Type="http://schemas.openxmlformats.org/officeDocument/2006/relationships/hyperlink" Target="https://scholar.google.com/citations?user=A2tJIE4AAAAJ&amp;hl=en&amp;num=20&amp;oi=sra" TargetMode="External"/><Relationship Id="rId23" Type="http://schemas.openxmlformats.org/officeDocument/2006/relationships/hyperlink" Target="Towards adversarial robustness via debiased high-confidence logit alignment.pdf" TargetMode="External"/><Relationship Id="rId24" Type="http://schemas.openxmlformats.org/officeDocument/2006/relationships/hyperlink" Target="https://scholar.google.com/citations?user=izultWQAAAAJ&amp;hl=en&amp;num=20&amp;oi=sra" TargetMode="External"/><Relationship Id="rId25" Type="http://schemas.openxmlformats.org/officeDocument/2006/relationships/hyperlink" Target="https://scholar.google.com/citations?user=CT8_b_QAAAAJ&amp;hl=en&amp;num=20&amp;oi=sra" TargetMode="External"/><Relationship Id="rId26" Type="http://schemas.openxmlformats.org/officeDocument/2006/relationships/hyperlink" Target="https://scholar.google.com/citations?user=RdRCIIYAAAAJ&amp;hl=en&amp;num=20&amp;oi=sra" TargetMode="External"/><Relationship Id="rId27" Type="http://schemas.openxmlformats.org/officeDocument/2006/relationships/hyperlink" Target="FAIR-TAT Improving Model Fairness Using Targeted Adversarial Training.pdf" TargetMode="External"/><Relationship Id="rId28" Type="http://schemas.openxmlformats.org/officeDocument/2006/relationships/hyperlink" Target="https://scholar.google.com/citations?user=keoZYgwAAAAJ&amp;hl=en&amp;num=20&amp;oi=sra" TargetMode="External"/><Relationship Id="rId29" Type="http://schemas.openxmlformats.org/officeDocument/2006/relationships/hyperlink" Target="https://scholar.google.com/citations?user=x5ovaJcAAAAJ&amp;hl=en&amp;num=20&amp;oi=sra" TargetMode="External"/><Relationship Id="rId30" Type="http://schemas.openxmlformats.org/officeDocument/2006/relationships/hyperlink" Target="https://scholar.google.com/citations?user=KMqMQAcAAAAJ&amp;hl=en&amp;num=20&amp;oi=sra" TargetMode="External"/><Relationship Id="rId31" Type="http://schemas.openxmlformats.org/officeDocument/2006/relationships/hyperlink" Target="https://www.sciencedirect.com/science/article/pii/S0020025524013343" TargetMode="External"/><Relationship Id="rId32" Type="http://schemas.openxmlformats.org/officeDocument/2006/relationships/hyperlink" Target="https://scholar.google.com/citations?user=tZoROGYAAAAJ&amp;hl=en&amp;num=20&amp;oi=sra" TargetMode="External"/><Relationship Id="rId33" Type="http://schemas.openxmlformats.org/officeDocument/2006/relationships/hyperlink" Target="Mitigating low-frequency bias Feature recalibration and frequency attention.pdf" TargetMode="External"/><Relationship Id="rId34" Type="http://schemas.openxmlformats.org/officeDocument/2006/relationships/hyperlink" Target="https://scholar.google.com/citations?user=vg6oOEEAAAAJ&amp;hl=en&amp;num=20&amp;oi=sra" TargetMode="External"/><Relationship Id="rId35" Type="http://schemas.openxmlformats.org/officeDocument/2006/relationships/hyperlink" Target="https://arxiv.org/abs/2501.13273" TargetMode="External"/><Relationship Id="rId36" Type="http://schemas.openxmlformats.org/officeDocument/2006/relationships/hyperlink" Target="https://scholar.google.com/citations?user=qVaHUdQAAAAJ&amp;hl=en&amp;num=20&amp;oi=sra" TargetMode="External"/><Relationship Id="rId37" Type="http://schemas.openxmlformats.org/officeDocument/2006/relationships/hyperlink" Target="https://scholar.google.com/citations?user=yFLmPsoAAAAJ&amp;hl=en&amp;num=20&amp;oi=sra" TargetMode="External"/><Relationship Id="rId38" Type="http://schemas.openxmlformats.org/officeDocument/2006/relationships/hyperlink" Target="https://scholar.google.com/citations?user=td_ct8MAAAAJ&amp;hl=en&amp;num=20&amp;oi=sra" TargetMode="External"/><Relationship Id="rId39" Type="http://schemas.openxmlformats.org/officeDocument/2006/relationships/hyperlink" Target="https://arxiv.org/abs/2504.14921" TargetMode="External"/><Relationship Id="rId40" Type="http://schemas.openxmlformats.org/officeDocument/2006/relationships/hyperlink" Target="https://scholar.google.com/citations?user=ZlUB72cAAAAJ&amp;hl=en&amp;num=20&amp;oi=sra" TargetMode="External"/><Relationship Id="rId41" Type="http://schemas.openxmlformats.org/officeDocument/2006/relationships/hyperlink" Target="https://scholar.google.com/citations?user=PjkDK9cAAAAJ&amp;hl=en&amp;num=20&amp;oi=sra" TargetMode="External"/><Relationship Id="rId42" Type="http://schemas.openxmlformats.org/officeDocument/2006/relationships/hyperlink" Target="https://scholar.google.com/citations?user=Om9jSl8AAAAJ&amp;hl=en&amp;num=20&amp;oi=sra" TargetMode="External"/><Relationship Id="rId43" Type="http://schemas.openxmlformats.org/officeDocument/2006/relationships/hyperlink" Target="https://www.sciencedirect.com/science/article/pii/S0893608025005465" TargetMode="External"/><Relationship Id="rId44" Type="http://schemas.openxmlformats.org/officeDocument/2006/relationships/hyperlink" Target="https://scholar.google.com/citations?user=L5Va8t0AAAAJ&amp;hl=en&amp;num=20&amp;oi=sra" TargetMode="External"/><Relationship Id="rId45" Type="http://schemas.openxmlformats.org/officeDocument/2006/relationships/hyperlink" Target="https://link.springer.com/article/10.1007/s00530-024-01651-y" TargetMode="External"/><Relationship Id="rId46" Type="http://schemas.openxmlformats.org/officeDocument/2006/relationships/hyperlink" Target="https://scholar.google.com/citations?user=-3obl74AAAAJ&amp;hl=en&amp;num=20&amp;oi=sra" TargetMode="External"/><Relationship Id="rId47" Type="http://schemas.openxmlformats.org/officeDocument/2006/relationships/hyperlink" Target="https://ieeexplore.ieee.org/abstract/document/11180132/" TargetMode="External"/><Relationship Id="rId48" Type="http://schemas.openxmlformats.org/officeDocument/2006/relationships/hyperlink" Target="https://link.springer.com/article/10.1007/s11263-025-02467-7" TargetMode="External"/><Relationship Id="rId49" Type="http://schemas.openxmlformats.org/officeDocument/2006/relationships/hyperlink" Target="https://scholar.google.com/citations?user=nTNjqHwAAAAJ&amp;hl=en&amp;num=20&amp;oi=sra" TargetMode="External"/><Relationship Id="rId50" Type="http://schemas.openxmlformats.org/officeDocument/2006/relationships/hyperlink" Target="https://scholar.google.com/citations?user=EiLdZ_YAAAAJ&amp;hl=en&amp;num=20&amp;oi=sra" TargetMode="External"/><Relationship Id="rId51" Type="http://schemas.openxmlformats.org/officeDocument/2006/relationships/hyperlink" Target="https://scholar.google.com/citations?user=VZVTOOIAAAAJ&amp;hl=en&amp;num=20&amp;oi=sra" TargetMode="External"/><Relationship Id="rId52" Type="http://schemas.openxmlformats.org/officeDocument/2006/relationships/hyperlink" Target="https://ieeexplore.ieee.org/abstract/document/10937724/" TargetMode="External"/><Relationship Id="rId53" Type="http://schemas.openxmlformats.org/officeDocument/2006/relationships/hyperlink" Target="https://scholar.google.com/citations?user=gJJRqlsAAAAJ&amp;hl=en&amp;num=20&amp;oi=sra" TargetMode="External"/><Relationship Id="rId54" Type="http://schemas.openxmlformats.org/officeDocument/2006/relationships/hyperlink" Target="https://scholar.google.com/citations?user=f8oE8NgAAAAJ&amp;hl=en&amp;num=20&amp;oi=sra" TargetMode="External"/><Relationship Id="rId55" Type="http://schemas.openxmlformats.org/officeDocument/2006/relationships/hyperlink" Target="https://scholar.google.com/citations?user=VbtNYhIAAAAJ&amp;hl=en&amp;num=20&amp;oi=sra" TargetMode="External"/><Relationship Id="rId56" Type="http://schemas.openxmlformats.org/officeDocument/2006/relationships/hyperlink" Target="https://arxiv.org/abs/2506.05032" TargetMode="External"/><Relationship Id="rId57" Type="http://schemas.openxmlformats.org/officeDocument/2006/relationships/hyperlink" Target="https://scholar.google.com/citations?user=Kyn1zdQAAAAJ&amp;hl=en&amp;num=20&amp;oi=sra" TargetMode="External"/><Relationship Id="rId58" Type="http://schemas.openxmlformats.org/officeDocument/2006/relationships/hyperlink" Target="https://scholar.google.com/citations?user=oi_lEwYAAAAJ&amp;hl=en&amp;num=20&amp;oi=sra" TargetMode="External"/><Relationship Id="rId59" Type="http://schemas.openxmlformats.org/officeDocument/2006/relationships/hyperlink" Target="https://scholar.google.com/citations?user=uMWPDboAAAAJ&amp;hl=en&amp;num=20&amp;oi=sra" TargetMode="External"/><Relationship Id="rId60" Type="http://schemas.openxmlformats.org/officeDocument/2006/relationships/hyperlink" Target="https://www.sciencedirect.com/science/article/pii/S0925231225022714" TargetMode="External"/><Relationship Id="rId61" Type="http://schemas.openxmlformats.org/officeDocument/2006/relationships/hyperlink" Target="https://scholar.google.com/citations?user=gtth-roAAAAJ&amp;hl=en&amp;num=20&amp;oi=sra" TargetMode="External"/><Relationship Id="rId62" Type="http://schemas.openxmlformats.org/officeDocument/2006/relationships/hyperlink" Target="https://ieeexplore.ieee.org/abstract/document/11175544/" TargetMode="External"/><Relationship Id="rId63" Type="http://schemas.openxmlformats.org/officeDocument/2006/relationships/hyperlink" Target="https://scholar.google.com/citations?user=a63pdHkAAAAJ&amp;hl=en&amp;num=20&amp;oi=sra" TargetMode="External"/><Relationship Id="rId64" Type="http://schemas.openxmlformats.org/officeDocument/2006/relationships/hyperlink" Target="https://scholar.google.com/citations?user=s9JWpZIAAAAJ&amp;hl=en&amp;num=20&amp;oi=sra" TargetMode="External"/><Relationship Id="rId65" Type="http://schemas.openxmlformats.org/officeDocument/2006/relationships/hyperlink" Target="https://ieeexplore.ieee.org/abstract/document/10878818/" TargetMode="External"/><Relationship Id="rId66" Type="http://schemas.openxmlformats.org/officeDocument/2006/relationships/hyperlink" Target="https://scholar.google.com/citations?user=SRBn7oUAAAAJ&amp;hl=en&amp;num=20&amp;oi=sra" TargetMode="External"/><Relationship Id="rId67" Type="http://schemas.openxmlformats.org/officeDocument/2006/relationships/hyperlink" Target="https://openaccess.thecvf.com/content/CVPR2025W/TCV/html/Liu_Defending_Against_Transfer-Based_Adversarial_Attacks_Using_SVD-Driven_Feature_Evolution_CVPRW_2025_paper.html" TargetMode="External"/><Relationship Id="rId68" Type="http://schemas.openxmlformats.org/officeDocument/2006/relationships/hyperlink" Target="https://ieeexplore.ieee.org/abstract/document/11104240/" TargetMode="External"/><Relationship Id="rId69" Type="http://schemas.openxmlformats.org/officeDocument/2006/relationships/hyperlink" Target="https://scholar.google.com/citations?user=oA7zgFUAAAAJ&amp;hl=en&amp;num=20&amp;oi=sra" TargetMode="External"/><Relationship Id="rId70" Type="http://schemas.openxmlformats.org/officeDocument/2006/relationships/hyperlink" Target="https://scholar.google.com/citations?user=e_vTkN8AAAAJ&amp;hl=en&amp;num=20&amp;oi=sra" TargetMode="External"/><Relationship Id="rId71" Type="http://schemas.openxmlformats.org/officeDocument/2006/relationships/hyperlink" Target="https://scholar.google.com/citations?user=B21yPc4AAAAJ&amp;hl=en&amp;num=20&amp;oi=s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