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31A7E874">
      <w:pPr>
        <w:pStyle w:val="style0"/>
        <w:rPr/>
      </w:pPr>
      <w:bookmarkStart w:id="0" w:name="_GoBack"/>
      <w:bookmarkEnd w:id="0"/>
      <w:r>
        <w:rPr>
          <w:lang w:val="en-US"/>
        </w:rPr>
        <w:t>consider if any datsets are useful for our project:</w:t>
      </w:r>
    </w:p>
    <w:p w14:paraId="3DCCEE09">
      <w:pPr>
        <w:pStyle w:val="style0"/>
        <w:rPr/>
      </w:pPr>
    </w:p>
    <w:p w14:paraId="F93F8FF4">
      <w:pPr>
        <w:pStyle w:val="style0"/>
        <w:rPr/>
      </w:pPr>
      <w:r>
        <w:t>For a Bayesian joint-fit pipeline targeting Self-Interacting Dark Matter (SIDM) with a composite dark matter / secluded mediator framework (chenhk1113-HK/sidm-composite-dm-mediator), the primary empirical challenge is constraining the velocity-dependent cross-section \sigma/m(v) across three orders of magnitude in relative velocity (v \sim 10 \text{ km/s} to 1000 \text{ km/s}), alongside bounds on secluded mediator decays.</w:t>
      </w:r>
    </w:p>
    <w:p w14:paraId="667698FE">
      <w:pPr>
        <w:pStyle w:val="style0"/>
        <w:rPr/>
      </w:pPr>
      <w:r>
        <w:t>Several recent datasets from current-generation space telescopes provide critical observational constraints:</w:t>
      </w:r>
    </w:p>
    <w:p w14:paraId="25171BBA">
      <w:pPr>
        <w:pStyle w:val="style0"/>
        <w:rPr/>
      </w:pPr>
      <w:r>
        <w:t>1. High-Velocity Scale (v \sim 1000 \text{ km/s}): Galaxy Cluster Cores &amp; Lensing</w:t>
      </w:r>
    </w:p>
    <w:p w14:paraId="6A0B66BB">
      <w:pPr>
        <w:pStyle w:val="style0"/>
        <w:rPr/>
      </w:pPr>
      <w:r>
        <w:t>Composite mediator models often predict a sharp suppression or saturation of \sigma/m at cluster velocities to satisfy Bullet Cluster-type bounds (\sigma/m \lesssim 0.1 \text{ cm}^2/\text{g}).</w:t>
      </w:r>
    </w:p>
    <w:p w14:paraId="522DBA53">
      <w:pPr>
        <w:pStyle w:val="style0"/>
        <w:rPr/>
      </w:pPr>
      <w:r>
        <w:t xml:space="preserve"> * JWST Deep Cluster Strong Lensing (e.g., AS1063, Abell 2744 / Pandora, SMACS 0723):</w:t>
      </w:r>
    </w:p>
    <w:p w14:paraId="F88EF4CC">
      <w:pPr>
        <w:pStyle w:val="style0"/>
        <w:rPr/>
      </w:pPr>
      <w:r>
        <w:t xml:space="preserve">   * Data Available: Ultra-deep JWST NIRCAM strong-lensing maps resolve cluster dark matter core sizes (R_{\text{core}}) and central mass profiles down to r &lt; 10 \text{ kpc}.</w:t>
      </w:r>
    </w:p>
    <w:p w14:paraId="7F8177FB">
      <w:pPr>
        <w:pStyle w:val="style0"/>
        <w:rPr/>
      </w:pPr>
      <w:r>
        <w:t xml:space="preserve">   * Utility for Joint Fit: For example, recent JWST lensing analyses of AS1063 show large, flat dark matter cores co-spatial with globular cluster distributions. Comparing these observed core radii against SIDM gravothermal core-expansion predictions provides a clean prior on \sigma/m at v \approx 1000 \text{ km/s}.</w:t>
      </w:r>
    </w:p>
    <w:p w14:paraId="F3B9AA41">
      <w:pPr>
        <w:pStyle w:val="style0"/>
        <w:rPr/>
      </w:pPr>
      <w:r>
        <w:t xml:space="preserve"> * Euclid Space Telescope – Early Data Releases (EDR &amp; DR1 Cluster Catalogs):</w:t>
      </w:r>
    </w:p>
    <w:p w14:paraId="45536B36">
      <w:pPr>
        <w:pStyle w:val="style0"/>
        <w:rPr/>
      </w:pPr>
      <w:r>
        <w:t xml:space="preserve">   * Data Available: Wide-field weak and strong lensing maps covering thousands of massive clusters (z \sim 0.2 - 1.5).</w:t>
      </w:r>
    </w:p>
    <w:p w14:paraId="77C5D75F">
      <w:pPr>
        <w:pStyle w:val="style0"/>
        <w:rPr/>
      </w:pPr>
      <w:r>
        <w:t xml:space="preserve">   * Utility for Joint Fit: Euclid provides statistical samples of cluster density profiles (\rho(r)) and central Brightest Cluster Galaxy (BCG) offsets (sloshing amplitude within the core), establishing tight upper limits on high-velocity momentum-transfer cross-sections.</w:t>
      </w:r>
    </w:p>
    <w:p w14:paraId="E2639DD1">
      <w:pPr>
        <w:pStyle w:val="style0"/>
        <w:rPr/>
      </w:pPr>
      <w:r>
        <w:t>2. Intermediate to Low-Velocity Scale (v \sim 10 - 300 \text{ km/s}): Subhalos &amp; Dwarf Satellites</w:t>
      </w:r>
    </w:p>
    <w:p w14:paraId="07D297BD">
      <w:pPr>
        <w:pStyle w:val="style0"/>
        <w:rPr/>
      </w:pPr>
      <w:r>
        <w:t>Composite DM models (e.g., dark bound states or resonant scattering via light mediators) often feature strong velocity dependence (\sigma/m \propto v^{-4} or resonant peaks at low v).</w:t>
      </w:r>
    </w:p>
    <w:p w14:paraId="1D3601BC">
      <w:pPr>
        <w:pStyle w:val="style0"/>
        <w:rPr/>
      </w:pPr>
      <w:r>
        <w:t xml:space="preserve"> * Euclid Strong Lensing Substructure Sample:</w:t>
      </w:r>
    </w:p>
    <w:p w14:paraId="E8A18A21">
      <w:pPr>
        <w:pStyle w:val="style0"/>
        <w:rPr/>
      </w:pPr>
      <w:r>
        <w:t xml:space="preserve">   * Data Available: Euclid's high-resolution VIS instrument is cataloging \sim 170,000 strong galaxy-galaxy lenses. Sensitivity maps allow detection of dark matter subhaloes down to M_{\text{sub}} \sim 10^8 - 10^9 M_\odot.</w:t>
      </w:r>
    </w:p>
    <w:p w14:paraId="C4858E7F">
      <w:pPr>
        <w:pStyle w:val="style0"/>
        <w:rPr/>
      </w:pPr>
      <w:r>
        <w:t xml:space="preserve">   * Utility for Joint Fit: SIDM causes subhalo tidal evaporation and core collapse inside host halos. The observed subhalo mass function (dN/dM) from Euclid lens samples constrains subhalo survival rates against v-dependent SIDM interactions at v \approx 100 - 200 \text{ km/s}.</w:t>
      </w:r>
    </w:p>
    <w:p w14:paraId="9044329A">
      <w:pPr>
        <w:pStyle w:val="style0"/>
        <w:rPr/>
      </w:pPr>
      <w:r>
        <w:t xml:space="preserve"> * JWST Resolved Stellar Kinematics of Local Group Ultra-Faint Dwarfs (UFDs):</w:t>
      </w:r>
    </w:p>
    <w:p w14:paraId="A8F7FA47">
      <w:pPr>
        <w:pStyle w:val="style0"/>
        <w:rPr/>
      </w:pPr>
      <w:r>
        <w:t xml:space="preserve">   * Data Available: NIRCam resolved stellar photometry and proper motions of ultra-faint dwarf satellites (e.g., Eridanus II, Tucana II).</w:t>
      </w:r>
    </w:p>
    <w:p w14:paraId="FB80E63C">
      <w:pPr>
        <w:pStyle w:val="style0"/>
        <w:rPr/>
      </w:pPr>
      <w:r>
        <w:t xml:space="preserve">   * Utility for Joint Fit: Probes the lowest velocity regime (v \sim 10 - 30 \text{ km/s}). Constrains whether low-velocity cross-sections hit the unitary limit (\sigma/m \sim 10 - 100 \text{ cm}^2/\text{g}) or undergo gravothermal core collapse.</w:t>
      </w:r>
    </w:p>
    <w:p w14:paraId="476DE2F0">
      <w:pPr>
        <w:pStyle w:val="style0"/>
        <w:rPr/>
      </w:pPr>
      <w:r>
        <w:t>3. Intermediate Mass Gap (v \sim 300 - 800 \text{ km/s}) &amp; Mediator Decays</w:t>
      </w:r>
    </w:p>
    <w:p w14:paraId="178D8573">
      <w:pPr>
        <w:pStyle w:val="style0"/>
        <w:rPr/>
      </w:pPr>
      <w:r>
        <w:t xml:space="preserve"> * eROSITA All-Sky Survey (eRASS Group/Cluster Catalogs):</w:t>
      </w:r>
    </w:p>
    <w:p w14:paraId="5A23D7CC">
      <w:pPr>
        <w:pStyle w:val="style0"/>
        <w:rPr/>
      </w:pPr>
      <w:r>
        <w:t xml:space="preserve">   * Data Available: X-ray catalogs covering tens of thousands of galaxy groups and small clusters.</w:t>
      </w:r>
    </w:p>
    <w:p w14:paraId="AAE89E4A">
      <w:pPr>
        <w:pStyle w:val="style0"/>
        <w:rPr/>
      </w:pPr>
      <w:r>
        <w:t xml:space="preserve">   * Utility for Joint Fit: Fills the crucial "velocity gap" between dwarf galaxies and massive clusters, where mediator resonance effects or composite up-scattering thresholds typically manifest in the theoretical phase space.</w:t>
      </w:r>
    </w:p>
    <w:p w14:paraId="F8840F75">
      <w:pPr>
        <w:pStyle w:val="style0"/>
        <w:rPr/>
      </w:pPr>
      <w:r>
        <w:t xml:space="preserve"> * XRISM (X-ray Imaging and Spectroscopy Mission) – Resolve Microcalorimeter:</w:t>
      </w:r>
    </w:p>
    <w:p w14:paraId="FBC527D3">
      <w:pPr>
        <w:pStyle w:val="style0"/>
        <w:rPr/>
      </w:pPr>
      <w:r>
        <w:t xml:space="preserve">   * Data Available: High-resolution X-ray spectroscopy (&lt;5 \text{ eV} resolution) of intracluster medium (ICM) gas in cluster cores (e.g., Perseus Cluster).</w:t>
      </w:r>
    </w:p>
    <w:p w14:paraId="458B770E">
      <w:pPr>
        <w:pStyle w:val="style0"/>
        <w:rPr/>
      </w:pPr>
      <w:r>
        <w:t xml:space="preserve">   * Utility for Joint Fit:</w:t>
      </w:r>
    </w:p>
    <w:p w14:paraId="A9E126E7">
      <w:pPr>
        <w:pStyle w:val="style0"/>
        <w:rPr/>
      </w:pPr>
      <w:r>
        <w:t xml:space="preserve">     * Baryonic vs. SIDM Disambiguation: Measures precise ICM velocity dispersions and gas turbulence, helping isolate baryonic feedback from genuine SIDM core formation.</w:t>
      </w:r>
    </w:p>
    <w:p w14:paraId="45F663EF">
      <w:pPr>
        <w:pStyle w:val="style0"/>
        <w:rPr/>
      </w:pPr>
      <w:r>
        <w:t xml:space="preserve">     * Secluded Mediator Constraints: If the secluded mediator \phi has a small portal coupling to Standard Model states (e.g., \phi \to \gamma\gamma or e^+e^-), XRISM’s spectral line resolution sets stringent limits on dark matter decay/annihilation line features in cluster cores.</w:t>
      </w:r>
    </w:p>
    <w:p w14:paraId="DBB09766">
      <w:pPr>
        <w:pStyle w:val="style0"/>
        <w:rPr/>
      </w:pPr>
      <w:r>
        <w:t>Summary of Observational Inputs for the Likelihood Function</w:t>
      </w:r>
    </w:p>
    <w:p w14:paraId="E4532491">
      <w:pPr>
        <w:pStyle w:val="style0"/>
        <w:rPr/>
      </w:pPr>
      <w:r>
        <w:t>| Telescope / Dataset | Scale / Velocity Regime | Target Observable | Likelihood Term in Pipeline |</w:t>
      </w:r>
    </w:p>
    <w:p w14:paraId="35B6EF98">
      <w:pPr>
        <w:pStyle w:val="style0"/>
        <w:rPr/>
      </w:pPr>
      <w:r>
        <w:t>|---|---|---|---|</w:t>
      </w:r>
    </w:p>
    <w:p w14:paraId="5CFAB625">
      <w:pPr>
        <w:pStyle w:val="style0"/>
        <w:rPr/>
      </w:pPr>
      <w:r>
        <w:t>| JWST Lensing (AS1063/Pandora) | v \sim 1000 \text{ km/s} | Cluster core radius R_{\text{core}} &amp; central profile | \mathcal{L}_{\text{cluster\_core}}(\sigma/m \vert_{v\sim 1000}) |</w:t>
      </w:r>
    </w:p>
    <w:p w14:paraId="360C63AC">
      <w:pPr>
        <w:pStyle w:val="style0"/>
        <w:rPr/>
      </w:pPr>
      <w:r>
        <w:t>| Euclid VIS Lensing | v \sim 100 - 200 \text{ km/s} | Subhalo mass function cutoff (M_{\text{sub}}) | \mathcal{L}_{\text{subhalo}}(\text{evaporation}) |</w:t>
      </w:r>
    </w:p>
    <w:p w14:paraId="E15743EB">
      <w:pPr>
        <w:pStyle w:val="style0"/>
        <w:rPr/>
      </w:pPr>
      <w:r>
        <w:t>| JWST UFD Kinematics | v \sim 10 - 30 \text{ km/s} | Central density \rho_0 / core-cusp profile | \mathcal{L}_{\text{dwarf\_core}}(\sigma/m \vert_{v\sim 20}) |</w:t>
      </w:r>
    </w:p>
    <w:p w14:paraId="62D124D9">
      <w:pPr>
        <w:pStyle w:val="style0"/>
        <w:rPr/>
      </w:pPr>
      <w:r>
        <w:t>| XRISM Resolve Spectroscopy | All Scales / Energy | Cluster gas velocity &amp; X-ray line flux limits | \mathcal{L}_{\text{mediator\_decay}}(m_\phi, \epsilon) |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733</Words>
  <Characters>4440</Characters>
  <Application>WPS Office</Application>
  <Paragraphs>36</Paragraphs>
  <CharactersWithSpaces>5190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2026-09-03T14:52:06Z</dcterms:created>
  <dc:creator>V2545A</dc:creator>
  <lastModifiedBy>V2545A</lastModifiedBy>
  <dcterms:modified xsi:type="dcterms:W3CDTF">2026-09-03T14:54:04Z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cefa35a6a4924c829543ff7eb6d36703_21</vt:lpwstr>
  </property>
</Properties>
</file>