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D88E9C">
      <w:pPr>
        <w:spacing w:before="2000" w:after="300"/>
        <w:jc w:val="center"/>
      </w:pPr>
      <w:r>
        <w:rPr>
          <w:rFonts w:ascii="宋体" w:hAnsi="宋体" w:eastAsia="宋体" w:cs="宋体"/>
          <w:b/>
          <w:bCs/>
          <w:color w:val="1F4E79"/>
          <w:sz w:val="56"/>
          <w:szCs w:val="56"/>
        </w:rPr>
        <w:t>云南省企业就业失业数据采集系统</w:t>
      </w:r>
    </w:p>
    <w:p w14:paraId="429C7AE8">
      <w:pPr>
        <w:spacing w:after="800"/>
        <w:jc w:val="center"/>
      </w:pPr>
      <w:r>
        <w:rPr>
          <w:rFonts w:ascii="宋体" w:hAnsi="宋体" w:eastAsia="宋体" w:cs="宋体"/>
          <w:b/>
          <w:bCs/>
          <w:color w:val="2E75B6"/>
          <w:sz w:val="44"/>
          <w:szCs w:val="44"/>
        </w:rPr>
        <w:t>软件项目计划书</w:t>
      </w:r>
    </w:p>
    <w:p w14:paraId="351E6B58">
      <w:pPr>
        <w:spacing w:before="1200" w:after="120"/>
        <w:jc w:val="center"/>
        <w:rPr>
          <w:rFonts w:ascii="宋体" w:hAnsi="宋体" w:eastAsia="宋体" w:cs="宋体"/>
          <w:sz w:val="26"/>
          <w:szCs w:val="26"/>
        </w:rPr>
      </w:pPr>
    </w:p>
    <w:p w14:paraId="538302C2">
      <w:pPr>
        <w:spacing w:before="1200" w:after="120"/>
        <w:jc w:val="center"/>
      </w:pPr>
      <w:r>
        <w:rPr>
          <w:rFonts w:ascii="宋体" w:hAnsi="宋体" w:eastAsia="宋体" w:cs="宋体"/>
          <w:sz w:val="26"/>
          <w:szCs w:val="26"/>
        </w:rPr>
        <w:t>项目周期：2026-03-02 至 2026-05-08（10周）</w:t>
      </w:r>
    </w:p>
    <w:p w14:paraId="4D8882AD">
      <w:pPr>
        <w:spacing w:after="120"/>
        <w:jc w:val="center"/>
      </w:pPr>
      <w:r>
        <w:rPr>
          <w:rFonts w:ascii="宋体" w:hAnsi="宋体" w:eastAsia="宋体" w:cs="宋体"/>
          <w:sz w:val="26"/>
          <w:szCs w:val="26"/>
        </w:rPr>
        <w:t>团队规模：12人</w:t>
      </w:r>
    </w:p>
    <w:p w14:paraId="0DC7F36E">
      <w:pPr>
        <w:spacing w:after="120"/>
        <w:jc w:val="center"/>
      </w:pPr>
      <w:r>
        <w:rPr>
          <w:rFonts w:ascii="宋体" w:hAnsi="宋体" w:eastAsia="宋体" w:cs="宋体"/>
          <w:sz w:val="26"/>
          <w:szCs w:val="26"/>
        </w:rPr>
        <w:t>项目经理：曹相阳</w:t>
      </w:r>
    </w:p>
    <w:p w14:paraId="2B791A49">
      <w:pPr>
        <w:spacing w:after="12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sz w:val="26"/>
          <w:szCs w:val="26"/>
        </w:rPr>
        <w:t>文档版本：</w:t>
      </w:r>
      <w:r>
        <w:rPr>
          <w:rFonts w:hint="eastAsia" w:cs="宋体"/>
          <w:sz w:val="26"/>
          <w:szCs w:val="26"/>
          <w:lang w:val="en-US" w:eastAsia="zh-CN"/>
        </w:rPr>
        <w:t>V3.0</w:t>
      </w:r>
    </w:p>
    <w:p w14:paraId="0B357285">
      <w:pPr>
        <w:spacing w:after="120"/>
        <w:jc w:val="center"/>
      </w:pPr>
      <w:r>
        <w:rPr>
          <w:rFonts w:ascii="宋体" w:hAnsi="宋体" w:eastAsia="宋体" w:cs="宋体"/>
          <w:sz w:val="26"/>
          <w:szCs w:val="26"/>
        </w:rPr>
        <w:t>修订日期：2026-04-11</w:t>
      </w:r>
    </w:p>
    <w:p w14:paraId="3B2E2DBA">
      <w:r>
        <w:br w:type="page"/>
      </w:r>
    </w:p>
    <w:p w14:paraId="5DC877F9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修订记录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0"/>
        <w:gridCol w:w="1600"/>
        <w:gridCol w:w="5060"/>
        <w:gridCol w:w="1700"/>
      </w:tblGrid>
      <w:tr w14:paraId="0A4C2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B4E1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版本</w:t>
            </w:r>
          </w:p>
        </w:tc>
        <w:tc>
          <w:tcPr>
            <w:tcW w:w="1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FFB15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50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A5E68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修订内容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DA19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修订人</w:t>
            </w:r>
          </w:p>
        </w:tc>
      </w:tr>
      <w:tr w14:paraId="01D35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64F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.0</w:t>
            </w:r>
          </w:p>
        </w:tc>
        <w:tc>
          <w:tcPr>
            <w:tcW w:w="1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2AB3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2026-03-02</w:t>
            </w:r>
          </w:p>
        </w:tc>
        <w:tc>
          <w:tcPr>
            <w:tcW w:w="50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3D87B">
            <w:pPr>
              <w:spacing w:after="0" w:line="300" w:lineRule="auto"/>
              <w:jc w:val="left"/>
            </w:pP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初版计划书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B515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</w:tr>
      <w:tr w14:paraId="491E6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C9FB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V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.0</w:t>
            </w:r>
          </w:p>
        </w:tc>
        <w:tc>
          <w:tcPr>
            <w:tcW w:w="1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9F57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2026-04-04</w:t>
            </w:r>
          </w:p>
        </w:tc>
        <w:tc>
          <w:tcPr>
            <w:tcW w:w="50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D1A4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CR-001变更：1-3月半月报、进度计划修订、WBS更新、新增风险项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ACB4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</w:tr>
      <w:tr w14:paraId="1749A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0" w:type="dxa"/>
          </w:tcPr>
          <w:p w14:paraId="5F4E7CCB">
            <w:r>
              <w:rPr>
                <w:b w:val="0"/>
                <w:sz w:val="20"/>
              </w:rPr>
              <w:t>V3.0</w:t>
            </w:r>
          </w:p>
        </w:tc>
        <w:tc>
          <w:tcPr>
            <w:tcW w:w="1600" w:type="dxa"/>
          </w:tcPr>
          <w:p w14:paraId="592D7F90">
            <w:r>
              <w:rPr>
                <w:b w:val="0"/>
                <w:sz w:val="20"/>
              </w:rPr>
              <w:t>2026-04-11</w:t>
            </w:r>
          </w:p>
        </w:tc>
        <w:tc>
          <w:tcPr>
            <w:tcW w:w="5060" w:type="dxa"/>
          </w:tcPr>
          <w:p w14:paraId="68FDB5D5">
            <w:r>
              <w:rPr>
                <w:b w:val="0"/>
                <w:sz w:val="20"/>
              </w:rPr>
              <w:t>CR-002变更：新增移动端上报/审核、项目延期2周至05-08、进度/WBS/风险更新</w:t>
            </w:r>
          </w:p>
        </w:tc>
        <w:tc>
          <w:tcPr>
            <w:tcW w:w="1700" w:type="dxa"/>
          </w:tcPr>
          <w:p w14:paraId="0534F7E0">
            <w:r>
              <w:rPr>
                <w:b w:val="0"/>
                <w:sz w:val="20"/>
              </w:rPr>
              <w:t>曹相阳</w:t>
            </w:r>
          </w:p>
        </w:tc>
      </w:tr>
    </w:tbl>
    <w:p w14:paraId="1E7C6D67">
      <w:r>
        <w:br w:type="page"/>
      </w:r>
    </w:p>
    <w:p w14:paraId="443BA33E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一、项目概述</w:t>
      </w:r>
    </w:p>
    <w:p w14:paraId="08F0DC6B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1.1 项目背景与目标</w:t>
      </w:r>
    </w:p>
    <w:p w14:paraId="0D350887">
      <w:pPr>
        <w:spacing w:before="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2"/>
          <w:szCs w:val="22"/>
        </w:rPr>
        <w:t>根据《云南省企业就业失业数据采集系统工作说明书》，本项目为云南省人社部门搭建覆盖省、市、企业三级的就业失业数据采集与分析平台。项目周期为 2026-03-02 至 2026-05-08（共10周，含CR-002延期2周），团队采取「核心功能优先、增强功能可选」的策略，确保在工期内交付一套完整可用的系统。</w:t>
      </w:r>
    </w:p>
    <w:p w14:paraId="3CFC6398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1.2 范围裁剪说明</w:t>
      </w:r>
    </w:p>
    <w:p w14:paraId="28890C1D">
      <w:pPr>
        <w:spacing w:before="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2"/>
          <w:szCs w:val="22"/>
        </w:rPr>
        <w:t>8周工期约为完整需求</w:t>
      </w: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预期</w:t>
      </w:r>
      <w:r>
        <w:rPr>
          <w:rFonts w:ascii="宋体" w:hAnsi="宋体" w:eastAsia="宋体" w:cs="宋体"/>
          <w:b w:val="0"/>
          <w:bCs w:val="0"/>
          <w:sz w:val="22"/>
          <w:szCs w:val="22"/>
        </w:rPr>
        <w:t>工期的40%，按 MoSCoW 法则分级：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4000"/>
        <w:gridCol w:w="3960"/>
      </w:tblGrid>
      <w:tr w14:paraId="2C4DD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F8CF7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4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323A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含义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AEB8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本期处理</w:t>
            </w:r>
          </w:p>
        </w:tc>
      </w:tr>
      <w:tr w14:paraId="562070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241E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4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4890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必须实现，否则系统不可用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B660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100%交付</w:t>
            </w:r>
          </w:p>
        </w:tc>
      </w:tr>
      <w:tr w14:paraId="35152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2EEE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4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4AE1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应当实现，影响完整性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307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本期交付</w:t>
            </w:r>
          </w:p>
        </w:tc>
      </w:tr>
      <w:tr w14:paraId="49676C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1319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Could</w:t>
            </w:r>
          </w:p>
        </w:tc>
        <w:tc>
          <w:tcPr>
            <w:tcW w:w="4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8C7C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可以实现，锦上添花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9D6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时间允许则做</w:t>
            </w:r>
          </w:p>
        </w:tc>
      </w:tr>
      <w:tr w14:paraId="27863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EC1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Won't</w:t>
            </w:r>
          </w:p>
        </w:tc>
        <w:tc>
          <w:tcPr>
            <w:tcW w:w="4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5E06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本期不做，下期规划</w:t>
            </w:r>
          </w:p>
        </w:tc>
        <w:tc>
          <w:tcPr>
            <w:tcW w:w="3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B117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明确移出范围</w:t>
            </w:r>
          </w:p>
        </w:tc>
      </w:tr>
    </w:tbl>
    <w:p w14:paraId="771D5D4D">
      <w:pPr>
        <w:spacing w:before="20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【Must 必做功能】</w:t>
      </w:r>
    </w:p>
    <w:p w14:paraId="53574A03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用户登录、企业/市/省三类角色权限</w:t>
      </w:r>
    </w:p>
    <w:p w14:paraId="264F65E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企业备案：企业信息录入、省级审核</w:t>
      </w:r>
    </w:p>
    <w:p w14:paraId="6B34321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数据填报：企业按月或半月（1-3月）上报数据 [V4.0修订：含半月报]</w:t>
      </w:r>
    </w:p>
    <w:p w14:paraId="53D797F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审核流程：市级审核 → 省级审核 → 退回修改</w:t>
      </w:r>
    </w:p>
    <w:p w14:paraId="659FDED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数据汇总：按调查期、地区、行业的基础汇总（含半月数据合并）</w:t>
      </w:r>
    </w:p>
    <w:p w14:paraId="3DD096D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数据查询：企业自查与省级条件查询</w:t>
      </w:r>
    </w:p>
    <w:p w14:paraId="689E0020">
      <w:pPr>
        <w:pStyle w:val="16"/>
      </w:pPr>
      <w:r>
        <w:rPr>
          <w:rFonts w:ascii="宋体" w:hAnsi="宋体" w:eastAsia="宋体"/>
          <w:b/>
          <w:sz w:val="22"/>
        </w:rPr>
        <w:t>移动端上报与审核：企业移动端数据填报、市/省级移动端审核 [V3.0新增：CR-002]</w:t>
      </w:r>
    </w:p>
    <w:p w14:paraId="415E5029">
      <w:pPr>
        <w:spacing w:before="20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【Should 本期交付】</w:t>
      </w:r>
    </w:p>
    <w:p w14:paraId="24438E1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通知发布与浏览</w:t>
      </w:r>
    </w:p>
    <w:p w14:paraId="7A5C5D5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数据导出（Excel）</w:t>
      </w:r>
    </w:p>
    <w:p w14:paraId="3901ACC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图表分析中的「对比分析」（折线图+表格）</w:t>
      </w:r>
    </w:p>
    <w:p w14:paraId="59B3282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上报时限管理（含半月报周期配置） [V4.0修订]</w:t>
      </w:r>
    </w:p>
    <w:p w14:paraId="4CC06A01">
      <w:pPr>
        <w:spacing w:before="20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【Could 视进度而定】</w:t>
      </w:r>
    </w:p>
    <w:p w14:paraId="06CB1D51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趋势分析、取样分析（饼图）</w:t>
      </w:r>
    </w:p>
    <w:p w14:paraId="031C5F72">
      <w:pPr>
        <w:spacing w:before="200" w:after="80" w:line="360" w:lineRule="auto"/>
        <w:ind w:firstLine="480"/>
      </w:pPr>
      <w:r>
        <w:rPr>
          <w:rFonts w:ascii="宋体" w:hAnsi="宋体" w:eastAsia="宋体" w:cs="宋体"/>
          <w:b/>
          <w:bCs/>
          <w:color w:val="C00000"/>
          <w:sz w:val="22"/>
          <w:szCs w:val="22"/>
        </w:rPr>
        <w:t>【Won't 本期不做】</w:t>
      </w:r>
    </w:p>
    <w:p w14:paraId="542924D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多维分析（OLAP）</w:t>
      </w:r>
    </w:p>
    <w:p w14:paraId="2F286D2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与国家失业监测系统真实接口（仅做桩实现）</w:t>
      </w:r>
    </w:p>
    <w:p w14:paraId="2805038A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系统监控、等保2.0整改</w:t>
      </w:r>
    </w:p>
    <w:p w14:paraId="6B6EC42C">
      <w:r>
        <w:br w:type="page"/>
      </w:r>
    </w:p>
    <w:p w14:paraId="5551B729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二、团队组织与成员分工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200"/>
        <w:gridCol w:w="1200"/>
        <w:gridCol w:w="6160"/>
      </w:tblGrid>
      <w:tr w14:paraId="48216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F0AA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代号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C72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9D5B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角色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926C3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主要职责</w:t>
            </w:r>
          </w:p>
        </w:tc>
      </w:tr>
      <w:tr w14:paraId="5C4EA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75F6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PM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7725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853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项目经理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AE7F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进度、风险、对外沟通、文档汇总、甲方协调</w:t>
            </w:r>
          </w:p>
        </w:tc>
      </w:tr>
      <w:tr w14:paraId="6CDCF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4F2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RD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CA8A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7F27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需求与UI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9465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需求梳理、原型设计、UI视觉、操作手册</w:t>
            </w:r>
          </w:p>
        </w:tc>
      </w:tr>
      <w:tr w14:paraId="537B3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FD1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ARCH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F35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4904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架构师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38B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技术架构、数据库设计、关键模块编码、代码评审、CR-001技术方案</w:t>
            </w:r>
          </w:p>
        </w:tc>
      </w:tr>
      <w:tr w14:paraId="24F37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F5F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FE-A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551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涂睿轩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87F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前端A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76E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登录、审核、通知、上报时限管理UI前端、CR-002省级移动端开发</w:t>
            </w:r>
          </w:p>
        </w:tc>
      </w:tr>
      <w:tr w14:paraId="449B6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856F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FE-B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6CA5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曾彦承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159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前端B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0AA1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企业信息、数据填报、汇总、导出前端、CR-002企业移动端开发</w:t>
            </w:r>
          </w:p>
        </w:tc>
      </w:tr>
      <w:tr w14:paraId="207A1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B547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FE-C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DDE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朱写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153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前端C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6BE8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审核、查询、分析图表前端、CR-002市级移动端开发</w:t>
            </w:r>
          </w:p>
        </w:tc>
      </w:tr>
      <w:tr w14:paraId="2242C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86A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BE-A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BB7C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71A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后端A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745F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认证、权限、库初始化、CR-001库迁移与接口</w:t>
            </w:r>
          </w:p>
        </w:tc>
      </w:tr>
      <w:tr w14:paraId="38423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A34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BE-B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A0F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354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后端B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807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企业备案、数据填报、汇总、导出、CR-001填报/汇总改造、CR-002后端API适配</w:t>
            </w:r>
          </w:p>
        </w:tc>
      </w:tr>
      <w:tr w14:paraId="6C46B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991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BE-C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0D5F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8A5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后端C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878E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审核流程、对比分析</w:t>
            </w:r>
          </w:p>
        </w:tc>
      </w:tr>
      <w:tr w14:paraId="500FD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7A5C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BE-D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7B1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王琛红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90F5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后端D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1AE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省级审核/退回、查询、通知、CR-002后端推送通知</w:t>
            </w:r>
          </w:p>
        </w:tc>
      </w:tr>
      <w:tr w14:paraId="3C1D5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F7B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QA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AA14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F2D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625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测试用例、功能/性能/UAT测试、CR-001回归测试</w:t>
            </w:r>
          </w:p>
        </w:tc>
      </w:tr>
      <w:tr w14:paraId="05B4B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CCB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OPS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B77D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孙谋</w:t>
            </w:r>
          </w:p>
        </w:tc>
        <w:tc>
          <w:tcPr>
            <w:tcW w:w="1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C949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运维与DBA</w:t>
            </w:r>
          </w:p>
        </w:tc>
        <w:tc>
          <w:tcPr>
            <w:tcW w:w="6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B8BE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环境搭建、CI/CD、部署、数据库管理</w:t>
            </w:r>
          </w:p>
        </w:tc>
      </w:tr>
    </w:tbl>
    <w:p w14:paraId="7AE7410B">
      <w:r>
        <w:br w:type="page"/>
      </w:r>
    </w:p>
    <w:p w14:paraId="02E090DA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三、进度计划（10周：03-02至05-08 [V3.0修订]）</w:t>
      </w:r>
    </w:p>
    <w:p w14:paraId="158683C7">
      <w:pPr>
        <w:spacing w:before="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2"/>
          <w:szCs w:val="22"/>
        </w:rPr>
        <w:t>采取强并行策略：W1需求与设计同步启动，W2末冻结设计；测试W3即介入；开发分2个迭代。W5末收到CR-001变更请求后，变更任务插入W6-W7与原Iter2测试并行，不延期上线。W6中（04-10）收到CR-002变更请求后，移动端开发独立并行，PC端04-24如期交付，整体项目延期2周至05-08。</w:t>
      </w:r>
    </w:p>
    <w:p w14:paraId="514A1020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3.1 阶段划分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200"/>
        <w:gridCol w:w="2200"/>
        <w:gridCol w:w="2960"/>
      </w:tblGrid>
      <w:tr w14:paraId="07198B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DAAE0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阶段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34D1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52C42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里程碑</w:t>
            </w:r>
          </w:p>
        </w:tc>
        <w:tc>
          <w:tcPr>
            <w:tcW w:w="2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D4319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关键产出</w:t>
            </w:r>
          </w:p>
        </w:tc>
      </w:tr>
      <w:tr w14:paraId="009AB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F779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S1 需求与设计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9B20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03-02至03-13（W1-W2）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6F0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M1：设计基线（03-13）</w:t>
            </w:r>
          </w:p>
        </w:tc>
        <w:tc>
          <w:tcPr>
            <w:tcW w:w="2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4C27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需求规格、原型、架构、库设计</w:t>
            </w:r>
          </w:p>
        </w:tc>
      </w:tr>
      <w:tr w14:paraId="09D6B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CA1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S2 迭代1：基础+业务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41A9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03-16至03-28（W3-W4）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9E3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M2：Iter-1演示（03-26）</w:t>
            </w:r>
          </w:p>
        </w:tc>
        <w:tc>
          <w:tcPr>
            <w:tcW w:w="2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BDFB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登录、备案、填报、审核全流程</w:t>
            </w:r>
          </w:p>
        </w:tc>
      </w:tr>
      <w:tr w14:paraId="026A5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6D05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S3 迭代2：分析+导出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40F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03-30至04-10（W5-W6）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FEB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2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C3E1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Should功能</w:t>
            </w:r>
          </w:p>
        </w:tc>
      </w:tr>
      <w:tr w14:paraId="74915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960" w:type="dxa"/>
        </w:trPr>
        <w:tc>
          <w:tcPr>
            <w:tcW w:w="2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5A9D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CR-001 变更落地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59E8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04-04至04-17（W6-W7）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EFF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M3-CR：变更交付（04-17）</w:t>
            </w:r>
          </w:p>
        </w:tc>
      </w:tr>
      <w:tr w14:paraId="06498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7AF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S4 测试与上线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519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04-13至04-24（W7-W8）</w:t>
            </w:r>
          </w:p>
        </w:tc>
        <w:tc>
          <w:tcPr>
            <w:tcW w:w="22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47E1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M3：Beta（04-17）
M4：验收（04-24）</w:t>
            </w:r>
          </w:p>
        </w:tc>
        <w:tc>
          <w:tcPr>
            <w:tcW w:w="29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F863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集成测试、UAT、部署、培训</w:t>
            </w:r>
          </w:p>
        </w:tc>
      </w:tr>
      <w:tr w14:paraId="20AEA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shd w:val="clear" w:color="auto" w:fill="D5E8D4"/>
          </w:tcPr>
          <w:p w14:paraId="5223DA9A">
            <w:r>
              <w:rPr>
                <w:b/>
                <w:color w:val="006400"/>
                <w:sz w:val="20"/>
              </w:rPr>
              <w:t>CR-002 移动端开发</w:t>
            </w:r>
          </w:p>
        </w:tc>
        <w:tc>
          <w:tcPr>
            <w:tcW w:w="2200" w:type="dxa"/>
            <w:shd w:val="clear" w:color="auto" w:fill="D5E8D4"/>
          </w:tcPr>
          <w:p w14:paraId="5ACCC0B0">
            <w:r>
              <w:rPr>
                <w:b/>
                <w:color w:val="006400"/>
                <w:sz w:val="20"/>
              </w:rPr>
              <w:t>04-10至05-05（W6-W9）</w:t>
            </w:r>
          </w:p>
        </w:tc>
        <w:tc>
          <w:tcPr>
            <w:tcW w:w="2200" w:type="dxa"/>
            <w:shd w:val="clear" w:color="auto" w:fill="D5E8D4"/>
          </w:tcPr>
          <w:p w14:paraId="562EA04B">
            <w:r>
              <w:rPr>
                <w:b/>
                <w:color w:val="006400"/>
                <w:sz w:val="20"/>
              </w:rPr>
              <w:t>M-CR2：移动端交付（05-05）</w:t>
            </w:r>
          </w:p>
        </w:tc>
        <w:tc>
          <w:tcPr>
            <w:tcW w:w="2960" w:type="dxa"/>
            <w:shd w:val="clear" w:color="auto" w:fill="D5E8D4"/>
          </w:tcPr>
          <w:p w14:paraId="12D73E41">
            <w:r>
              <w:rPr>
                <w:b/>
                <w:color w:val="006400"/>
                <w:sz w:val="20"/>
              </w:rPr>
              <w:t>企业/市/省移动端上报审核</w:t>
            </w:r>
          </w:p>
        </w:tc>
      </w:tr>
      <w:tr w14:paraId="64EF1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</w:tcPr>
          <w:p w14:paraId="35C2901F">
            <w:r>
              <w:rPr>
                <w:b w:val="0"/>
                <w:sz w:val="20"/>
              </w:rPr>
              <w:t>S4-B 整合上线</w:t>
            </w:r>
          </w:p>
        </w:tc>
        <w:tc>
          <w:tcPr>
            <w:tcW w:w="2200" w:type="dxa"/>
          </w:tcPr>
          <w:p w14:paraId="3A348DF0">
            <w:r>
              <w:rPr>
                <w:b w:val="0"/>
                <w:sz w:val="20"/>
              </w:rPr>
              <w:t>05-04至05-08（W10）</w:t>
            </w:r>
          </w:p>
        </w:tc>
        <w:tc>
          <w:tcPr>
            <w:tcW w:w="2200" w:type="dxa"/>
          </w:tcPr>
          <w:p w14:paraId="3B791E83">
            <w:r>
              <w:rPr>
                <w:b w:val="0"/>
                <w:sz w:val="20"/>
              </w:rPr>
              <w:t>M5：最终验收（05-08）</w:t>
            </w:r>
          </w:p>
        </w:tc>
        <w:tc>
          <w:tcPr>
            <w:tcW w:w="2960" w:type="dxa"/>
          </w:tcPr>
          <w:p w14:paraId="6AD6D41D">
            <w:r>
              <w:rPr>
                <w:b w:val="0"/>
                <w:sz w:val="20"/>
              </w:rPr>
              <w:t>整合UAT（PC+移动端）、培训、上线</w:t>
            </w:r>
          </w:p>
        </w:tc>
      </w:tr>
    </w:tbl>
    <w:p w14:paraId="73DAF68C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3.2 各周详细安排</w:t>
      </w:r>
    </w:p>
    <w:p w14:paraId="54CE424D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【第1周 03-02至03-06】项目启动与需求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505FD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7F83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EC40B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250C6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20B9C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03B0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项目启动会、Git/协作工具搭建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76BA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 + 全员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62A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1天</w:t>
            </w:r>
          </w:p>
        </w:tc>
      </w:tr>
      <w:tr w14:paraId="2728F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586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需求调研与MoSCoW优先级评审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E57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 + 曹相阳 + 曹彭博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4D98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29E6F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6063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技术选型、开发环境搭建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8F9C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 + 孙谋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7BEE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5E28F9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77E2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数据库初步设计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7DB2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 + 钱泰文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167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第3-5天</w:t>
            </w:r>
          </w:p>
        </w:tc>
      </w:tr>
      <w:tr w14:paraId="793F1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043E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核心页面原型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B74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E9D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第3-5天</w:t>
            </w:r>
          </w:p>
        </w:tc>
      </w:tr>
    </w:tbl>
    <w:p w14:paraId="767C7F68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【第2周 03-09至03-13】设计完成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7673E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D490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01FEA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6A8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3189D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E81D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UI视觉设计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CD7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53B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第1-3天</w:t>
            </w:r>
          </w:p>
        </w:tc>
      </w:tr>
      <w:tr w14:paraId="378E0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9631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数据库DDL编写、初始化数据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9E4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 + 曹彭博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635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7B095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CCA4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接口设计（OpenAPI）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404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 + 余博文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8001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第1-3天</w:t>
            </w:r>
          </w:p>
        </w:tc>
      </w:tr>
      <w:tr w14:paraId="28448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22FD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前端项目脚手架与公共组件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2ECF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涂睿轩 + 曾彦承 + 朱写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1A5E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3319D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A99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后端项目脚手架与认证框架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2CF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A03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62EF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CBB3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M1 设计评审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D82B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DB4C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03-13 周五</w:t>
            </w:r>
          </w:p>
        </w:tc>
      </w:tr>
    </w:tbl>
    <w:p w14:paraId="62DD618C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【第3周 03-16至03-20】Iter-1 基础模块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39A11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499B6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D7E9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BA40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474C2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4C2E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登录、RBAC权限（前后端配对）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E886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 + 涂睿轩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E1E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4C4FD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864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企业信息录入与备案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4385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 + 曾彦承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392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3CE07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5A23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省级备案审核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97D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 + 朱写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0FEE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56886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2CB2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测试用例设计-Iter1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A08A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DAE8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</w:tbl>
    <w:p w14:paraId="79556D3C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【第4周 03-23至03-28】Iter-1 业务流程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02E83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8F2C3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7E29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8A855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18EE9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0D28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数据填报功能（含校验、原因字典）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8B85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 + 曾彦承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456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08188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CAD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市级审核与上报省级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932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 + 朱写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7DC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48CC0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CCBB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省级审核、退回修改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954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王琛红 + 涂睿轩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D03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7DDA5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6B8A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上报时限管理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D981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 + 涂睿轩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F24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第1-3天</w:t>
            </w:r>
          </w:p>
        </w:tc>
      </w:tr>
      <w:tr w14:paraId="28107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1EB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Iter1功能测试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5EF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A450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第3-5天</w:t>
            </w:r>
          </w:p>
        </w:tc>
      </w:tr>
      <w:tr w14:paraId="0DC94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3FB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Iter1缺陷修复 + M2演示评审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D81F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869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03-26/27</w:t>
            </w:r>
          </w:p>
        </w:tc>
      </w:tr>
    </w:tbl>
    <w:p w14:paraId="1F63F1A2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【第5周 03-30至04-03】Iter-2 启动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19A68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FAA6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CEA7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4204E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29B07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702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数据汇总功能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A45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 + 曾彦承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B577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64B2D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7D6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对比分析（折线图+表格）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F8FA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 + 朱写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B70D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09160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ED5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通知发布与浏览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594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王琛红 + 涂睿轩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0373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1FCBF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8317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数据查询（多条件）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1A35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 + 涂睿轩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C12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277AA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AAA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搭建测试与生产环境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B7D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孙谋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02C4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15AF8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7BEA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04-03 周五：收到CR-001变更请求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3F7A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甲方 → 曹相阳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A68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事件</w:t>
            </w:r>
          </w:p>
        </w:tc>
      </w:tr>
    </w:tbl>
    <w:p w14:paraId="440B4FDA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color w:val="C00000"/>
          <w:sz w:val="22"/>
          <w:szCs w:val="22"/>
        </w:rPr>
        <w:t>【第6周 04-06至04-10】Iter-2 + CR-001变更启动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35D6B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93AB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4D4F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CA1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767E8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C0F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数据导出Excel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77A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曾彦承 + 余博文(前半周)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0966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第1-3天</w:t>
            </w:r>
          </w:p>
        </w:tc>
      </w:tr>
      <w:tr w14:paraId="09AC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63C6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国家接口桩 + 操作手册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217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曹彭博(前半周) + 金青宏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2DC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第1-3天</w:t>
            </w:r>
          </w:p>
        </w:tc>
      </w:tr>
      <w:tr w14:paraId="531E6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460" w:type="dxa"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38F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[CR-001] 变更技术方案讨论与提交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96E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曹彭博 + 后端组</w:t>
            </w:r>
          </w:p>
        </w:tc>
      </w:tr>
      <w:tr w14:paraId="34EE4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460" w:type="dxa"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23D5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[CR-001] 数据库迁移脚本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783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钱泰文</w:t>
            </w:r>
          </w:p>
        </w:tc>
      </w:tr>
      <w:tr w14:paraId="20808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460" w:type="dxa"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20AF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[CR-001] 上报时限管理UI改造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F9B4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涂睿轩 + 曹彭博</w:t>
            </w:r>
          </w:p>
        </w:tc>
      </w:tr>
      <w:tr w14:paraId="071C8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460" w:type="dxa"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D8F3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[CR-001] 数据填报模块改造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0EB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余博文 + 曾彦承</w:t>
            </w:r>
          </w:p>
        </w:tc>
      </w:tr>
      <w:tr w14:paraId="67087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460" w:type="dxa"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90A9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[CR-001] 接口文档更新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C7C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钱泰文</w:t>
            </w:r>
          </w:p>
        </w:tc>
      </w:tr>
      <w:tr w14:paraId="0AABC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460" w:type="dxa"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47CC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[CR-001] 回归测试用例编写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F57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王威霖</w:t>
            </w:r>
          </w:p>
        </w:tc>
      </w:tr>
      <w:tr w14:paraId="442E4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8228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Iter2功能测试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27FE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王威霖(穿插)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7A70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</w:tbl>
    <w:p w14:paraId="1F294199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color w:val="C00000"/>
          <w:sz w:val="22"/>
          <w:szCs w:val="22"/>
        </w:rPr>
        <w:t>【第7周 04-13至04-17】CR-001收尾 + 系统测试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11BED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AAE0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C2B0F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9068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0312D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460" w:type="dxa"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4D9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[CR-001] 数据汇总合并逻辑改造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1AE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余博文</w:t>
            </w:r>
          </w:p>
        </w:tc>
      </w:tr>
      <w:tr w14:paraId="3BB2B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460" w:type="dxa"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0FD9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[CR-001] 半月报回归测试执行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5B0A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王威霖</w:t>
            </w:r>
          </w:p>
        </w:tc>
      </w:tr>
      <w:tr w14:paraId="40AB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460" w:type="dxa"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D66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[CR-001] 变更交付内部验收 (M3-CR)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C763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曹相阳 + 曹彭博</w:t>
            </w:r>
          </w:p>
        </w:tc>
      </w:tr>
      <w:tr w14:paraId="1DE02D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9FCE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Alpha版本集成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7CCD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 + 全体开发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0983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04-13</w:t>
            </w:r>
          </w:p>
        </w:tc>
      </w:tr>
      <w:tr w14:paraId="62CF0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520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系统集成测试（含半月报场景）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9E43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 + 曹彭博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382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04-14至04-16</w:t>
            </w:r>
          </w:p>
        </w:tc>
      </w:tr>
      <w:tr w14:paraId="6CE24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32F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性能测试（100并发）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BE8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 + 孙谋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05E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04-15至04-16</w:t>
            </w:r>
          </w:p>
        </w:tc>
      </w:tr>
      <w:tr w14:paraId="31FFF2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0CF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集成缺陷修复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EC08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全体开发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F2D1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全周</w:t>
            </w:r>
          </w:p>
        </w:tc>
      </w:tr>
      <w:tr w14:paraId="63242B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87F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M3 Beta版本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6C8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79D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04-17 周五</w:t>
            </w:r>
          </w:p>
        </w:tc>
      </w:tr>
    </w:tbl>
    <w:p w14:paraId="06E2EECD">
      <w:pPr>
        <w:spacing w:before="16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【第8周 04-20至04-24】UAT与上线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61887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DEC2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8EAD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42605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057C3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445F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生产部署、数据初始化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1C8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孙谋 + 曹彭博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8C4F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04-20</w:t>
            </w:r>
          </w:p>
        </w:tc>
      </w:tr>
      <w:tr w14:paraId="2CD84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4471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UAT用户验收测试（整合半月报场景）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530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 + 曹相阳 + 金青宏 + 甲方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2F2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04-20至04-21</w:t>
            </w:r>
          </w:p>
        </w:tc>
      </w:tr>
      <w:tr w14:paraId="12367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C95A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UAT问题修复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A497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全体开发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123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04-21至04-22</w:t>
            </w:r>
          </w:p>
        </w:tc>
      </w:tr>
      <w:tr w14:paraId="03A6C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33FA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用户培训（含半月报操作）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4014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 + 曹相阳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A7C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04-23</w:t>
            </w:r>
          </w:p>
        </w:tc>
      </w:tr>
      <w:tr w14:paraId="348EB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1A9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项目验收会、文档归档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A77A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 + 甲方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7D18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04-24</w:t>
            </w:r>
          </w:p>
        </w:tc>
      </w:tr>
      <w:tr w14:paraId="610C9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372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M4 项目验收完成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5CD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C9FD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04-24 周五</w:t>
            </w:r>
          </w:p>
        </w:tc>
      </w:tr>
    </w:tbl>
    <w:p w14:paraId="12C244EF">
      <w:pPr>
        <w:spacing w:before="160" w:after="80" w:line="360" w:lineRule="auto"/>
        <w:ind w:firstLine="480"/>
        <w:rPr>
          <w:rFonts w:ascii="宋体" w:hAnsi="宋体" w:eastAsia="宋体" w:cs="宋体"/>
          <w:b/>
          <w:bCs/>
          <w:sz w:val="22"/>
          <w:szCs w:val="22"/>
        </w:rPr>
      </w:pPr>
      <w:r>
        <w:rPr>
          <w:rFonts w:ascii="宋体" w:hAnsi="宋体" w:eastAsia="宋体" w:cs="宋体"/>
          <w:b/>
          <w:bCs/>
          <w:sz w:val="22"/>
          <w:szCs w:val="22"/>
        </w:rPr>
        <w:t>【第9周 04-27至05-01】移动端开发收尾 + 移动端测试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29F38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E75C5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E5404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60C3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7AC52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B6FF1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[CR-002] 企业端查询与状态页面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64F4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曾彦承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6408">
            <w:pPr>
              <w:spacing w:after="0" w:line="30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全周</w:t>
            </w:r>
          </w:p>
        </w:tc>
      </w:tr>
      <w:tr w14:paraId="58A9C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0FC68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[CR-002] 市级端审核统计页面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CFDC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朱写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DA19">
            <w:pPr>
              <w:spacing w:after="0" w:line="30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04-2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至04-2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8</w:t>
            </w:r>
          </w:p>
        </w:tc>
      </w:tr>
      <w:tr w14:paraId="2AFE8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BEA5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[CR-002] 省级端统计概览页面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E260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涂睿轩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37E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04-2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7</w:t>
            </w: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至04-2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8</w:t>
            </w:r>
          </w:p>
        </w:tc>
      </w:tr>
      <w:tr w14:paraId="4ABE5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BB6A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[CR-002] 移动端联调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B3D69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全体前端 + 余博文 + 王琛红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503E">
            <w:pPr>
              <w:spacing w:after="0" w:line="30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04-2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至04-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30</w:t>
            </w:r>
          </w:p>
        </w:tc>
      </w:tr>
      <w:tr w14:paraId="7F17A2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5919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[CR-002] 移动端功能测试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7B9D4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王威霖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6C23">
            <w:pPr>
              <w:spacing w:after="0" w:line="30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04-2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9</w:t>
            </w: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至0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01</w:t>
            </w:r>
          </w:p>
        </w:tc>
      </w:tr>
      <w:tr w14:paraId="7922C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3E468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[CR-002] 移动端缺陷修复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75ED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前端组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D22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30</w:t>
            </w: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至0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-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01</w:t>
            </w:r>
          </w:p>
        </w:tc>
      </w:tr>
    </w:tbl>
    <w:p w14:paraId="778B80C7">
      <w:pPr>
        <w:pStyle w:val="16"/>
        <w:rPr>
          <w:rFonts w:ascii="宋体" w:hAnsi="宋体" w:eastAsia="宋体"/>
          <w:sz w:val="22"/>
        </w:rPr>
      </w:pPr>
    </w:p>
    <w:p w14:paraId="28D5E937">
      <w:pPr>
        <w:spacing w:before="160" w:after="80" w:line="360" w:lineRule="auto"/>
        <w:ind w:firstLine="480"/>
        <w:rPr>
          <w:rFonts w:ascii="宋体" w:hAnsi="宋体" w:eastAsia="宋体" w:cs="宋体"/>
          <w:b/>
          <w:bCs/>
          <w:sz w:val="22"/>
          <w:szCs w:val="22"/>
        </w:rPr>
      </w:pPr>
      <w:r>
        <w:rPr>
          <w:rFonts w:ascii="宋体" w:hAnsi="宋体" w:eastAsia="宋体" w:cs="宋体"/>
          <w:b/>
          <w:bCs/>
          <w:sz w:val="22"/>
          <w:szCs w:val="22"/>
        </w:rPr>
        <w:t>【第10周 05-04至05-08】整合上线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500"/>
        <w:gridCol w:w="2400"/>
        <w:gridCol w:w="1460"/>
      </w:tblGrid>
      <w:tr w14:paraId="50DEF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D0896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任务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18210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9DDA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投入</w:t>
            </w:r>
          </w:p>
        </w:tc>
      </w:tr>
      <w:tr w14:paraId="6C943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B706">
            <w:pPr>
              <w:spacing w:after="0" w:line="300" w:lineRule="auto"/>
              <w:jc w:val="left"/>
              <w:rPr>
                <w:highlight w:val="none"/>
              </w:rPr>
            </w:pPr>
            <w:r>
              <w:rPr>
                <w:rFonts w:ascii="宋体" w:hAnsi="宋体" w:eastAsia="宋体"/>
                <w:sz w:val="22"/>
                <w:highlight w:val="none"/>
              </w:rPr>
              <w:t>[CR-002] 小程序提审/H5部署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FB5A">
            <w:pPr>
              <w:spacing w:after="0" w:line="300" w:lineRule="auto"/>
              <w:jc w:val="left"/>
              <w:rPr>
                <w:highlight w:val="none"/>
              </w:rPr>
            </w:pPr>
            <w:r>
              <w:rPr>
                <w:rFonts w:ascii="宋体" w:hAnsi="宋体" w:eastAsia="宋体"/>
                <w:sz w:val="22"/>
                <w:highlight w:val="none"/>
              </w:rPr>
              <w:t>孙谋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6E3BC" w:themeFill="accent3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390EE">
            <w:pPr>
              <w:spacing w:after="0" w:line="300" w:lineRule="auto"/>
              <w:jc w:val="left"/>
              <w:rPr>
                <w:highlight w:val="none"/>
              </w:rPr>
            </w:pPr>
            <w:r>
              <w:rPr>
                <w:rFonts w:ascii="宋体" w:hAnsi="宋体" w:eastAsia="宋体"/>
                <w:sz w:val="22"/>
                <w:highlight w:val="none"/>
              </w:rPr>
              <w:t>05-04</w:t>
            </w:r>
          </w:p>
        </w:tc>
      </w:tr>
      <w:tr w14:paraId="04652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11C2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整合UAT（PC端+移动端联合验收）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B92D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王威霖 + 曹相阳 + 甲方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A5444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05-04至05-05</w:t>
            </w:r>
          </w:p>
        </w:tc>
      </w:tr>
      <w:tr w14:paraId="7A676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F8C9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整合UAT问题修复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8E47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全体开发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CEAC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05-05至05-06</w:t>
            </w:r>
          </w:p>
        </w:tc>
      </w:tr>
      <w:tr w14:paraId="1BE1B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B883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移动端生产部署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DABE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孙谋 + 曹彭博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C897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05-06</w:t>
            </w:r>
          </w:p>
        </w:tc>
      </w:tr>
      <w:tr w14:paraId="6E27B3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C0362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用户培训（含移动端操作）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14501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金青宏 + 曹相阳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12BE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05-07</w:t>
            </w:r>
          </w:p>
        </w:tc>
      </w:tr>
      <w:tr w14:paraId="0CBDF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2849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项目验收会、文档归档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085E5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全员 + 甲方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7F866">
            <w:pPr>
              <w:spacing w:after="0" w:line="300" w:lineRule="auto"/>
              <w:jc w:val="left"/>
            </w:pPr>
            <w:r>
              <w:rPr>
                <w:rFonts w:ascii="宋体" w:hAnsi="宋体" w:eastAsia="宋体"/>
                <w:sz w:val="22"/>
              </w:rPr>
              <w:t>05-08</w:t>
            </w:r>
          </w:p>
        </w:tc>
      </w:tr>
      <w:tr w14:paraId="1BADC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18764">
            <w:pPr>
              <w:spacing w:after="0" w:line="300" w:lineRule="auto"/>
              <w:jc w:val="left"/>
              <w:rPr>
                <w:rFonts w:ascii="宋体" w:hAnsi="宋体" w:eastAsia="宋体"/>
                <w:sz w:val="22"/>
              </w:rPr>
            </w:pPr>
            <w:r>
              <w:rPr>
                <w:rFonts w:ascii="宋体" w:hAnsi="宋体" w:eastAsia="宋体"/>
                <w:sz w:val="22"/>
              </w:rPr>
              <w:t>M5 项目最终验收</w:t>
            </w:r>
          </w:p>
        </w:tc>
        <w:tc>
          <w:tcPr>
            <w:tcW w:w="2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63C3C">
            <w:pPr>
              <w:spacing w:after="0" w:line="300" w:lineRule="auto"/>
              <w:jc w:val="left"/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2"/>
              </w:rPr>
              <w:t>曹相阳</w:t>
            </w:r>
          </w:p>
        </w:tc>
        <w:tc>
          <w:tcPr>
            <w:tcW w:w="14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66F4B">
            <w:pPr>
              <w:spacing w:after="0" w:line="300" w:lineRule="auto"/>
              <w:jc w:val="left"/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</w:pPr>
            <w:r>
              <w:rPr>
                <w:rFonts w:ascii="宋体" w:hAnsi="宋体" w:eastAsia="宋体"/>
                <w:sz w:val="22"/>
              </w:rPr>
              <w:t>05-08</w:t>
            </w:r>
          </w:p>
        </w:tc>
      </w:tr>
    </w:tbl>
    <w:p w14:paraId="3B7C0243">
      <w:pPr>
        <w:pStyle w:val="16"/>
        <w:rPr>
          <w:rFonts w:ascii="宋体" w:hAnsi="宋体" w:eastAsia="宋体"/>
          <w:sz w:val="22"/>
        </w:rPr>
      </w:pPr>
    </w:p>
    <w:p w14:paraId="20675A0B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3.3 关键里程碑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700"/>
        <w:gridCol w:w="1000"/>
        <w:gridCol w:w="3700"/>
        <w:gridCol w:w="2160"/>
      </w:tblGrid>
      <w:tr w14:paraId="69EBB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93C70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1574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里程碑</w:t>
            </w:r>
          </w:p>
        </w:tc>
        <w:tc>
          <w:tcPr>
            <w:tcW w:w="1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F05AE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08665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验收标准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BF681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责任人</w:t>
            </w:r>
          </w:p>
        </w:tc>
      </w:tr>
      <w:tr w14:paraId="7D6BF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B95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M1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E25E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设计基线</w:t>
            </w:r>
          </w:p>
        </w:tc>
        <w:tc>
          <w:tcPr>
            <w:tcW w:w="1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577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03-13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9CE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需求、原型、架构、库设计评审通过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57A0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 + 金青宏</w:t>
            </w:r>
          </w:p>
        </w:tc>
      </w:tr>
      <w:tr w14:paraId="53F82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19A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M2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5C49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Iter-1演示</w:t>
            </w:r>
          </w:p>
        </w:tc>
        <w:tc>
          <w:tcPr>
            <w:tcW w:w="1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4E3E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03-26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899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登录、备案、填报、审核全流程跑通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E663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</w:tr>
      <w:tr w14:paraId="3BBE1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160" w:type="dxa"/>
        </w:trPr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170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M3-CR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FEE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变更交付</w:t>
            </w:r>
          </w:p>
        </w:tc>
        <w:tc>
          <w:tcPr>
            <w:tcW w:w="1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4143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04-17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50A2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半月报改造完成、回归测试通过</w:t>
            </w:r>
          </w:p>
        </w:tc>
      </w:tr>
      <w:tr w14:paraId="6F0AA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B6C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M3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27E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Beta版本</w:t>
            </w:r>
          </w:p>
        </w:tc>
        <w:tc>
          <w:tcPr>
            <w:tcW w:w="1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F0B5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04-17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98EB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通过系统测试，准备UAT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498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</w:tr>
      <w:tr w14:paraId="5A425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6570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M4</w:t>
            </w:r>
          </w:p>
        </w:tc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E3CA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项目验收</w:t>
            </w:r>
          </w:p>
        </w:tc>
        <w:tc>
          <w:tcPr>
            <w:tcW w:w="1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C79F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04-24</w:t>
            </w:r>
          </w:p>
        </w:tc>
        <w:tc>
          <w:tcPr>
            <w:tcW w:w="3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E106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UAT通过、部署完成、培训完成</w:t>
            </w:r>
          </w:p>
        </w:tc>
        <w:tc>
          <w:tcPr>
            <w:tcW w:w="21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427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</w:tr>
      <w:tr w14:paraId="68600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shd w:val="clear" w:color="auto" w:fill="D6E3BC" w:themeFill="accent3" w:themeFillTint="66"/>
          </w:tcPr>
          <w:p w14:paraId="68B4D484">
            <w:r>
              <w:rPr>
                <w:b/>
                <w:color w:val="006400"/>
                <w:sz w:val="20"/>
              </w:rPr>
              <w:t>M-CR2</w:t>
            </w:r>
          </w:p>
        </w:tc>
        <w:tc>
          <w:tcPr>
            <w:tcW w:w="1700" w:type="dxa"/>
            <w:shd w:val="clear" w:color="auto" w:fill="D6E3BC" w:themeFill="accent3" w:themeFillTint="66"/>
          </w:tcPr>
          <w:p w14:paraId="5454DCD9">
            <w:r>
              <w:rPr>
                <w:b/>
                <w:color w:val="006400"/>
                <w:sz w:val="20"/>
              </w:rPr>
              <w:t>移动端交付</w:t>
            </w:r>
          </w:p>
        </w:tc>
        <w:tc>
          <w:tcPr>
            <w:tcW w:w="1000" w:type="dxa"/>
            <w:shd w:val="clear" w:color="auto" w:fill="D6E3BC" w:themeFill="accent3" w:themeFillTint="66"/>
          </w:tcPr>
          <w:p w14:paraId="569135D0">
            <w:r>
              <w:rPr>
                <w:b/>
                <w:color w:val="006400"/>
                <w:sz w:val="20"/>
              </w:rPr>
              <w:t>05-05</w:t>
            </w:r>
          </w:p>
        </w:tc>
        <w:tc>
          <w:tcPr>
            <w:tcW w:w="3700" w:type="dxa"/>
            <w:shd w:val="clear" w:color="auto" w:fill="D6E3BC" w:themeFill="accent3" w:themeFillTint="66"/>
          </w:tcPr>
          <w:p w14:paraId="59C825C3">
            <w:r>
              <w:rPr>
                <w:b/>
                <w:color w:val="006400"/>
                <w:sz w:val="20"/>
              </w:rPr>
              <w:t>移动端功能测试通过、小程序/H5可用</w:t>
            </w:r>
          </w:p>
        </w:tc>
        <w:tc>
          <w:tcPr>
            <w:tcW w:w="2160" w:type="dxa"/>
            <w:shd w:val="clear" w:color="auto" w:fill="D6E3BC" w:themeFill="accent3" w:themeFillTint="66"/>
          </w:tcPr>
          <w:p w14:paraId="70CE27AA">
            <w:r>
              <w:rPr>
                <w:b/>
                <w:color w:val="006400"/>
                <w:sz w:val="20"/>
              </w:rPr>
              <w:t>曹相阳</w:t>
            </w:r>
          </w:p>
        </w:tc>
      </w:tr>
      <w:tr w14:paraId="59AE4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</w:tcPr>
          <w:p w14:paraId="275750BC">
            <w:r>
              <w:rPr>
                <w:b w:val="0"/>
                <w:sz w:val="20"/>
              </w:rPr>
              <w:t>M5</w:t>
            </w:r>
          </w:p>
        </w:tc>
        <w:tc>
          <w:tcPr>
            <w:tcW w:w="1700" w:type="dxa"/>
          </w:tcPr>
          <w:p w14:paraId="1C930B41">
            <w:r>
              <w:rPr>
                <w:b w:val="0"/>
                <w:sz w:val="20"/>
              </w:rPr>
              <w:t>最终验收</w:t>
            </w:r>
          </w:p>
        </w:tc>
        <w:tc>
          <w:tcPr>
            <w:tcW w:w="1000" w:type="dxa"/>
          </w:tcPr>
          <w:p w14:paraId="148BD57F">
            <w:r>
              <w:rPr>
                <w:b w:val="0"/>
                <w:sz w:val="20"/>
              </w:rPr>
              <w:t>05-08</w:t>
            </w:r>
          </w:p>
        </w:tc>
        <w:tc>
          <w:tcPr>
            <w:tcW w:w="3700" w:type="dxa"/>
          </w:tcPr>
          <w:p w14:paraId="24E5D6B4">
            <w:r>
              <w:rPr>
                <w:b w:val="0"/>
                <w:sz w:val="20"/>
              </w:rPr>
              <w:t>整合UAT通过、PC+移动端全部上线、培训完成</w:t>
            </w:r>
          </w:p>
        </w:tc>
        <w:tc>
          <w:tcPr>
            <w:tcW w:w="2160" w:type="dxa"/>
          </w:tcPr>
          <w:p w14:paraId="1DC96E61">
            <w:r>
              <w:rPr>
                <w:b w:val="0"/>
                <w:sz w:val="20"/>
              </w:rPr>
              <w:t>曹相阳</w:t>
            </w:r>
          </w:p>
        </w:tc>
      </w:tr>
    </w:tbl>
    <w:p w14:paraId="7367F1EE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3.4 甘特图</w:t>
      </w:r>
    </w:p>
    <w:p w14:paraId="0CE18F7A">
      <w:pPr>
        <w:spacing w:before="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color w:val="595959"/>
          <w:sz w:val="22"/>
          <w:szCs w:val="22"/>
        </w:rPr>
        <w:t>详细甘特图含任务依赖、资源分配、关键路径</w:t>
      </w:r>
      <w:r>
        <w:rPr>
          <w:rFonts w:hint="eastAsia" w:ascii="宋体" w:hAnsi="宋体" w:eastAsia="宋体" w:cs="宋体"/>
          <w:b w:val="0"/>
          <w:bCs w:val="0"/>
          <w:color w:val="595959"/>
          <w:sz w:val="22"/>
          <w:szCs w:val="22"/>
          <w:lang w:val="en-US" w:eastAsia="zh-CN"/>
        </w:rPr>
        <w:t>由</w:t>
      </w:r>
      <w:r>
        <w:rPr>
          <w:rFonts w:ascii="宋体" w:hAnsi="宋体" w:eastAsia="宋体" w:cs="宋体"/>
          <w:b w:val="0"/>
          <w:bCs w:val="0"/>
          <w:color w:val="595959"/>
          <w:sz w:val="22"/>
          <w:szCs w:val="22"/>
        </w:rPr>
        <w:t>Microsoft Project自动生成。以下为概要文字版：</w:t>
      </w:r>
    </w:p>
    <w:p w14:paraId="5BC33390">
      <w:pPr>
        <w:spacing w:before="0" w:after="80" w:line="360" w:lineRule="auto"/>
      </w:pPr>
      <w:r>
        <w:rPr>
          <w:rFonts w:ascii="宋体" w:hAnsi="宋体" w:eastAsia="宋体" w:cs="宋体"/>
          <w:b w:val="0"/>
          <w:bCs w:val="0"/>
          <w:sz w:val="18"/>
          <w:szCs w:val="18"/>
        </w:rPr>
        <w:t>周次：        W1    W2    W3    W4    W5    W6    W7    W8    W9    W10</w:t>
      </w:r>
    </w:p>
    <w:p w14:paraId="13174D9E">
      <w:pPr>
        <w:spacing w:after="0" w:line="280" w:lineRule="auto"/>
      </w:pPr>
      <w:r>
        <w:rPr>
          <w:rFonts w:ascii="Arial" w:hAnsi="Arial" w:eastAsia="Arial" w:cs="Arial"/>
          <w:sz w:val="18"/>
          <w:szCs w:val="18"/>
        </w:rPr>
        <w:t xml:space="preserve">S1 需求设计  </w:t>
      </w:r>
      <w:r>
        <w:rPr>
          <w:rFonts w:ascii="Arial" w:hAnsi="Arial" w:eastAsia="Arial" w:cs="Arial"/>
          <w:color w:val="2E75B6"/>
          <w:sz w:val="18"/>
          <w:szCs w:val="18"/>
        </w:rPr>
        <w:t xml:space="preserve">###   ###                                                </w:t>
      </w:r>
    </w:p>
    <w:p w14:paraId="7F3160FF">
      <w:pPr>
        <w:spacing w:after="0" w:line="280" w:lineRule="auto"/>
      </w:pPr>
      <w:r>
        <w:rPr>
          <w:rFonts w:ascii="Arial" w:hAnsi="Arial" w:eastAsia="Arial" w:cs="Arial"/>
          <w:sz w:val="18"/>
          <w:szCs w:val="18"/>
        </w:rPr>
        <w:t xml:space="preserve">S2 Iter-1    </w:t>
      </w:r>
      <w:r>
        <w:rPr>
          <w:rFonts w:ascii="Arial" w:hAnsi="Arial" w:eastAsia="Arial" w:cs="Arial"/>
          <w:color w:val="2E75B6"/>
          <w:sz w:val="18"/>
          <w:szCs w:val="18"/>
        </w:rPr>
        <w:t xml:space="preserve">            ###   ###                                    </w:t>
      </w:r>
    </w:p>
    <w:p w14:paraId="777B1C32">
      <w:pPr>
        <w:spacing w:after="0" w:line="280" w:lineRule="auto"/>
      </w:pPr>
      <w:r>
        <w:rPr>
          <w:rFonts w:ascii="Arial" w:hAnsi="Arial" w:eastAsia="Arial" w:cs="Arial"/>
          <w:sz w:val="18"/>
          <w:szCs w:val="18"/>
        </w:rPr>
        <w:t xml:space="preserve">S3 Iter-2    </w:t>
      </w:r>
      <w:r>
        <w:rPr>
          <w:rFonts w:ascii="Arial" w:hAnsi="Arial" w:eastAsia="Arial" w:cs="Arial"/>
          <w:color w:val="2E75B6"/>
          <w:sz w:val="18"/>
          <w:szCs w:val="18"/>
        </w:rPr>
        <w:t xml:space="preserve">                        ###   ###                        </w:t>
      </w:r>
    </w:p>
    <w:p w14:paraId="1962A25E">
      <w:pPr>
        <w:spacing w:after="0" w:line="280" w:lineRule="auto"/>
      </w:pPr>
      <w:r>
        <w:rPr>
          <w:rFonts w:ascii="Arial" w:hAnsi="Arial" w:eastAsia="Arial" w:cs="Arial"/>
          <w:sz w:val="18"/>
          <w:szCs w:val="18"/>
        </w:rPr>
        <w:t xml:space="preserve">CR-001 变更  </w:t>
      </w:r>
      <w:r>
        <w:rPr>
          <w:rFonts w:ascii="Arial" w:hAnsi="Arial" w:eastAsia="Arial" w:cs="Arial"/>
          <w:color w:val="C00000"/>
          <w:sz w:val="18"/>
          <w:szCs w:val="18"/>
        </w:rPr>
        <w:t xml:space="preserve">                              **    ****  **              </w:t>
      </w:r>
    </w:p>
    <w:p w14:paraId="4C1B157B">
      <w:pPr>
        <w:spacing w:after="0" w:line="280" w:lineRule="auto"/>
      </w:pPr>
      <w:r>
        <w:rPr>
          <w:rFonts w:ascii="Arial" w:hAnsi="Arial" w:eastAsia="Arial" w:cs="Arial"/>
          <w:sz w:val="18"/>
          <w:szCs w:val="18"/>
        </w:rPr>
        <w:t xml:space="preserve">S4 测试      </w:t>
      </w:r>
      <w:r>
        <w:rPr>
          <w:rFonts w:ascii="Arial" w:hAnsi="Arial" w:eastAsia="Arial" w:cs="Arial"/>
          <w:color w:val="2E75B6"/>
          <w:sz w:val="18"/>
          <w:szCs w:val="18"/>
        </w:rPr>
        <w:t xml:space="preserve">                  ...   ...   ###   ###   ##             </w:t>
      </w:r>
    </w:p>
    <w:p w14:paraId="524E8823">
      <w:pPr>
        <w:spacing w:after="0" w:line="280" w:lineRule="auto"/>
      </w:pPr>
      <w:r>
        <w:rPr>
          <w:rFonts w:ascii="Arial" w:hAnsi="Arial" w:eastAsia="Arial" w:cs="Arial"/>
          <w:sz w:val="18"/>
          <w:szCs w:val="18"/>
        </w:rPr>
        <w:t xml:space="preserve">S5 部署上线  </w:t>
      </w:r>
      <w:r>
        <w:rPr>
          <w:rFonts w:ascii="Arial" w:hAnsi="Arial" w:eastAsia="Arial" w:cs="Arial"/>
          <w:color w:val="2E75B6"/>
          <w:sz w:val="18"/>
          <w:szCs w:val="18"/>
        </w:rPr>
        <w:t xml:space="preserve">                                                ##   ### </w:t>
      </w:r>
    </w:p>
    <w:p w14:paraId="61C692B7">
      <w:r>
        <w:rPr>
          <w:rFonts w:ascii="Arial" w:hAnsi="Arial" w:eastAsia="Arial"/>
          <w:color w:val="006400"/>
          <w:sz w:val="18"/>
        </w:rPr>
        <w:t xml:space="preserve">CR-002 移动端                          ++   ++++  ++++  ++                </w:t>
      </w:r>
    </w:p>
    <w:p w14:paraId="22A61B85">
      <w:pPr>
        <w:spacing w:before="8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color w:val="595959"/>
          <w:sz w:val="18"/>
          <w:szCs w:val="18"/>
        </w:rPr>
        <w:t>图例：### 主要工作  ... 并行辅助  ** CR-001变更  ++ CR-002移动端（绿色）</w:t>
      </w:r>
    </w:p>
    <w:p w14:paraId="2CBB578A">
      <w:r>
        <w:br w:type="page"/>
      </w:r>
    </w:p>
    <w:p w14:paraId="68236665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四、工作分解结构（WBS）</w:t>
      </w:r>
    </w:p>
    <w:p w14:paraId="5CCDFE3C">
      <w:pPr>
        <w:spacing w:before="0" w:after="80" w:line="360" w:lineRule="auto"/>
        <w:ind w:firstLine="480"/>
      </w:pPr>
      <w:r>
        <w:rPr>
          <w:rFonts w:ascii="宋体" w:hAnsi="宋体" w:eastAsia="宋体" w:cs="宋体"/>
          <w:b/>
          <w:bCs/>
          <w:color w:val="C00000"/>
          <w:sz w:val="22"/>
          <w:szCs w:val="22"/>
        </w:rPr>
        <w:t>[V4.0修订] 新增CR-001变更模块（橙色行）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9"/>
        <w:gridCol w:w="2785"/>
        <w:gridCol w:w="840"/>
        <w:gridCol w:w="699"/>
        <w:gridCol w:w="1791"/>
        <w:gridCol w:w="2546"/>
      </w:tblGrid>
      <w:tr w14:paraId="39156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7BC47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35C17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模块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83F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优先级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CB3A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人天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053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前端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DC70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后端</w:t>
            </w:r>
          </w:p>
        </w:tc>
      </w:tr>
      <w:tr w14:paraId="54652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DBA2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M01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F73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用户与权限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4D0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38FB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1661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涂睿轩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EC6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</w:t>
            </w:r>
          </w:p>
        </w:tc>
      </w:tr>
      <w:tr w14:paraId="2DDEB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E93D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M02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F62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企业备案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1B42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65D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F067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曾彦承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FDF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</w:t>
            </w:r>
          </w:p>
        </w:tc>
      </w:tr>
      <w:tr w14:paraId="1EAB1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8DF7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M03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00B5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数据填报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8FC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BED5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14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3673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曾彦承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7D82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</w:t>
            </w:r>
          </w:p>
        </w:tc>
      </w:tr>
      <w:tr w14:paraId="0252A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72A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M04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EE76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审核流程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C977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0C9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16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9582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朱写+涂睿轩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34D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李一鸣+王琛红</w:t>
            </w:r>
          </w:p>
        </w:tc>
      </w:tr>
      <w:tr w14:paraId="59C8B5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B98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M05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F90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数据查询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E21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EB7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D459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朱写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460D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王琛红</w:t>
            </w:r>
          </w:p>
        </w:tc>
      </w:tr>
      <w:tr w14:paraId="598FA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EBDF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M06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6D7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数据汇总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588E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4FC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5D25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曾彦承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693B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</w:t>
            </w:r>
          </w:p>
        </w:tc>
      </w:tr>
      <w:tr w14:paraId="65DE0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F694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M07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5A5C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对比分析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71C5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DCF3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D015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朱写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89D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李一鸣</w:t>
            </w:r>
          </w:p>
        </w:tc>
      </w:tr>
      <w:tr w14:paraId="4D253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6401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M08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0B82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通知模块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FB1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D6D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694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涂睿轩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B61D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王琛红</w:t>
            </w:r>
          </w:p>
        </w:tc>
      </w:tr>
      <w:tr w14:paraId="3EFCFF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B84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M09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53C1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数据导出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E916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85B0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E00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曾彦承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09AF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余博文</w:t>
            </w:r>
          </w:p>
        </w:tc>
      </w:tr>
      <w:tr w14:paraId="12F5D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40B6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M10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E563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上报时限管理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8634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Should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B645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CE6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涂睿轩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41D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</w:t>
            </w:r>
          </w:p>
        </w:tc>
      </w:tr>
      <w:tr w14:paraId="75BCD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546" w:type="dxa"/>
        </w:trPr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A52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M-CR1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AB9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半月报填报/审核改造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FBC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CR-001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C89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DF0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曾彦承</w:t>
            </w:r>
          </w:p>
        </w:tc>
      </w:tr>
      <w:tr w14:paraId="3630E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546" w:type="dxa"/>
        </w:trPr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D5E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M-CR2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A78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半月报汇总合并逻辑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1561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CR-001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C454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1.5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DE05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—</w:t>
            </w:r>
          </w:p>
        </w:tc>
      </w:tr>
      <w:tr w14:paraId="4B52F6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546" w:type="dxa"/>
        </w:trPr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F4D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M-CR3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885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库迁移/接口/时限UI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819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CR-001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8C4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F212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涂睿轩</w:t>
            </w:r>
          </w:p>
        </w:tc>
      </w:tr>
      <w:tr w14:paraId="135E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2546" w:type="dxa"/>
        </w:trPr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ED1A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M-CR4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D571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半月报回归测试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A1D5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CR-001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8135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2.5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5218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—</w:t>
            </w:r>
          </w:p>
        </w:tc>
      </w:tr>
      <w:tr w14:paraId="0B759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43C7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M11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AB9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国家接口桩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DC35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Could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166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651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D2A1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</w:t>
            </w:r>
          </w:p>
        </w:tc>
      </w:tr>
      <w:tr w14:paraId="4E23F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CB6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—</w:t>
            </w:r>
          </w:p>
        </w:tc>
        <w:tc>
          <w:tcPr>
            <w:tcW w:w="2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1F4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公共/基础设施</w:t>
            </w:r>
          </w:p>
        </w:tc>
        <w:tc>
          <w:tcPr>
            <w:tcW w:w="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10A6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Must</w:t>
            </w:r>
          </w:p>
        </w:tc>
        <w:tc>
          <w:tcPr>
            <w:tcW w:w="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6A2F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CEB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前端组</w:t>
            </w:r>
          </w:p>
        </w:tc>
        <w:tc>
          <w:tcPr>
            <w:tcW w:w="25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427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钱泰文+曹彭博</w:t>
            </w:r>
          </w:p>
        </w:tc>
      </w:tr>
      <w:tr w14:paraId="3D146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9" w:type="dxa"/>
            <w:shd w:val="clear" w:color="auto" w:fill="D5E8D4"/>
          </w:tcPr>
          <w:p w14:paraId="267AC99D">
            <w:r>
              <w:rPr>
                <w:b/>
                <w:color w:val="006400"/>
                <w:sz w:val="20"/>
              </w:rPr>
              <w:t>M-CR5</w:t>
            </w:r>
          </w:p>
        </w:tc>
        <w:tc>
          <w:tcPr>
            <w:tcW w:w="2785" w:type="dxa"/>
            <w:shd w:val="clear" w:color="auto" w:fill="D5E8D4"/>
          </w:tcPr>
          <w:p w14:paraId="192B9E69">
            <w:r>
              <w:rPr>
                <w:b/>
                <w:color w:val="006400"/>
                <w:sz w:val="20"/>
              </w:rPr>
              <w:t>移动端-企业端（登录/填报/查询）</w:t>
            </w:r>
          </w:p>
        </w:tc>
        <w:tc>
          <w:tcPr>
            <w:tcW w:w="840" w:type="dxa"/>
            <w:shd w:val="clear" w:color="auto" w:fill="D5E8D4"/>
          </w:tcPr>
          <w:p w14:paraId="72CFFC10">
            <w:r>
              <w:rPr>
                <w:b/>
                <w:color w:val="006400"/>
                <w:sz w:val="20"/>
              </w:rPr>
              <w:t>CR-002</w:t>
            </w:r>
          </w:p>
        </w:tc>
        <w:tc>
          <w:tcPr>
            <w:tcW w:w="699" w:type="dxa"/>
            <w:shd w:val="clear" w:color="auto" w:fill="D5E8D4"/>
          </w:tcPr>
          <w:p w14:paraId="19434059">
            <w:r>
              <w:rPr>
                <w:b/>
                <w:color w:val="006400"/>
                <w:sz w:val="20"/>
              </w:rPr>
              <w:t>5</w:t>
            </w:r>
          </w:p>
        </w:tc>
        <w:tc>
          <w:tcPr>
            <w:tcW w:w="1791" w:type="dxa"/>
            <w:shd w:val="clear" w:color="auto" w:fill="D5E8D4"/>
          </w:tcPr>
          <w:p w14:paraId="4CFCDF2C">
            <w:r>
              <w:rPr>
                <w:b/>
                <w:color w:val="006400"/>
                <w:sz w:val="20"/>
              </w:rPr>
              <w:t>曾彦承</w:t>
            </w:r>
          </w:p>
        </w:tc>
        <w:tc>
          <w:tcPr>
            <w:tcW w:w="2546" w:type="dxa"/>
            <w:shd w:val="clear" w:color="auto" w:fill="D5E8D4"/>
          </w:tcPr>
          <w:p w14:paraId="59247B24">
            <w:r>
              <w:rPr>
                <w:b/>
                <w:color w:val="006400"/>
                <w:sz w:val="20"/>
              </w:rPr>
              <w:t>uni-app</w:t>
            </w:r>
          </w:p>
        </w:tc>
      </w:tr>
      <w:tr w14:paraId="3570E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9" w:type="dxa"/>
            <w:shd w:val="clear" w:color="auto" w:fill="D5E8D4"/>
          </w:tcPr>
          <w:p w14:paraId="55820699">
            <w:r>
              <w:rPr>
                <w:b/>
                <w:color w:val="006400"/>
                <w:sz w:val="20"/>
              </w:rPr>
              <w:t>M-CR6</w:t>
            </w:r>
          </w:p>
        </w:tc>
        <w:tc>
          <w:tcPr>
            <w:tcW w:w="2785" w:type="dxa"/>
            <w:shd w:val="clear" w:color="auto" w:fill="D5E8D4"/>
          </w:tcPr>
          <w:p w14:paraId="78950BE2">
            <w:r>
              <w:rPr>
                <w:b/>
                <w:color w:val="006400"/>
                <w:sz w:val="20"/>
              </w:rPr>
              <w:t>移动端-市级端（审核/统计）</w:t>
            </w:r>
          </w:p>
        </w:tc>
        <w:tc>
          <w:tcPr>
            <w:tcW w:w="840" w:type="dxa"/>
            <w:shd w:val="clear" w:color="auto" w:fill="D5E8D4"/>
          </w:tcPr>
          <w:p w14:paraId="60BFAC2E">
            <w:r>
              <w:rPr>
                <w:b/>
                <w:color w:val="006400"/>
                <w:sz w:val="20"/>
              </w:rPr>
              <w:t>CR-002</w:t>
            </w:r>
          </w:p>
        </w:tc>
        <w:tc>
          <w:tcPr>
            <w:tcW w:w="699" w:type="dxa"/>
            <w:shd w:val="clear" w:color="auto" w:fill="D5E8D4"/>
          </w:tcPr>
          <w:p w14:paraId="20D30CCC">
            <w:r>
              <w:rPr>
                <w:b/>
                <w:color w:val="006400"/>
                <w:sz w:val="20"/>
              </w:rPr>
              <w:t>3</w:t>
            </w:r>
          </w:p>
        </w:tc>
        <w:tc>
          <w:tcPr>
            <w:tcW w:w="1791" w:type="dxa"/>
            <w:shd w:val="clear" w:color="auto" w:fill="D5E8D4"/>
          </w:tcPr>
          <w:p w14:paraId="3F802C6A">
            <w:r>
              <w:rPr>
                <w:b/>
                <w:color w:val="006400"/>
                <w:sz w:val="20"/>
              </w:rPr>
              <w:t>朱写</w:t>
            </w:r>
          </w:p>
        </w:tc>
        <w:tc>
          <w:tcPr>
            <w:tcW w:w="2546" w:type="dxa"/>
            <w:shd w:val="clear" w:color="auto" w:fill="D5E8D4"/>
          </w:tcPr>
          <w:p w14:paraId="597FE087">
            <w:r>
              <w:rPr>
                <w:b/>
                <w:color w:val="006400"/>
                <w:sz w:val="20"/>
              </w:rPr>
              <w:t>uni-app</w:t>
            </w:r>
          </w:p>
        </w:tc>
      </w:tr>
      <w:tr w14:paraId="78322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9" w:type="dxa"/>
            <w:shd w:val="clear" w:color="auto" w:fill="D5E8D4"/>
          </w:tcPr>
          <w:p w14:paraId="75108EDE">
            <w:r>
              <w:rPr>
                <w:b/>
                <w:color w:val="006400"/>
                <w:sz w:val="20"/>
              </w:rPr>
              <w:t>M-CR7</w:t>
            </w:r>
          </w:p>
        </w:tc>
        <w:tc>
          <w:tcPr>
            <w:tcW w:w="2785" w:type="dxa"/>
            <w:shd w:val="clear" w:color="auto" w:fill="D5E8D4"/>
          </w:tcPr>
          <w:p w14:paraId="369BC065">
            <w:r>
              <w:rPr>
                <w:b/>
                <w:color w:val="006400"/>
                <w:sz w:val="20"/>
              </w:rPr>
              <w:t>移动端-省级端（审核/通知/统计）</w:t>
            </w:r>
          </w:p>
        </w:tc>
        <w:tc>
          <w:tcPr>
            <w:tcW w:w="840" w:type="dxa"/>
            <w:shd w:val="clear" w:color="auto" w:fill="D5E8D4"/>
          </w:tcPr>
          <w:p w14:paraId="296E828A">
            <w:r>
              <w:rPr>
                <w:b/>
                <w:color w:val="006400"/>
                <w:sz w:val="20"/>
              </w:rPr>
              <w:t>CR-002</w:t>
            </w:r>
          </w:p>
        </w:tc>
        <w:tc>
          <w:tcPr>
            <w:tcW w:w="699" w:type="dxa"/>
            <w:shd w:val="clear" w:color="auto" w:fill="D5E8D4"/>
          </w:tcPr>
          <w:p w14:paraId="165EEFF8">
            <w:r>
              <w:rPr>
                <w:b/>
                <w:color w:val="006400"/>
                <w:sz w:val="20"/>
              </w:rPr>
              <w:t>3.5</w:t>
            </w:r>
          </w:p>
        </w:tc>
        <w:tc>
          <w:tcPr>
            <w:tcW w:w="1791" w:type="dxa"/>
            <w:shd w:val="clear" w:color="auto" w:fill="D5E8D4"/>
          </w:tcPr>
          <w:p w14:paraId="29594BB6">
            <w:r>
              <w:rPr>
                <w:b/>
                <w:color w:val="006400"/>
                <w:sz w:val="20"/>
              </w:rPr>
              <w:t>涂睿轩</w:t>
            </w:r>
          </w:p>
        </w:tc>
        <w:tc>
          <w:tcPr>
            <w:tcW w:w="2546" w:type="dxa"/>
            <w:shd w:val="clear" w:color="auto" w:fill="D5E8D4"/>
          </w:tcPr>
          <w:p w14:paraId="44848C27">
            <w:r>
              <w:rPr>
                <w:b/>
                <w:color w:val="006400"/>
                <w:sz w:val="20"/>
              </w:rPr>
              <w:t>uni-app</w:t>
            </w:r>
          </w:p>
        </w:tc>
      </w:tr>
      <w:tr w14:paraId="5C8BB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9" w:type="dxa"/>
            <w:shd w:val="clear" w:color="auto" w:fill="D5E8D4"/>
          </w:tcPr>
          <w:p w14:paraId="50295533">
            <w:r>
              <w:rPr>
                <w:b/>
                <w:color w:val="006400"/>
                <w:sz w:val="20"/>
              </w:rPr>
              <w:t>M-CR8</w:t>
            </w:r>
          </w:p>
        </w:tc>
        <w:tc>
          <w:tcPr>
            <w:tcW w:w="2785" w:type="dxa"/>
            <w:shd w:val="clear" w:color="auto" w:fill="D5E8D4"/>
          </w:tcPr>
          <w:p w14:paraId="0FB0202E">
            <w:r>
              <w:rPr>
                <w:b/>
                <w:color w:val="006400"/>
                <w:sz w:val="20"/>
              </w:rPr>
              <w:t>移动端-后端API适配与推送</w:t>
            </w:r>
          </w:p>
        </w:tc>
        <w:tc>
          <w:tcPr>
            <w:tcW w:w="840" w:type="dxa"/>
            <w:shd w:val="clear" w:color="auto" w:fill="D5E8D4"/>
          </w:tcPr>
          <w:p w14:paraId="4E3BCFB7">
            <w:r>
              <w:rPr>
                <w:b/>
                <w:color w:val="006400"/>
                <w:sz w:val="20"/>
              </w:rPr>
              <w:t>CR-002</w:t>
            </w:r>
          </w:p>
        </w:tc>
        <w:tc>
          <w:tcPr>
            <w:tcW w:w="699" w:type="dxa"/>
            <w:shd w:val="clear" w:color="auto" w:fill="D5E8D4"/>
          </w:tcPr>
          <w:p w14:paraId="0F876E21">
            <w:r>
              <w:rPr>
                <w:b/>
                <w:color w:val="006400"/>
                <w:sz w:val="20"/>
              </w:rPr>
              <w:t>3</w:t>
            </w:r>
          </w:p>
        </w:tc>
        <w:tc>
          <w:tcPr>
            <w:tcW w:w="1791" w:type="dxa"/>
            <w:shd w:val="clear" w:color="auto" w:fill="D5E8D4"/>
          </w:tcPr>
          <w:p w14:paraId="211C583D">
            <w:r>
              <w:rPr>
                <w:b/>
                <w:color w:val="006400"/>
                <w:sz w:val="20"/>
              </w:rPr>
              <w:t>—</w:t>
            </w:r>
          </w:p>
        </w:tc>
        <w:tc>
          <w:tcPr>
            <w:tcW w:w="2546" w:type="dxa"/>
            <w:shd w:val="clear" w:color="auto" w:fill="D5E8D4"/>
          </w:tcPr>
          <w:p w14:paraId="04512C6E">
            <w:r>
              <w:rPr>
                <w:b/>
                <w:color w:val="006400"/>
                <w:sz w:val="20"/>
              </w:rPr>
              <w:t>余博文+王琛红</w:t>
            </w:r>
          </w:p>
        </w:tc>
      </w:tr>
      <w:tr w14:paraId="14A2B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9" w:type="dxa"/>
            <w:shd w:val="clear" w:color="auto" w:fill="D5E8D4"/>
          </w:tcPr>
          <w:p w14:paraId="35D8AF36">
            <w:r>
              <w:rPr>
                <w:b/>
                <w:color w:val="006400"/>
                <w:sz w:val="20"/>
              </w:rPr>
              <w:t>M-CR9</w:t>
            </w:r>
          </w:p>
        </w:tc>
        <w:tc>
          <w:tcPr>
            <w:tcW w:w="2785" w:type="dxa"/>
            <w:shd w:val="clear" w:color="auto" w:fill="D5E8D4"/>
          </w:tcPr>
          <w:p w14:paraId="4F265D6D">
            <w:r>
              <w:rPr>
                <w:b/>
                <w:color w:val="006400"/>
                <w:sz w:val="20"/>
              </w:rPr>
              <w:t>移动端-脚手架/UI设计/联调</w:t>
            </w:r>
          </w:p>
        </w:tc>
        <w:tc>
          <w:tcPr>
            <w:tcW w:w="840" w:type="dxa"/>
            <w:shd w:val="clear" w:color="auto" w:fill="D5E8D4"/>
          </w:tcPr>
          <w:p w14:paraId="43894ACE">
            <w:r>
              <w:rPr>
                <w:b/>
                <w:color w:val="006400"/>
                <w:sz w:val="20"/>
              </w:rPr>
              <w:t>CR-002</w:t>
            </w:r>
          </w:p>
        </w:tc>
        <w:tc>
          <w:tcPr>
            <w:tcW w:w="699" w:type="dxa"/>
            <w:shd w:val="clear" w:color="auto" w:fill="D5E8D4"/>
          </w:tcPr>
          <w:p w14:paraId="31721EF2">
            <w:r>
              <w:rPr>
                <w:b/>
                <w:color w:val="006400"/>
                <w:sz w:val="20"/>
              </w:rPr>
              <w:t>6</w:t>
            </w:r>
          </w:p>
        </w:tc>
        <w:tc>
          <w:tcPr>
            <w:tcW w:w="1791" w:type="dxa"/>
            <w:shd w:val="clear" w:color="auto" w:fill="D5E8D4"/>
          </w:tcPr>
          <w:p w14:paraId="422609A9">
            <w:r>
              <w:rPr>
                <w:b/>
                <w:color w:val="006400"/>
                <w:sz w:val="20"/>
              </w:rPr>
              <w:t>前端组</w:t>
            </w:r>
          </w:p>
        </w:tc>
        <w:tc>
          <w:tcPr>
            <w:tcW w:w="2546" w:type="dxa"/>
            <w:shd w:val="clear" w:color="auto" w:fill="D5E8D4"/>
          </w:tcPr>
          <w:p w14:paraId="4FA31A0C">
            <w:r>
              <w:rPr>
                <w:b/>
                <w:color w:val="006400"/>
                <w:sz w:val="20"/>
              </w:rPr>
              <w:t>曹彭博</w:t>
            </w:r>
          </w:p>
        </w:tc>
      </w:tr>
      <w:tr w14:paraId="3CF62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99" w:type="dxa"/>
            <w:shd w:val="clear" w:color="auto" w:fill="D5E8D4"/>
          </w:tcPr>
          <w:p w14:paraId="74704764">
            <w:r>
              <w:rPr>
                <w:b/>
                <w:color w:val="006400"/>
                <w:sz w:val="20"/>
              </w:rPr>
              <w:t>M-CR10</w:t>
            </w:r>
          </w:p>
        </w:tc>
        <w:tc>
          <w:tcPr>
            <w:tcW w:w="2785" w:type="dxa"/>
            <w:shd w:val="clear" w:color="auto" w:fill="D5E8D4"/>
          </w:tcPr>
          <w:p w14:paraId="47DA9976">
            <w:r>
              <w:rPr>
                <w:b/>
                <w:color w:val="006400"/>
                <w:sz w:val="20"/>
              </w:rPr>
              <w:t>移动端-功能测试与兼容性</w:t>
            </w:r>
          </w:p>
        </w:tc>
        <w:tc>
          <w:tcPr>
            <w:tcW w:w="840" w:type="dxa"/>
            <w:shd w:val="clear" w:color="auto" w:fill="D5E8D4"/>
          </w:tcPr>
          <w:p w14:paraId="3214364D">
            <w:r>
              <w:rPr>
                <w:b/>
                <w:color w:val="006400"/>
                <w:sz w:val="20"/>
              </w:rPr>
              <w:t>CR-002</w:t>
            </w:r>
          </w:p>
        </w:tc>
        <w:tc>
          <w:tcPr>
            <w:tcW w:w="699" w:type="dxa"/>
            <w:shd w:val="clear" w:color="auto" w:fill="D5E8D4"/>
          </w:tcPr>
          <w:p w14:paraId="4F1A7F78">
            <w:r>
              <w:rPr>
                <w:b/>
                <w:color w:val="006400"/>
                <w:sz w:val="20"/>
              </w:rPr>
              <w:t>3.5</w:t>
            </w:r>
          </w:p>
        </w:tc>
        <w:tc>
          <w:tcPr>
            <w:tcW w:w="1791" w:type="dxa"/>
            <w:shd w:val="clear" w:color="auto" w:fill="D5E8D4"/>
          </w:tcPr>
          <w:p w14:paraId="647EE04B">
            <w:r>
              <w:rPr>
                <w:b/>
                <w:color w:val="006400"/>
                <w:sz w:val="20"/>
              </w:rPr>
              <w:t>—</w:t>
            </w:r>
          </w:p>
        </w:tc>
        <w:tc>
          <w:tcPr>
            <w:tcW w:w="2546" w:type="dxa"/>
            <w:shd w:val="clear" w:color="auto" w:fill="D5E8D4"/>
          </w:tcPr>
          <w:p w14:paraId="34D510DE">
            <w:r>
              <w:rPr>
                <w:b/>
                <w:color w:val="006400"/>
                <w:sz w:val="20"/>
              </w:rPr>
              <w:t>王威霖</w:t>
            </w:r>
          </w:p>
        </w:tc>
      </w:tr>
    </w:tbl>
    <w:p w14:paraId="25245AD9">
      <w:pPr>
        <w:spacing w:before="12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color w:val="595959"/>
          <w:sz w:val="22"/>
          <w:szCs w:val="22"/>
        </w:rPr>
        <w:t>原计划合计约106人天 + CR-001新增约9人天 + CR-002新增约24人天 = 139人天。10周可用编码资源约200-220人天，仍有缓冲。[V3.0修订]</w:t>
      </w:r>
    </w:p>
    <w:p w14:paraId="408C15B3">
      <w:r>
        <w:br w:type="page"/>
      </w:r>
    </w:p>
    <w:p w14:paraId="5200D09B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五、变更管理</w:t>
      </w:r>
    </w:p>
    <w:p w14:paraId="77E90DA4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5.1 变更记录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400"/>
        <w:gridCol w:w="2700"/>
        <w:gridCol w:w="2700"/>
        <w:gridCol w:w="1660"/>
      </w:tblGrid>
      <w:tr w14:paraId="70732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8B9E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1A2E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2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BC8E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变更内容</w:t>
            </w:r>
          </w:p>
        </w:tc>
        <w:tc>
          <w:tcPr>
            <w:tcW w:w="2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F8352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影响分析</w:t>
            </w:r>
          </w:p>
        </w:tc>
        <w:tc>
          <w:tcPr>
            <w:tcW w:w="16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2E84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决策</w:t>
            </w:r>
          </w:p>
        </w:tc>
      </w:tr>
      <w:tr w14:paraId="48DD7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AFCD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CR-001</w:t>
            </w:r>
          </w:p>
        </w:tc>
        <w:tc>
          <w:tcPr>
            <w:tcW w:w="14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219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2026-04-03</w:t>
            </w:r>
          </w:p>
        </w:tc>
        <w:tc>
          <w:tcPr>
            <w:tcW w:w="2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DDBF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1-3月数据上报由月报改为半月报</w:t>
            </w:r>
          </w:p>
        </w:tc>
        <w:tc>
          <w:tcPr>
            <w:tcW w:w="2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4A0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新增6人天，涉及库/填报/汇总/时限/接口5个模块改造</w:t>
            </w:r>
          </w:p>
        </w:tc>
        <w:tc>
          <w:tcPr>
            <w:tcW w:w="16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868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批准（04-04），不延期上线</w:t>
            </w:r>
          </w:p>
        </w:tc>
      </w:tr>
      <w:tr w14:paraId="5848F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D5E8D4"/>
          </w:tcPr>
          <w:p w14:paraId="43AEE19B">
            <w:r>
              <w:rPr>
                <w:b/>
                <w:color w:val="006400"/>
                <w:sz w:val="20"/>
              </w:rPr>
              <w:t>CR-002</w:t>
            </w:r>
          </w:p>
        </w:tc>
        <w:tc>
          <w:tcPr>
            <w:tcW w:w="1400" w:type="dxa"/>
            <w:shd w:val="clear" w:color="auto" w:fill="D5E8D4"/>
          </w:tcPr>
          <w:p w14:paraId="69F22526">
            <w:r>
              <w:rPr>
                <w:b/>
                <w:color w:val="006400"/>
                <w:sz w:val="20"/>
              </w:rPr>
              <w:t>2026-04-10</w:t>
            </w:r>
          </w:p>
        </w:tc>
        <w:tc>
          <w:tcPr>
            <w:tcW w:w="2700" w:type="dxa"/>
            <w:shd w:val="clear" w:color="auto" w:fill="D5E8D4"/>
          </w:tcPr>
          <w:p w14:paraId="4D7A6967">
            <w:r>
              <w:rPr>
                <w:b/>
                <w:color w:val="006400"/>
                <w:sz w:val="20"/>
              </w:rPr>
              <w:t>新增移动端上报（企业）与审核（市/省），采用uni-app框架</w:t>
            </w:r>
          </w:p>
        </w:tc>
        <w:tc>
          <w:tcPr>
            <w:tcW w:w="2700" w:type="dxa"/>
            <w:shd w:val="clear" w:color="auto" w:fill="D5E8D4"/>
          </w:tcPr>
          <w:p w14:paraId="3571DB22">
            <w:r>
              <w:rPr>
                <w:b/>
                <w:color w:val="006400"/>
                <w:sz w:val="20"/>
              </w:rPr>
              <w:t>新增约24人天，前端组全部转入移动端；后端API适配3人天</w:t>
            </w:r>
          </w:p>
        </w:tc>
        <w:tc>
          <w:tcPr>
            <w:tcW w:w="1660" w:type="dxa"/>
            <w:shd w:val="clear" w:color="auto" w:fill="D5E8D4"/>
          </w:tcPr>
          <w:p w14:paraId="235A9CCB">
            <w:r>
              <w:rPr>
                <w:b/>
                <w:color w:val="006400"/>
                <w:sz w:val="20"/>
              </w:rPr>
              <w:t>批准（04-11），延期2周至05-08</w:t>
            </w:r>
          </w:p>
        </w:tc>
      </w:tr>
    </w:tbl>
    <w:p w14:paraId="6E962D64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5.2 CR-001变更详情</w:t>
      </w:r>
    </w:p>
    <w:p w14:paraId="5652DEC7">
      <w:pPr>
        <w:spacing w:before="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2"/>
          <w:szCs w:val="22"/>
        </w:rPr>
        <w:t>变更原因：上级人社部门要求1-3月（春节前后用工波动期）提高就业失业监测频次，月报无法及时捕捉企业用工的快速变化。</w:t>
      </w:r>
    </w:p>
    <w:p w14:paraId="3860FE7A">
      <w:pPr>
        <w:spacing w:before="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变更内容摘要：</w:t>
      </w:r>
    </w:p>
    <w:p w14:paraId="4D657A5B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数据库 report_period 表增加 period_type（M=月报/H=半月报）、sub_period（U=上半月/D=下半月）字段</w:t>
      </w:r>
    </w:p>
    <w:p w14:paraId="646EECD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上报时限管理界面增加周期类型选择</w:t>
      </w:r>
    </w:p>
    <w:p w14:paraId="09CB0C1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数据填报界面动态显示当前调查期类型（含上/下半月标识）</w:t>
      </w:r>
    </w:p>
    <w:p w14:paraId="40CB14A5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审核流程不变，但1-3月每月审核2次</w:t>
      </w:r>
    </w:p>
    <w:p w14:paraId="20A8C0EF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数据汇总按月统计时，自动合并同月上/下半月数据</w:t>
      </w:r>
    </w:p>
    <w:p w14:paraId="3897D92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对比分析X轴标签支持半月粒度</w:t>
      </w:r>
    </w:p>
    <w:p w14:paraId="771E13E9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接口文档增加sub_period参数</w:t>
      </w:r>
    </w:p>
    <w:p w14:paraId="05EB2A4E">
      <w:pPr>
        <w:spacing w:before="120" w:after="80" w:line="360" w:lineRule="auto"/>
        <w:ind w:firstLine="480"/>
      </w:pPr>
      <w:r>
        <w:rPr>
          <w:rFonts w:ascii="宋体" w:hAnsi="宋体" w:eastAsia="宋体" w:cs="宋体"/>
          <w:b/>
          <w:bCs/>
          <w:sz w:val="22"/>
          <w:szCs w:val="22"/>
        </w:rPr>
        <w:t>应对策略：</w:t>
      </w:r>
    </w:p>
    <w:p w14:paraId="0E853ED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不延期：变更任务插入W6-W7与Iter2测试并行，不影响04-24上线</w:t>
      </w:r>
    </w:p>
    <w:p w14:paraId="03B12F26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范围二次冻结：04-08起需求范围再次冻结，不接受新功能变更</w:t>
      </w:r>
    </w:p>
    <w:p w14:paraId="16251F5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代码隔离：变更代码独立分支开发，可回滚至04-03基线</w:t>
      </w:r>
    </w:p>
    <w:p w14:paraId="5ECA36A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文档同步：接口文档、需求规格、操作手册同步更新</w:t>
      </w:r>
    </w:p>
    <w:p w14:paraId="10B01388">
      <w:pPr>
        <w:spacing w:before="8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color w:val="595959"/>
          <w:sz w:val="22"/>
          <w:szCs w:val="22"/>
        </w:rPr>
        <w:t>详细变更单见《项目变更单</w:t>
      </w:r>
      <w:r>
        <w:rPr>
          <w:rFonts w:hint="eastAsia" w:cs="宋体"/>
          <w:b w:val="0"/>
          <w:bCs w:val="0"/>
          <w:color w:val="595959"/>
          <w:sz w:val="22"/>
          <w:szCs w:val="22"/>
          <w:lang w:val="en-US" w:eastAsia="zh-CN"/>
        </w:rPr>
        <w:t>CR-001</w:t>
      </w:r>
      <w:r>
        <w:rPr>
          <w:rFonts w:ascii="宋体" w:hAnsi="宋体" w:eastAsia="宋体" w:cs="宋体"/>
          <w:b w:val="0"/>
          <w:bCs w:val="0"/>
          <w:color w:val="595959"/>
          <w:sz w:val="22"/>
          <w:szCs w:val="22"/>
        </w:rPr>
        <w:t>.xlsx》。</w:t>
      </w:r>
    </w:p>
    <w:p w14:paraId="463D2D20">
      <w:pPr>
        <w:pStyle w:val="3"/>
      </w:pPr>
      <w:r>
        <w:rPr>
          <w:rFonts w:ascii="宋体" w:hAnsi="宋体" w:eastAsia="宋体"/>
          <w:b/>
          <w:color w:val="2E75B6"/>
          <w:sz w:val="28"/>
        </w:rPr>
        <w:t>5.3 CR-002变更详情（移动端上报与审核）</w:t>
      </w:r>
    </w:p>
    <w:p w14:paraId="06E0BD9C">
      <w:pPr>
        <w:spacing w:before="0" w:after="80" w:line="360" w:lineRule="auto"/>
        <w:ind w:firstLine="480"/>
      </w:pPr>
      <w:r>
        <w:rPr>
          <w:rFonts w:ascii="宋体" w:hAnsi="宋体" w:eastAsia="宋体" w:cs="宋体"/>
          <w:b w:val="0"/>
          <w:bCs w:val="0"/>
          <w:sz w:val="22"/>
          <w:szCs w:val="22"/>
        </w:rPr>
        <w:t>变更原因：企业HR人员外出时无法通过PC端上报数据，导致月末/半月末上报截止期漏报率高达15%-20%；市/省级审核人员出差期间审核积压，数据上报延迟。甲方在项目启动后多次沟通中反复强调移动端需求的重要性。</w:t>
      </w:r>
    </w:p>
    <w:p w14:paraId="7A51CA57"/>
    <w:p w14:paraId="0DE775B1">
      <w:pPr>
        <w:spacing w:before="0" w:after="80" w:line="360" w:lineRule="auto"/>
        <w:ind w:firstLine="480"/>
        <w:rPr>
          <w:rFonts w:ascii="宋体" w:hAnsi="宋体" w:eastAsia="宋体" w:cs="宋体"/>
          <w:b/>
          <w:bCs/>
          <w:sz w:val="22"/>
          <w:szCs w:val="22"/>
        </w:rPr>
      </w:pPr>
      <w:r>
        <w:rPr>
          <w:rFonts w:ascii="宋体" w:hAnsi="宋体" w:eastAsia="宋体" w:cs="宋体"/>
          <w:b/>
          <w:bCs/>
          <w:sz w:val="22"/>
          <w:szCs w:val="22"/>
        </w:rPr>
        <w:t>变更内容摘要：</w:t>
      </w:r>
    </w:p>
    <w:p w14:paraId="6519B9A3">
      <w:pPr>
        <w:pStyle w:val="16"/>
        <w:numPr>
          <w:ilvl w:val="0"/>
          <w:numId w:val="1"/>
        </w:numPr>
        <w:spacing w:after="60" w:line="340" w:lineRule="auto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采用 uni-app 框架（基于Vue），一套代码同时输出微信小程序和H5</w:t>
      </w:r>
    </w:p>
    <w:p w14:paraId="2A6F2235">
      <w:pPr>
        <w:pStyle w:val="16"/>
        <w:numPr>
          <w:ilvl w:val="0"/>
          <w:numId w:val="1"/>
        </w:numPr>
        <w:spacing w:after="60" w:line="340" w:lineRule="auto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企业移动端：登录、月度/半月度数据填报、已填报数据查看与修改、填报状态查询、退回通知接收</w:t>
      </w:r>
    </w:p>
    <w:p w14:paraId="7D236BE7">
      <w:pPr>
        <w:pStyle w:val="16"/>
        <w:numPr>
          <w:ilvl w:val="0"/>
          <w:numId w:val="1"/>
        </w:numPr>
        <w:spacing w:after="60" w:line="340" w:lineRule="auto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市级移动端：待审核列表、逐条审核（通过/退回+原因）、审核统计概览</w:t>
      </w:r>
    </w:p>
    <w:p w14:paraId="5CB13E6F">
      <w:pPr>
        <w:pStyle w:val="16"/>
        <w:numPr>
          <w:ilvl w:val="0"/>
          <w:numId w:val="1"/>
        </w:numPr>
        <w:spacing w:after="60" w:line="340" w:lineRule="auto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省级移动端：待审核列表、逐条审核、审核统计概览、通知发布（简版）</w:t>
      </w:r>
    </w:p>
    <w:p w14:paraId="6C7559EC">
      <w:pPr>
        <w:pStyle w:val="16"/>
        <w:numPr>
          <w:ilvl w:val="0"/>
          <w:numId w:val="1"/>
        </w:numPr>
        <w:spacing w:after="60" w:line="340" w:lineRule="auto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后端API复用现有接口，新增接口字段精简、分页优化、推送通知能力</w:t>
      </w:r>
    </w:p>
    <w:p w14:paraId="25B9244E">
      <w:pPr>
        <w:pStyle w:val="16"/>
        <w:numPr>
          <w:ilvl w:val="0"/>
          <w:numId w:val="1"/>
        </w:numPr>
        <w:spacing w:after="60" w:line="340" w:lineRule="auto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移动端仅覆盖核心操作（填报+审核），完整管理功能仍在PC端</w:t>
      </w:r>
    </w:p>
    <w:p w14:paraId="27DC18BA">
      <w:pPr>
        <w:pStyle w:val="16"/>
        <w:numPr>
          <w:ilvl w:val="0"/>
          <w:numId w:val="1"/>
        </w:numPr>
        <w:spacing w:after="60" w:line="340" w:lineRule="auto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统一身份认证，移动端与PC端共享用户体系和JWT令牌</w:t>
      </w:r>
    </w:p>
    <w:p w14:paraId="5C997729">
      <w:pPr>
        <w:spacing w:before="0" w:after="80" w:line="360" w:lineRule="auto"/>
        <w:ind w:firstLine="480"/>
        <w:rPr>
          <w:rFonts w:ascii="宋体" w:hAnsi="宋体" w:eastAsia="宋体" w:cs="宋体"/>
          <w:b/>
          <w:bCs/>
          <w:sz w:val="22"/>
          <w:szCs w:val="22"/>
        </w:rPr>
      </w:pPr>
      <w:r>
        <w:rPr>
          <w:rFonts w:ascii="宋体" w:hAnsi="宋体" w:eastAsia="宋体" w:cs="宋体"/>
          <w:b/>
          <w:bCs/>
          <w:sz w:val="22"/>
          <w:szCs w:val="22"/>
        </w:rPr>
        <w:t>应对策略：</w:t>
      </w:r>
    </w:p>
    <w:p w14:paraId="425EC757">
      <w:pPr>
        <w:pStyle w:val="16"/>
        <w:numPr>
          <w:ilvl w:val="0"/>
          <w:numId w:val="1"/>
        </w:numPr>
        <w:spacing w:after="60" w:line="340" w:lineRule="auto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PC端04-24准时交付（M4不变），移动端延期2周至05-08交付（M5）</w:t>
      </w:r>
    </w:p>
    <w:p w14:paraId="2CE235E4">
      <w:pPr>
        <w:pStyle w:val="16"/>
        <w:numPr>
          <w:ilvl w:val="0"/>
          <w:numId w:val="1"/>
        </w:numPr>
        <w:spacing w:after="60" w:line="340" w:lineRule="auto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前端组W7起全部转入移动端开发（PC端已基本完成）</w:t>
      </w:r>
    </w:p>
    <w:p w14:paraId="6F438DFA">
      <w:pPr>
        <w:pStyle w:val="16"/>
        <w:numPr>
          <w:ilvl w:val="0"/>
          <w:numId w:val="1"/>
        </w:numPr>
        <w:spacing w:after="60" w:line="340" w:lineRule="auto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移动端独立分支开发，与PC端代码隔离</w:t>
      </w:r>
    </w:p>
    <w:p w14:paraId="254B4B73">
      <w:pPr>
        <w:pStyle w:val="16"/>
        <w:numPr>
          <w:ilvl w:val="0"/>
          <w:numId w:val="1"/>
        </w:numPr>
        <w:spacing w:after="60" w:line="340" w:lineRule="auto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三类用户移动端由3名前端各负责一个（涂睿轩-省级/曾彦承-企业/朱写-市级），并行开发</w:t>
      </w:r>
    </w:p>
    <w:p w14:paraId="7EF70DA3">
      <w:pPr>
        <w:pStyle w:val="16"/>
        <w:numPr>
          <w:ilvl w:val="0"/>
          <w:numId w:val="1"/>
        </w:numPr>
        <w:spacing w:after="60" w:line="340" w:lineRule="auto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后端API复用现有接口，余博文+王琛红负责适配</w:t>
      </w:r>
    </w:p>
    <w:p w14:paraId="533D2208">
      <w:pPr>
        <w:pStyle w:val="16"/>
        <w:numPr>
          <w:ilvl w:val="0"/>
          <w:numId w:val="1"/>
        </w:numPr>
        <w:spacing w:after="60" w:line="340" w:lineRule="auto"/>
        <w:rPr>
          <w:rFonts w:ascii="宋体" w:hAnsi="宋体" w:eastAsia="宋体" w:cs="宋体"/>
          <w:sz w:val="22"/>
          <w:szCs w:val="22"/>
        </w:rPr>
      </w:pPr>
      <w:r>
        <w:rPr>
          <w:rFonts w:ascii="宋体" w:hAnsi="宋体" w:eastAsia="宋体" w:cs="宋体"/>
          <w:sz w:val="22"/>
          <w:szCs w:val="22"/>
        </w:rPr>
        <w:t>04-14前提交移动端技术方案与原型设计</w:t>
      </w:r>
    </w:p>
    <w:p w14:paraId="5EC573C0">
      <w:pPr>
        <w:spacing w:before="80" w:after="80" w:line="360" w:lineRule="auto"/>
        <w:ind w:firstLine="480"/>
        <w:rPr>
          <w:rFonts w:ascii="宋体" w:hAnsi="宋体" w:eastAsia="宋体" w:cs="宋体"/>
          <w:b w:val="0"/>
          <w:bCs w:val="0"/>
          <w:color w:val="595959"/>
          <w:sz w:val="22"/>
          <w:szCs w:val="22"/>
        </w:rPr>
      </w:pPr>
      <w:r>
        <w:rPr>
          <w:rFonts w:ascii="宋体" w:hAnsi="宋体" w:eastAsia="宋体" w:cs="宋体"/>
          <w:b w:val="0"/>
          <w:bCs w:val="0"/>
          <w:color w:val="595959"/>
          <w:sz w:val="22"/>
          <w:szCs w:val="22"/>
        </w:rPr>
        <w:t>详细变更单见《项目变更单CR-00</w:t>
      </w:r>
      <w:r>
        <w:rPr>
          <w:rFonts w:hint="eastAsia" w:cs="宋体"/>
          <w:b w:val="0"/>
          <w:bCs w:val="0"/>
          <w:color w:val="595959"/>
          <w:sz w:val="22"/>
          <w:szCs w:val="22"/>
          <w:lang w:val="en-US" w:eastAsia="zh-CN"/>
        </w:rPr>
        <w:t>2</w:t>
      </w:r>
      <w:r>
        <w:rPr>
          <w:rFonts w:ascii="宋体" w:hAnsi="宋体" w:eastAsia="宋体" w:cs="宋体"/>
          <w:b w:val="0"/>
          <w:bCs w:val="0"/>
          <w:color w:val="595959"/>
          <w:sz w:val="22"/>
          <w:szCs w:val="22"/>
        </w:rPr>
        <w:t>.xlsx》。</w:t>
      </w:r>
    </w:p>
    <w:p w14:paraId="5C66D0F7">
      <w:r>
        <w:br w:type="page"/>
      </w:r>
    </w:p>
    <w:p w14:paraId="077CFBD7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六、风险管理</w:t>
      </w:r>
    </w:p>
    <w:p w14:paraId="78FC5DFB">
      <w:pPr>
        <w:spacing w:before="0" w:after="80" w:line="360" w:lineRule="auto"/>
        <w:ind w:firstLine="480"/>
      </w:pPr>
      <w:r>
        <w:rPr>
          <w:rFonts w:ascii="宋体" w:hAnsi="宋体" w:eastAsia="宋体" w:cs="宋体"/>
          <w:b/>
          <w:bCs/>
          <w:color w:val="C00000"/>
          <w:sz w:val="22"/>
          <w:szCs w:val="22"/>
        </w:rPr>
        <w:t>[V3.0修订] 新增NR7-NR12为CR-002变更带来的新风险项（绿色行）；NR1-NR6为CR-001风险项（橙色行）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00"/>
        <w:gridCol w:w="2500"/>
        <w:gridCol w:w="600"/>
        <w:gridCol w:w="600"/>
        <w:gridCol w:w="3800"/>
        <w:gridCol w:w="1260"/>
      </w:tblGrid>
      <w:tr w14:paraId="4764C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57E9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72AE3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风险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0D5E4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概率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4951D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影响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E5079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应对</w:t>
            </w:r>
          </w:p>
        </w:tc>
        <w:tc>
          <w:tcPr>
            <w:tcW w:w="12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F941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责任人</w:t>
            </w:r>
          </w:p>
        </w:tc>
      </w:tr>
      <w:tr w14:paraId="3F56A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E900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R1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106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需求范围蔓延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B54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EA26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8F1C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MoSCoW由甲方签字，变更走严格评审</w:t>
            </w:r>
          </w:p>
        </w:tc>
        <w:tc>
          <w:tcPr>
            <w:tcW w:w="12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3BC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</w:tr>
      <w:tr w14:paraId="27762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36A8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R2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438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设计阶段拖延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7E5D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DE9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CFCB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W2末冻结设计，未确定项以默认方案继续</w:t>
            </w:r>
          </w:p>
        </w:tc>
        <w:tc>
          <w:tcPr>
            <w:tcW w:w="12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1092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金青宏+曹彭博</w:t>
            </w:r>
          </w:p>
        </w:tc>
      </w:tr>
      <w:tr w14:paraId="561C0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A35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R3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D60B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前后端联调延后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46BD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E7BD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D5F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W3起每天联调，Mock数据先行</w:t>
            </w:r>
          </w:p>
        </w:tc>
        <w:tc>
          <w:tcPr>
            <w:tcW w:w="12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14E3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</w:t>
            </w:r>
          </w:p>
        </w:tc>
      </w:tr>
      <w:tr w14:paraId="22F59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D5B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R4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A634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成员能力不齐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CFF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A8F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58B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结对编程，关键模块双人负责</w:t>
            </w:r>
          </w:p>
        </w:tc>
        <w:tc>
          <w:tcPr>
            <w:tcW w:w="12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0A89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曹彭博</w:t>
            </w:r>
          </w:p>
        </w:tc>
      </w:tr>
      <w:tr w14:paraId="644FB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C666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R5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9C3A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测试时间不足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6B41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高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D3DA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15A3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QA W3介入，单测覆盖核心模块&gt;=60%</w:t>
            </w:r>
          </w:p>
        </w:tc>
        <w:tc>
          <w:tcPr>
            <w:tcW w:w="12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CA3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</w:tr>
      <w:tr w14:paraId="609E5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DF8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R6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538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部署环境问题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3836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2C0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中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898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W2即开始搭建，提前暴露</w:t>
            </w:r>
          </w:p>
        </w:tc>
        <w:tc>
          <w:tcPr>
            <w:tcW w:w="12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EAF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孙谋</w:t>
            </w:r>
          </w:p>
        </w:tc>
      </w:tr>
      <w:tr w14:paraId="06E06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60" w:type="dxa"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0A2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NR1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24F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变更评估遗漏影响点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17D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中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38A4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高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1802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04-07前提交完整改造清单并全员评审</w:t>
            </w:r>
          </w:p>
        </w:tc>
      </w:tr>
      <w:tr w14:paraId="35C5A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60" w:type="dxa"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DEFD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NR2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F02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数据库迁移导致已有数据异常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B5AE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中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33B4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高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F970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迁移脚本可回滚；先在测试库验证</w:t>
            </w:r>
          </w:p>
        </w:tc>
      </w:tr>
      <w:tr w14:paraId="30538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60" w:type="dxa"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2C23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NR3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3E9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变更回归测试时间不足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1DFC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高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8C97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中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3D7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测试与开发SS+1d搭接，每完成一个模块立即测试</w:t>
            </w:r>
          </w:p>
        </w:tc>
      </w:tr>
      <w:tr w14:paraId="2411A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60" w:type="dxa"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7B4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NR4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A6DC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UAT阶段甲方提半月报新需求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9A6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中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A8AD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高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BDE1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04-14前与甲方确认半月报最终规格，签字冻结</w:t>
            </w:r>
          </w:p>
        </w:tc>
      </w:tr>
      <w:tr w14:paraId="60B68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60" w:type="dxa"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039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NR5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82B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成员加班疲劳影响质量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FF8F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中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229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中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9261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PM每日关注成员状态，必要时调配资源</w:t>
            </w:r>
          </w:p>
        </w:tc>
      </w:tr>
      <w:tr w14:paraId="70CC9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1260" w:type="dxa"/>
        </w:trPr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CB9D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NR6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AB1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原任务与变更任务资源冲突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195F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中</w:t>
            </w:r>
          </w:p>
        </w:tc>
        <w:tc>
          <w:tcPr>
            <w:tcW w:w="6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1042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中</w:t>
            </w:r>
          </w:p>
        </w:tc>
        <w:tc>
          <w:tcPr>
            <w:tcW w:w="3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0FC1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余博文、钱泰文优先变更任务，原任务由他人协助</w:t>
            </w:r>
          </w:p>
        </w:tc>
      </w:tr>
      <w:tr w14:paraId="6A7E8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D5E8D4"/>
          </w:tcPr>
          <w:p w14:paraId="2C0251C3">
            <w:r>
              <w:rPr>
                <w:b/>
                <w:color w:val="006400"/>
                <w:sz w:val="20"/>
              </w:rPr>
              <w:t>NR7</w:t>
            </w:r>
          </w:p>
        </w:tc>
        <w:tc>
          <w:tcPr>
            <w:tcW w:w="2500" w:type="dxa"/>
            <w:shd w:val="clear" w:color="auto" w:fill="D5E8D4"/>
          </w:tcPr>
          <w:p w14:paraId="3020B434">
            <w:r>
              <w:rPr>
                <w:b/>
                <w:color w:val="006400"/>
                <w:sz w:val="20"/>
              </w:rPr>
              <w:t>前端组uni-app学习成本导致效率低</w:t>
            </w:r>
          </w:p>
        </w:tc>
        <w:tc>
          <w:tcPr>
            <w:tcW w:w="600" w:type="dxa"/>
            <w:shd w:val="clear" w:color="auto" w:fill="D5E8D4"/>
          </w:tcPr>
          <w:p w14:paraId="3FACEF7C">
            <w:r>
              <w:rPr>
                <w:b/>
                <w:color w:val="006400"/>
                <w:sz w:val="20"/>
              </w:rPr>
              <w:t>中</w:t>
            </w:r>
          </w:p>
        </w:tc>
        <w:tc>
          <w:tcPr>
            <w:tcW w:w="600" w:type="dxa"/>
            <w:shd w:val="clear" w:color="auto" w:fill="D5E8D4"/>
          </w:tcPr>
          <w:p w14:paraId="2CA958DC">
            <w:r>
              <w:rPr>
                <w:b/>
                <w:color w:val="006400"/>
                <w:sz w:val="20"/>
              </w:rPr>
              <w:t>高</w:t>
            </w:r>
          </w:p>
        </w:tc>
        <w:tc>
          <w:tcPr>
            <w:tcW w:w="3800" w:type="dxa"/>
            <w:shd w:val="clear" w:color="auto" w:fill="D5E8D4"/>
          </w:tcPr>
          <w:p w14:paraId="14A1CC10">
            <w:r>
              <w:rPr>
                <w:b/>
                <w:color w:val="006400"/>
                <w:sz w:val="20"/>
              </w:rPr>
              <w:t>基于Vue，学习成本低；W7前2天专项培训</w:t>
            </w:r>
          </w:p>
        </w:tc>
        <w:tc>
          <w:tcPr>
            <w:tcW w:w="1260" w:type="dxa"/>
            <w:shd w:val="clear" w:color="auto" w:fill="D5E8D4"/>
          </w:tcPr>
          <w:p w14:paraId="7FF98E25">
            <w:r>
              <w:rPr>
                <w:b/>
                <w:color w:val="006400"/>
                <w:sz w:val="20"/>
              </w:rPr>
              <w:t>曹彭博</w:t>
            </w:r>
          </w:p>
        </w:tc>
      </w:tr>
      <w:tr w14:paraId="188DB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D5E8D4"/>
          </w:tcPr>
          <w:p w14:paraId="2749C030">
            <w:r>
              <w:rPr>
                <w:b/>
                <w:color w:val="006400"/>
                <w:sz w:val="20"/>
              </w:rPr>
              <w:t>NR8</w:t>
            </w:r>
          </w:p>
        </w:tc>
        <w:tc>
          <w:tcPr>
            <w:tcW w:w="2500" w:type="dxa"/>
            <w:shd w:val="clear" w:color="auto" w:fill="D5E8D4"/>
          </w:tcPr>
          <w:p w14:paraId="29A3E264">
            <w:r>
              <w:rPr>
                <w:b/>
                <w:color w:val="006400"/>
                <w:sz w:val="20"/>
              </w:rPr>
              <w:t>PC端紧急修复与移动端开发资源冲突</w:t>
            </w:r>
          </w:p>
        </w:tc>
        <w:tc>
          <w:tcPr>
            <w:tcW w:w="600" w:type="dxa"/>
            <w:shd w:val="clear" w:color="auto" w:fill="D5E8D4"/>
          </w:tcPr>
          <w:p w14:paraId="6947A7F0">
            <w:r>
              <w:rPr>
                <w:b/>
                <w:color w:val="006400"/>
                <w:sz w:val="20"/>
              </w:rPr>
              <w:t>中</w:t>
            </w:r>
          </w:p>
        </w:tc>
        <w:tc>
          <w:tcPr>
            <w:tcW w:w="600" w:type="dxa"/>
            <w:shd w:val="clear" w:color="auto" w:fill="D5E8D4"/>
          </w:tcPr>
          <w:p w14:paraId="10B86677">
            <w:r>
              <w:rPr>
                <w:b/>
                <w:color w:val="006400"/>
                <w:sz w:val="20"/>
              </w:rPr>
              <w:t>高</w:t>
            </w:r>
          </w:p>
        </w:tc>
        <w:tc>
          <w:tcPr>
            <w:tcW w:w="3800" w:type="dxa"/>
            <w:shd w:val="clear" w:color="auto" w:fill="D5E8D4"/>
          </w:tcPr>
          <w:p w14:paraId="5153A2F2">
            <w:r>
              <w:rPr>
                <w:b/>
                <w:color w:val="006400"/>
                <w:sz w:val="20"/>
              </w:rPr>
              <w:t>前端组优先移动端，PC端修复由后端组协助</w:t>
            </w:r>
          </w:p>
        </w:tc>
        <w:tc>
          <w:tcPr>
            <w:tcW w:w="1260" w:type="dxa"/>
            <w:shd w:val="clear" w:color="auto" w:fill="D5E8D4"/>
          </w:tcPr>
          <w:p w14:paraId="3C33AD8E">
            <w:r>
              <w:rPr>
                <w:b/>
                <w:color w:val="006400"/>
                <w:sz w:val="20"/>
              </w:rPr>
              <w:t>曹相阳</w:t>
            </w:r>
          </w:p>
        </w:tc>
      </w:tr>
      <w:tr w14:paraId="7116BA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D5E8D4"/>
          </w:tcPr>
          <w:p w14:paraId="757DD5EA">
            <w:r>
              <w:rPr>
                <w:b/>
                <w:color w:val="006400"/>
                <w:sz w:val="20"/>
              </w:rPr>
              <w:t>NR9</w:t>
            </w:r>
          </w:p>
        </w:tc>
        <w:tc>
          <w:tcPr>
            <w:tcW w:w="2500" w:type="dxa"/>
            <w:shd w:val="clear" w:color="auto" w:fill="D5E8D4"/>
          </w:tcPr>
          <w:p w14:paraId="7BDF0147">
            <w:r>
              <w:rPr>
                <w:b/>
                <w:color w:val="006400"/>
                <w:sz w:val="20"/>
              </w:rPr>
              <w:t>移动端多机型兼容性问题</w:t>
            </w:r>
          </w:p>
        </w:tc>
        <w:tc>
          <w:tcPr>
            <w:tcW w:w="600" w:type="dxa"/>
            <w:shd w:val="clear" w:color="auto" w:fill="D5E8D4"/>
          </w:tcPr>
          <w:p w14:paraId="3ECDE17F">
            <w:r>
              <w:rPr>
                <w:b/>
                <w:color w:val="006400"/>
                <w:sz w:val="20"/>
              </w:rPr>
              <w:t>高</w:t>
            </w:r>
          </w:p>
        </w:tc>
        <w:tc>
          <w:tcPr>
            <w:tcW w:w="600" w:type="dxa"/>
            <w:shd w:val="clear" w:color="auto" w:fill="D5E8D4"/>
          </w:tcPr>
          <w:p w14:paraId="385D2449">
            <w:r>
              <w:rPr>
                <w:b/>
                <w:color w:val="006400"/>
                <w:sz w:val="20"/>
              </w:rPr>
              <w:t>中</w:t>
            </w:r>
          </w:p>
        </w:tc>
        <w:tc>
          <w:tcPr>
            <w:tcW w:w="3800" w:type="dxa"/>
            <w:shd w:val="clear" w:color="auto" w:fill="D5E8D4"/>
          </w:tcPr>
          <w:p w14:paraId="7555657D">
            <w:r>
              <w:rPr>
                <w:b/>
                <w:color w:val="006400"/>
                <w:sz w:val="20"/>
              </w:rPr>
              <w:t>uni-app提供跨平台适配；准备3-4台测试机覆盖主流机型</w:t>
            </w:r>
          </w:p>
        </w:tc>
        <w:tc>
          <w:tcPr>
            <w:tcW w:w="1260" w:type="dxa"/>
            <w:shd w:val="clear" w:color="auto" w:fill="D5E8D4"/>
          </w:tcPr>
          <w:p w14:paraId="26DC4F3C">
            <w:r>
              <w:rPr>
                <w:b/>
                <w:color w:val="006400"/>
                <w:sz w:val="20"/>
              </w:rPr>
              <w:t>王威霖</w:t>
            </w:r>
          </w:p>
        </w:tc>
      </w:tr>
      <w:tr w14:paraId="2EBF5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D5E8D4"/>
          </w:tcPr>
          <w:p w14:paraId="105D5C58">
            <w:r>
              <w:rPr>
                <w:b/>
                <w:color w:val="006400"/>
                <w:sz w:val="20"/>
              </w:rPr>
              <w:t>NR10</w:t>
            </w:r>
          </w:p>
        </w:tc>
        <w:tc>
          <w:tcPr>
            <w:tcW w:w="2500" w:type="dxa"/>
            <w:shd w:val="clear" w:color="auto" w:fill="D5E8D4"/>
          </w:tcPr>
          <w:p w14:paraId="697110D3">
            <w:r>
              <w:rPr>
                <w:b/>
                <w:color w:val="006400"/>
                <w:sz w:val="20"/>
              </w:rPr>
              <w:t>小程序审核不通过导致延期</w:t>
            </w:r>
          </w:p>
        </w:tc>
        <w:tc>
          <w:tcPr>
            <w:tcW w:w="600" w:type="dxa"/>
            <w:shd w:val="clear" w:color="auto" w:fill="D5E8D4"/>
          </w:tcPr>
          <w:p w14:paraId="77DB23A9">
            <w:r>
              <w:rPr>
                <w:b/>
                <w:color w:val="006400"/>
                <w:sz w:val="20"/>
              </w:rPr>
              <w:t>中</w:t>
            </w:r>
          </w:p>
        </w:tc>
        <w:tc>
          <w:tcPr>
            <w:tcW w:w="600" w:type="dxa"/>
            <w:shd w:val="clear" w:color="auto" w:fill="D5E8D4"/>
          </w:tcPr>
          <w:p w14:paraId="1F4FAFA0">
            <w:r>
              <w:rPr>
                <w:b/>
                <w:color w:val="006400"/>
                <w:sz w:val="20"/>
              </w:rPr>
              <w:t>高</w:t>
            </w:r>
          </w:p>
        </w:tc>
        <w:tc>
          <w:tcPr>
            <w:tcW w:w="3800" w:type="dxa"/>
            <w:shd w:val="clear" w:color="auto" w:fill="D5E8D4"/>
          </w:tcPr>
          <w:p w14:paraId="169D2140">
            <w:r>
              <w:rPr>
                <w:b/>
                <w:color w:val="006400"/>
                <w:sz w:val="20"/>
              </w:rPr>
              <w:t>优先H5部署作为备选；提前准备审核材料</w:t>
            </w:r>
          </w:p>
        </w:tc>
        <w:tc>
          <w:tcPr>
            <w:tcW w:w="1260" w:type="dxa"/>
            <w:shd w:val="clear" w:color="auto" w:fill="D5E8D4"/>
          </w:tcPr>
          <w:p w14:paraId="1645EC4D">
            <w:r>
              <w:rPr>
                <w:b/>
                <w:color w:val="006400"/>
                <w:sz w:val="20"/>
              </w:rPr>
              <w:t>孙谋</w:t>
            </w:r>
          </w:p>
        </w:tc>
      </w:tr>
      <w:tr w14:paraId="09B7B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D5E8D4"/>
          </w:tcPr>
          <w:p w14:paraId="0C3813C3">
            <w:r>
              <w:rPr>
                <w:b/>
                <w:color w:val="006400"/>
                <w:sz w:val="20"/>
              </w:rPr>
              <w:t>NR11</w:t>
            </w:r>
          </w:p>
        </w:tc>
        <w:tc>
          <w:tcPr>
            <w:tcW w:w="2500" w:type="dxa"/>
            <w:shd w:val="clear" w:color="auto" w:fill="D5E8D4"/>
          </w:tcPr>
          <w:p w14:paraId="37F713E9">
            <w:r>
              <w:rPr>
                <w:b/>
                <w:color w:val="006400"/>
                <w:sz w:val="20"/>
              </w:rPr>
              <w:t>甲方在UAT阶段对移动端提新需求</w:t>
            </w:r>
          </w:p>
        </w:tc>
        <w:tc>
          <w:tcPr>
            <w:tcW w:w="600" w:type="dxa"/>
            <w:shd w:val="clear" w:color="auto" w:fill="D5E8D4"/>
          </w:tcPr>
          <w:p w14:paraId="0796776C">
            <w:r>
              <w:rPr>
                <w:b/>
                <w:color w:val="006400"/>
                <w:sz w:val="20"/>
              </w:rPr>
              <w:t>高</w:t>
            </w:r>
          </w:p>
        </w:tc>
        <w:tc>
          <w:tcPr>
            <w:tcW w:w="600" w:type="dxa"/>
            <w:shd w:val="clear" w:color="auto" w:fill="D5E8D4"/>
          </w:tcPr>
          <w:p w14:paraId="21B775EF">
            <w:r>
              <w:rPr>
                <w:b/>
                <w:color w:val="006400"/>
                <w:sz w:val="20"/>
              </w:rPr>
              <w:t>高</w:t>
            </w:r>
          </w:p>
        </w:tc>
        <w:tc>
          <w:tcPr>
            <w:tcW w:w="3800" w:type="dxa"/>
            <w:shd w:val="clear" w:color="auto" w:fill="D5E8D4"/>
          </w:tcPr>
          <w:p w14:paraId="5772DD71">
            <w:r>
              <w:rPr>
                <w:b/>
                <w:color w:val="006400"/>
                <w:sz w:val="20"/>
              </w:rPr>
              <w:t>04-14前与甲方确认移动端功能规格，签字冻结</w:t>
            </w:r>
          </w:p>
        </w:tc>
        <w:tc>
          <w:tcPr>
            <w:tcW w:w="1260" w:type="dxa"/>
            <w:shd w:val="clear" w:color="auto" w:fill="D5E8D4"/>
          </w:tcPr>
          <w:p w14:paraId="307ECE80">
            <w:r>
              <w:rPr>
                <w:b/>
                <w:color w:val="006400"/>
                <w:sz w:val="20"/>
              </w:rPr>
              <w:t>曹相阳</w:t>
            </w:r>
          </w:p>
        </w:tc>
      </w:tr>
      <w:tr w14:paraId="7F050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00" w:type="dxa"/>
            <w:shd w:val="clear" w:color="auto" w:fill="D5E8D4"/>
          </w:tcPr>
          <w:p w14:paraId="285B3B79">
            <w:r>
              <w:rPr>
                <w:b/>
                <w:color w:val="006400"/>
                <w:sz w:val="20"/>
              </w:rPr>
              <w:t>NR12</w:t>
            </w:r>
          </w:p>
        </w:tc>
        <w:tc>
          <w:tcPr>
            <w:tcW w:w="2500" w:type="dxa"/>
            <w:shd w:val="clear" w:color="auto" w:fill="D5E8D4"/>
          </w:tcPr>
          <w:p w14:paraId="38761103">
            <w:r>
              <w:rPr>
                <w:b/>
                <w:color w:val="006400"/>
                <w:sz w:val="20"/>
              </w:rPr>
              <w:t>移动端与PC端数据不一致</w:t>
            </w:r>
          </w:p>
        </w:tc>
        <w:tc>
          <w:tcPr>
            <w:tcW w:w="600" w:type="dxa"/>
            <w:shd w:val="clear" w:color="auto" w:fill="D5E8D4"/>
          </w:tcPr>
          <w:p w14:paraId="52890E9E">
            <w:r>
              <w:rPr>
                <w:b/>
                <w:color w:val="006400"/>
                <w:sz w:val="20"/>
              </w:rPr>
              <w:t>中</w:t>
            </w:r>
          </w:p>
        </w:tc>
        <w:tc>
          <w:tcPr>
            <w:tcW w:w="600" w:type="dxa"/>
            <w:shd w:val="clear" w:color="auto" w:fill="D5E8D4"/>
          </w:tcPr>
          <w:p w14:paraId="25D07332">
            <w:r>
              <w:rPr>
                <w:b/>
                <w:color w:val="006400"/>
                <w:sz w:val="20"/>
              </w:rPr>
              <w:t>高</w:t>
            </w:r>
          </w:p>
        </w:tc>
        <w:tc>
          <w:tcPr>
            <w:tcW w:w="3800" w:type="dxa"/>
            <w:shd w:val="clear" w:color="auto" w:fill="D5E8D4"/>
          </w:tcPr>
          <w:p w14:paraId="7F29213D">
            <w:r>
              <w:rPr>
                <w:b/>
                <w:color w:val="006400"/>
                <w:sz w:val="20"/>
              </w:rPr>
              <w:t>统一API层；移动端联调时重点验证数据一致性</w:t>
            </w:r>
          </w:p>
        </w:tc>
        <w:tc>
          <w:tcPr>
            <w:tcW w:w="1260" w:type="dxa"/>
            <w:shd w:val="clear" w:color="auto" w:fill="D5E8D4"/>
          </w:tcPr>
          <w:p w14:paraId="5E8CF213">
            <w:r>
              <w:rPr>
                <w:b/>
                <w:color w:val="006400"/>
                <w:sz w:val="20"/>
              </w:rPr>
              <w:t>曹彭博</w:t>
            </w:r>
          </w:p>
        </w:tc>
      </w:tr>
    </w:tbl>
    <w:p w14:paraId="7C3F83F0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七、沟通与质量</w:t>
      </w:r>
    </w:p>
    <w:p w14:paraId="69DCE78E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7.1 沟通机制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2500"/>
        <w:gridCol w:w="1800"/>
        <w:gridCol w:w="3360"/>
      </w:tblGrid>
      <w:tr w14:paraId="5E4BC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1B00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形式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E4D9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频率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3A20C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参与人</w:t>
            </w:r>
          </w:p>
        </w:tc>
        <w:tc>
          <w:tcPr>
            <w:tcW w:w="3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AE6B7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目的</w:t>
            </w:r>
          </w:p>
        </w:tc>
      </w:tr>
      <w:tr w14:paraId="4A9B6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A17A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每日站会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C471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每日15分钟（变更期延长至30分钟）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9109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</w:t>
            </w:r>
          </w:p>
        </w:tc>
        <w:tc>
          <w:tcPr>
            <w:tcW w:w="3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C883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进度、阻塞、变更进度同步</w:t>
            </w:r>
          </w:p>
        </w:tc>
      </w:tr>
      <w:tr w14:paraId="5B98B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A9654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周例会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1226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每周五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21C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</w:t>
            </w:r>
          </w:p>
        </w:tc>
        <w:tc>
          <w:tcPr>
            <w:tcW w:w="3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67DF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周总结、风险、下周计划</w:t>
            </w:r>
          </w:p>
        </w:tc>
      </w:tr>
      <w:tr w14:paraId="55F6C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4A06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甲方周报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A1E4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每周五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C634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 → 甲方</w:t>
            </w:r>
          </w:p>
        </w:tc>
        <w:tc>
          <w:tcPr>
            <w:tcW w:w="3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5C207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进度通报、风险预警</w:t>
            </w:r>
          </w:p>
        </w:tc>
      </w:tr>
      <w:tr w14:paraId="5F7E5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069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甲方变更通报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35EE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04-08 / 04-14 / 04-21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6D1FF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 → 甲方</w:t>
            </w:r>
          </w:p>
        </w:tc>
        <w:tc>
          <w:tcPr>
            <w:tcW w:w="3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9F46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CR-001变更进度专项通报</w:t>
            </w:r>
          </w:p>
        </w:tc>
      </w:tr>
      <w:tr w14:paraId="737AC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A932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迭代评审</w:t>
            </w:r>
          </w:p>
        </w:tc>
        <w:tc>
          <w:tcPr>
            <w:tcW w:w="2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FFE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M2/M3</w:t>
            </w:r>
          </w:p>
        </w:tc>
        <w:tc>
          <w:tcPr>
            <w:tcW w:w="18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BBD0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全员+甲方</w:t>
            </w:r>
          </w:p>
        </w:tc>
        <w:tc>
          <w:tcPr>
            <w:tcW w:w="33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7742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演示、收集反馈</w:t>
            </w:r>
          </w:p>
        </w:tc>
      </w:tr>
      <w:tr w14:paraId="6B1E3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</w:tcPr>
          <w:p w14:paraId="17F8CD63">
            <w:r>
              <w:rPr>
                <w:b w:val="0"/>
                <w:sz w:val="20"/>
              </w:rPr>
              <w:t>甲方移动端通报</w:t>
            </w:r>
          </w:p>
        </w:tc>
        <w:tc>
          <w:tcPr>
            <w:tcW w:w="2500" w:type="dxa"/>
          </w:tcPr>
          <w:p w14:paraId="77ECAC13">
            <w:r>
              <w:rPr>
                <w:b w:val="0"/>
                <w:sz w:val="20"/>
              </w:rPr>
              <w:t>04-14 / 04-28 / 05-05</w:t>
            </w:r>
          </w:p>
        </w:tc>
        <w:tc>
          <w:tcPr>
            <w:tcW w:w="1800" w:type="dxa"/>
          </w:tcPr>
          <w:p w14:paraId="1EF69386">
            <w:r>
              <w:rPr>
                <w:b w:val="0"/>
                <w:sz w:val="20"/>
              </w:rPr>
              <w:t>曹相阳 -&gt; 甲方</w:t>
            </w:r>
          </w:p>
        </w:tc>
        <w:tc>
          <w:tcPr>
            <w:tcW w:w="3360" w:type="dxa"/>
          </w:tcPr>
          <w:p w14:paraId="077FC19C">
            <w:r>
              <w:rPr>
                <w:b w:val="0"/>
                <w:sz w:val="20"/>
              </w:rPr>
              <w:t>CR-002移动端进度专项通报</w:t>
            </w:r>
          </w:p>
        </w:tc>
      </w:tr>
    </w:tbl>
    <w:p w14:paraId="536913AD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7.2 质量保证</w:t>
      </w:r>
    </w:p>
    <w:p w14:paraId="105B48C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代码评审：核心模块与CR-001改造代码必须由曹彭博评审。</w:t>
      </w:r>
    </w:p>
    <w:p w14:paraId="5514F69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单元测试：核心业务方法覆盖率&gt;=60%。</w:t>
      </w:r>
    </w:p>
    <w:p w14:paraId="390D130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CR-001回归测试：覆盖填报/审核/汇总的半月报场景，编写专项测试用例&gt;=8个。</w:t>
      </w:r>
    </w:p>
    <w:p w14:paraId="11D5EC8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代码规范：ESLint + Checkstyle，提交前自动检查。</w:t>
      </w:r>
    </w:p>
    <w:p w14:paraId="02F9B3B2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Git规范：feature分支开发，CR-001变更独立分支，可回滚至04-03基线。</w:t>
      </w:r>
    </w:p>
    <w:p w14:paraId="76EF9ADC">
      <w:pPr>
        <w:pStyle w:val="16"/>
      </w:pPr>
      <w:r>
        <w:rPr>
          <w:rFonts w:ascii="宋体" w:hAnsi="宋体" w:eastAsia="宋体"/>
          <w:sz w:val="22"/>
        </w:rPr>
        <w:t>CR-002移动端测试：覆盖企业填报、市/省审核核心场景，多机型兼容性测试覆盖&gt;=3种主流机型。[V3.0新增]</w:t>
      </w:r>
    </w:p>
    <w:p w14:paraId="0FE2B713">
      <w:pPr>
        <w:pStyle w:val="3"/>
        <w:spacing w:before="280" w:after="160"/>
      </w:pPr>
      <w:r>
        <w:rPr>
          <w:rFonts w:ascii="宋体" w:hAnsi="宋体" w:eastAsia="宋体" w:cs="宋体"/>
          <w:b/>
          <w:bCs/>
          <w:color w:val="2E75B6"/>
          <w:sz w:val="28"/>
          <w:szCs w:val="28"/>
        </w:rPr>
        <w:t>7.3 验收标准</w:t>
      </w:r>
    </w:p>
    <w:p w14:paraId="30614340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Must功能100%实现并通过UAT（含半月报场景）；Should功能完成度&gt;=80%。</w:t>
      </w:r>
    </w:p>
    <w:p w14:paraId="08A50C2C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无P0/P1缺陷，P2缺陷&lt;=10个且有处理计划。</w:t>
      </w:r>
    </w:p>
    <w:p w14:paraId="16E53737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性能：100并发用户场景下，主要页面响应&lt;=3秒。</w:t>
      </w:r>
    </w:p>
    <w:p w14:paraId="41CA167D">
      <w:pPr>
        <w:pStyle w:val="16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2"/>
          <w:szCs w:val="22"/>
        </w:rPr>
        <w:t>交付物完整：源码、部署包、操作手册（含半月报说明）、部署手册、培训记录（含移动端操作）、验收报告、移动端安装包/H5链接。[V3.0修订]</w:t>
      </w:r>
    </w:p>
    <w:p w14:paraId="78B56443">
      <w:pPr>
        <w:pStyle w:val="2"/>
        <w:spacing w:before="360" w:after="200"/>
      </w:pPr>
      <w:r>
        <w:rPr>
          <w:rFonts w:ascii="宋体" w:hAnsi="宋体" w:eastAsia="宋体" w:cs="宋体"/>
          <w:b/>
          <w:bCs/>
          <w:color w:val="1F4E79"/>
          <w:sz w:val="36"/>
          <w:szCs w:val="36"/>
        </w:rPr>
        <w:t>八、项目交付物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6000"/>
        <w:gridCol w:w="1860"/>
      </w:tblGrid>
      <w:tr w14:paraId="5EC04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0525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6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C824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交付物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14842">
            <w:pPr>
              <w:spacing w:after="0" w:line="30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sz w:val="20"/>
                <w:szCs w:val="20"/>
              </w:rPr>
              <w:t>责任人</w:t>
            </w:r>
          </w:p>
        </w:tc>
      </w:tr>
      <w:tr w14:paraId="31098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B813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管理类</w:t>
            </w:r>
          </w:p>
        </w:tc>
        <w:tc>
          <w:tcPr>
            <w:tcW w:w="6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FDAD3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项目计划书(V</w:t>
            </w:r>
            <w:r>
              <w:rPr>
                <w:rFonts w:hint="eastAsia" w:cs="宋体"/>
                <w:b w:val="0"/>
                <w:bCs w:val="0"/>
                <w:sz w:val="20"/>
                <w:szCs w:val="20"/>
                <w:lang w:val="en-US" w:eastAsia="zh-CN"/>
              </w:rPr>
              <w:t>3</w:t>
            </w: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.0)、Project甘特图、周报、纪要、变更单、验收报告、总结</w:t>
            </w:r>
            <w:bookmarkStart w:id="0" w:name="_GoBack"/>
            <w:bookmarkEnd w:id="0"/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9155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曹相阳</w:t>
            </w:r>
          </w:p>
        </w:tc>
      </w:tr>
      <w:tr w14:paraId="35387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7A3BB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需求设计</w:t>
            </w:r>
          </w:p>
        </w:tc>
        <w:tc>
          <w:tcPr>
            <w:tcW w:w="6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6C41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需求规格说明书(含半月报)、原型、UI设计稿、数据库设计、接口文档(含sub_period)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3B8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金青宏 + 曹彭博</w:t>
            </w:r>
          </w:p>
        </w:tc>
      </w:tr>
      <w:tr w14:paraId="7C99A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C930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代码</w:t>
            </w:r>
          </w:p>
        </w:tc>
        <w:tc>
          <w:tcPr>
            <w:tcW w:w="6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FCE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前端源码、后端源码、SQL脚本、Docker部署文件、CR-001迁移脚本（可回滚）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985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前后端组 + 孙谋</w:t>
            </w:r>
          </w:p>
        </w:tc>
      </w:tr>
      <w:tr w14:paraId="13582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C855D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</w:t>
            </w:r>
          </w:p>
        </w:tc>
        <w:tc>
          <w:tcPr>
            <w:tcW w:w="6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FCC8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测试计划、测试用例(含半月报专项)、测试报告、UAT报告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52CFC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王威霖</w:t>
            </w:r>
          </w:p>
        </w:tc>
      </w:tr>
      <w:tr w14:paraId="0F891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DA586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运维</w:t>
            </w:r>
          </w:p>
        </w:tc>
        <w:tc>
          <w:tcPr>
            <w:tcW w:w="600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82259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部署手册、运维手册、操作手册（含半月报操作说明）、培训材料</w:t>
            </w:r>
          </w:p>
        </w:tc>
        <w:tc>
          <w:tcPr>
            <w:tcW w:w="1860" w:type="dxa"/>
            <w:tcBorders>
              <w:top w:val="single" w:color="BFBFBF" w:sz="6" w:space="0"/>
              <w:left w:val="single" w:color="BFBFBF" w:sz="6" w:space="0"/>
              <w:bottom w:val="single" w:color="BFBFBF" w:sz="6" w:space="0"/>
              <w:right w:val="single" w:color="BFBFBF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986B2">
            <w:pPr>
              <w:spacing w:after="0" w:line="300" w:lineRule="auto"/>
              <w:jc w:val="left"/>
            </w:pPr>
            <w:r>
              <w:rPr>
                <w:rFonts w:ascii="宋体" w:hAnsi="宋体" w:eastAsia="宋体" w:cs="宋体"/>
                <w:b w:val="0"/>
                <w:bCs w:val="0"/>
                <w:sz w:val="20"/>
                <w:szCs w:val="20"/>
              </w:rPr>
              <w:t>孙谋 + 金青宏</w:t>
            </w:r>
          </w:p>
        </w:tc>
      </w:tr>
      <w:tr w14:paraId="3C4EC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</w:tcPr>
          <w:p w14:paraId="44CC48F5">
            <w:r>
              <w:rPr>
                <w:b w:val="0"/>
                <w:sz w:val="20"/>
              </w:rPr>
              <w:t>移动端</w:t>
            </w:r>
          </w:p>
        </w:tc>
        <w:tc>
          <w:tcPr>
            <w:tcW w:w="6000" w:type="dxa"/>
          </w:tcPr>
          <w:p w14:paraId="39F8EB51">
            <w:r>
              <w:rPr>
                <w:b w:val="0"/>
                <w:sz w:val="20"/>
              </w:rPr>
              <w:t>小程序安装包、H5部署链接、移动端操作手册、多机型测试报告 [V3.0新增]</w:t>
            </w:r>
          </w:p>
        </w:tc>
        <w:tc>
          <w:tcPr>
            <w:tcW w:w="1860" w:type="dxa"/>
          </w:tcPr>
          <w:p w14:paraId="32F982D8">
            <w:r>
              <w:rPr>
                <w:b w:val="0"/>
                <w:sz w:val="20"/>
              </w:rPr>
              <w:t>前端组 + 孙谋 + 王威霖</w:t>
            </w:r>
          </w:p>
        </w:tc>
      </w:tr>
    </w:tbl>
    <w:p w14:paraId="38D5AD31">
      <w:pPr>
        <w:spacing w:before="600" w:after="200"/>
        <w:jc w:val="center"/>
      </w:pPr>
    </w:p>
    <w:sectPr>
      <w:pgSz w:w="11906" w:h="16838"/>
      <w:pgMar w:top="1440" w:right="1440" w:bottom="1440" w:left="144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4F07BEB"/>
    <w:rsid w:val="371A05C5"/>
    <w:rsid w:val="4DAA23B6"/>
    <w:rsid w:val="647F7A0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宋体" w:hAnsi="宋体" w:eastAsia="宋体" w:cs="宋体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宋体" w:hAnsi="宋体" w:eastAsia="宋体" w:cs="宋体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2"/>
      <w:szCs w:val="22"/>
    </w:rPr>
  </w:style>
  <w:style w:type="character" w:default="1" w:styleId="12">
    <w:name w:val="Default Paragraph Font"/>
    <w:autoRedefine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1230</Words>
  <Characters>1576</Characters>
  <TotalTime>14</TotalTime>
  <ScaleCrop>false</ScaleCrop>
  <LinksUpToDate>false</LinksUpToDate>
  <CharactersWithSpaces>1599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2026-04-26T07:01:00Z</dcterms:created>
  <dc:creator>Project Team</dc:creator>
  <cp:lastModifiedBy>在下不才</cp:lastModifiedBy>
  <dcterms:modified xsi:type="dcterms:W3CDTF">2026-04-26T08:29:53Z</dcterms:modified>
  <dc:title>云南省企业就业失业数据采集系统-软件项目计划书V4.0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eyJoZGlkIjoiZDcxYTE1ODhlYzI1Y2I5ZmVjNzNlMGEzMWQxMjNhZmEiLCJ1c2VySWQiOiIxMjE1NTA4OTYwIn0=</vt:lpwstr>
  </property>
  <property fmtid="{D5CDD505-2E9C-101B-9397-08002B2CF9AE}" pid="3" name="KSOProductBuildVer">
    <vt:lpwstr>2052-12.1.0.25225</vt:lpwstr>
  </property>
  <property fmtid="{D5CDD505-2E9C-101B-9397-08002B2CF9AE}" pid="4" name="ICV">
    <vt:lpwstr>1C2A407BBEB140CCBAE9C127363C00AB_12</vt:lpwstr>
  </property>
</Properties>
</file>