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88E9C">
      <w:pPr>
        <w:spacing w:before="2000" w:after="300"/>
        <w:jc w:val="center"/>
      </w:pPr>
      <w:r>
        <w:rPr>
          <w:rFonts w:ascii="宋体" w:hAnsi="宋体" w:eastAsia="宋体" w:cs="宋体"/>
          <w:b/>
          <w:bCs/>
          <w:color w:val="1F4E79"/>
          <w:sz w:val="56"/>
          <w:szCs w:val="56"/>
        </w:rPr>
        <w:t>云南省企业就业失业数据采集系统</w:t>
      </w:r>
    </w:p>
    <w:p w14:paraId="429C7AE8">
      <w:pPr>
        <w:spacing w:after="800"/>
        <w:jc w:val="center"/>
      </w:pPr>
      <w:r>
        <w:rPr>
          <w:rFonts w:ascii="宋体" w:hAnsi="宋体" w:eastAsia="宋体" w:cs="宋体"/>
          <w:b/>
          <w:bCs/>
          <w:color w:val="2E75B6"/>
          <w:sz w:val="44"/>
          <w:szCs w:val="44"/>
        </w:rPr>
        <w:t>软件项目计划书</w:t>
      </w:r>
    </w:p>
    <w:p w14:paraId="351E6B58">
      <w:pPr>
        <w:spacing w:before="1200" w:after="120"/>
        <w:jc w:val="center"/>
        <w:rPr>
          <w:rFonts w:ascii="宋体" w:hAnsi="宋体" w:eastAsia="宋体" w:cs="宋体"/>
          <w:sz w:val="26"/>
          <w:szCs w:val="26"/>
        </w:rPr>
      </w:pPr>
    </w:p>
    <w:p w14:paraId="538302C2">
      <w:pPr>
        <w:spacing w:before="1200" w:after="120"/>
        <w:jc w:val="center"/>
      </w:pPr>
      <w:bookmarkStart w:id="0" w:name="_GoBack"/>
      <w:bookmarkEnd w:id="0"/>
      <w:r>
        <w:rPr>
          <w:rFonts w:ascii="宋体" w:hAnsi="宋体" w:eastAsia="宋体" w:cs="宋体"/>
          <w:sz w:val="26"/>
          <w:szCs w:val="26"/>
        </w:rPr>
        <w:t>项目周期：2026-03-02 至 2026-04-24（8周）</w:t>
      </w:r>
    </w:p>
    <w:p w14:paraId="4D8882AD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团队规模：12人</w:t>
      </w:r>
    </w:p>
    <w:p w14:paraId="0DC7F36E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项目经理：曹相阳</w:t>
      </w:r>
    </w:p>
    <w:p w14:paraId="2B791A49">
      <w:pPr>
        <w:spacing w:after="12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6"/>
          <w:szCs w:val="26"/>
        </w:rPr>
        <w:t>文档版本：V</w:t>
      </w:r>
      <w:r>
        <w:rPr>
          <w:rFonts w:hint="eastAsia" w:cs="宋体"/>
          <w:sz w:val="26"/>
          <w:szCs w:val="26"/>
          <w:lang w:val="en-US" w:eastAsia="zh-CN"/>
        </w:rPr>
        <w:t>2.0</w:t>
      </w:r>
    </w:p>
    <w:p w14:paraId="0B357285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修订日期：2026-04-04</w:t>
      </w:r>
    </w:p>
    <w:p w14:paraId="3B2E2DBA">
      <w:r>
        <w:br w:type="page"/>
      </w:r>
    </w:p>
    <w:p w14:paraId="5DC877F9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修订记录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5060"/>
        <w:gridCol w:w="1700"/>
      </w:tblGrid>
      <w:tr w14:paraId="0A4C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B4E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FB1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0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5E6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DA1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修订人</w:t>
            </w:r>
          </w:p>
        </w:tc>
      </w:tr>
      <w:tr w14:paraId="01D35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64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.0</w:t>
            </w:r>
          </w:p>
        </w:tc>
        <w:tc>
          <w:tcPr>
            <w:tcW w:w="1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AB3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2026-03-02</w:t>
            </w:r>
          </w:p>
        </w:tc>
        <w:tc>
          <w:tcPr>
            <w:tcW w:w="50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D87B">
            <w:pPr>
              <w:spacing w:after="0" w:line="300" w:lineRule="auto"/>
              <w:jc w:val="left"/>
            </w:pP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初版计划书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515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491E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9F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.0</w:t>
            </w:r>
          </w:p>
        </w:tc>
        <w:tc>
          <w:tcPr>
            <w:tcW w:w="1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F57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2026-04-04</w:t>
            </w:r>
          </w:p>
        </w:tc>
        <w:tc>
          <w:tcPr>
            <w:tcW w:w="50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1A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CR-001变更：1-3月半月报、进度计划修订、WBS更新、新增风险项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CB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</w:tbl>
    <w:p w14:paraId="1E7C6D67">
      <w:r>
        <w:br w:type="page"/>
      </w:r>
    </w:p>
    <w:p w14:paraId="443BA33E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一、项目概述</w:t>
      </w:r>
    </w:p>
    <w:p w14:paraId="08F0DC6B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1.1 项目背景与目标</w:t>
      </w:r>
    </w:p>
    <w:p w14:paraId="0D350887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根据《云南省企业就业失业数据采集系统工作说明书》，本项目为云南省人社部门搭建覆盖省、市、企业三级的就业失业数据采集与分析平台。项目周期为 2026-03-02 至 2026-04-24（共8周），团队采取「核心功能优先、增强功能可选」的策略，确保在工期内交付一套完整可用的系统。</w:t>
      </w:r>
    </w:p>
    <w:p w14:paraId="3CFC6398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1.2 范围裁剪说明</w:t>
      </w:r>
    </w:p>
    <w:p w14:paraId="28890C1D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8周工期约为完整需求</w:t>
      </w:r>
      <w:r>
        <w:rPr>
          <w:rFonts w:hint="eastAsia" w:cs="宋体"/>
          <w:b w:val="0"/>
          <w:bCs w:val="0"/>
          <w:sz w:val="22"/>
          <w:szCs w:val="22"/>
          <w:lang w:val="en-US" w:eastAsia="zh-CN"/>
        </w:rPr>
        <w:t>预期</w:t>
      </w:r>
      <w:r>
        <w:rPr>
          <w:rFonts w:ascii="宋体" w:hAnsi="宋体" w:eastAsia="宋体" w:cs="宋体"/>
          <w:b w:val="0"/>
          <w:bCs w:val="0"/>
          <w:sz w:val="22"/>
          <w:szCs w:val="22"/>
        </w:rPr>
        <w:t>工期的40%，按 MoSCoW 法则分级：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000"/>
        <w:gridCol w:w="3960"/>
      </w:tblGrid>
      <w:tr w14:paraId="2C4D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8CF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23A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AEB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本期处理</w:t>
            </w:r>
          </w:p>
        </w:tc>
      </w:tr>
      <w:tr w14:paraId="5620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41E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89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必须实现，否则系统不可用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66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100%交付</w:t>
            </w:r>
          </w:p>
        </w:tc>
      </w:tr>
      <w:tr w14:paraId="3515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EEE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E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应当实现，影响完整性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307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本期交付</w:t>
            </w:r>
          </w:p>
        </w:tc>
      </w:tr>
      <w:tr w14:paraId="4967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319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C7C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可以实现，锦上添花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9D6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时间允许则做</w:t>
            </w:r>
          </w:p>
        </w:tc>
      </w:tr>
      <w:tr w14:paraId="2786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EC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Won't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E0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本期不做，下期规划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11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明确移出范围</w:t>
            </w:r>
          </w:p>
        </w:tc>
      </w:tr>
    </w:tbl>
    <w:p w14:paraId="771D5D4D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【Must 必做功能】</w:t>
      </w:r>
    </w:p>
    <w:p w14:paraId="53574A0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用户登录、企业/市/省三类角色权限</w:t>
      </w:r>
    </w:p>
    <w:p w14:paraId="264F65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企业备案：企业信息录入、省级审核</w:t>
      </w:r>
    </w:p>
    <w:p w14:paraId="6B34321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数据填报：企业按月或半月（1-3月）上报数据 [V4.0修订：含半月报]</w:t>
      </w:r>
    </w:p>
    <w:p w14:paraId="53D797F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审核流程：市级审核 → 省级审核 → 退回修改</w:t>
      </w:r>
    </w:p>
    <w:p w14:paraId="659FDED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数据汇总：按调查期、地区、行业的基础汇总（含半月数据合并）</w:t>
      </w:r>
    </w:p>
    <w:p w14:paraId="3DD096D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数据查询：企业自查与省级条件查询</w:t>
      </w:r>
    </w:p>
    <w:p w14:paraId="415E5029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【Should 本期交付】</w:t>
      </w:r>
    </w:p>
    <w:p w14:paraId="24438E1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通知发布与浏览</w:t>
      </w:r>
    </w:p>
    <w:p w14:paraId="7A5C5D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数据导出（Excel）</w:t>
      </w:r>
    </w:p>
    <w:p w14:paraId="3901ACC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图表分析中的「对比分析」（折线图+表格）</w:t>
      </w:r>
    </w:p>
    <w:p w14:paraId="59B3282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上报时限管理（含半月报周期配置） [V4.0修订]</w:t>
      </w:r>
    </w:p>
    <w:p w14:paraId="4CC06A01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【Could 视进度而定】</w:t>
      </w:r>
    </w:p>
    <w:p w14:paraId="06CB1D5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趋势分析、取样分析（饼图）</w:t>
      </w:r>
    </w:p>
    <w:p w14:paraId="031C5F72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【Won't 本期不做】</w:t>
      </w:r>
    </w:p>
    <w:p w14:paraId="542924D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多维分析（OLAP）</w:t>
      </w:r>
    </w:p>
    <w:p w14:paraId="2F286D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与国家失业监测系统真实接口（仅做桩实现）</w:t>
      </w:r>
    </w:p>
    <w:p w14:paraId="2805038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系统监控、等保2.0整改</w:t>
      </w:r>
    </w:p>
    <w:p w14:paraId="6B6EC42C">
      <w:r>
        <w:br w:type="page"/>
      </w:r>
    </w:p>
    <w:p w14:paraId="5551B729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二、团队组织与成员分工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00"/>
        <w:gridCol w:w="1200"/>
        <w:gridCol w:w="6160"/>
      </w:tblGrid>
      <w:tr w14:paraId="4821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F0A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代号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C72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9D5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26C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主要职责</w:t>
            </w:r>
          </w:p>
        </w:tc>
      </w:tr>
      <w:tr w14:paraId="5C4E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5F6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PM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725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85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项目经理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E7F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进度、风险、对外沟通、文档汇总、甲方协调</w:t>
            </w:r>
          </w:p>
        </w:tc>
      </w:tr>
      <w:tr w14:paraId="6CDC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4F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RD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A8A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F27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需求与UI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465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需求梳理、原型设计、UI视觉、操作手册</w:t>
            </w:r>
          </w:p>
        </w:tc>
      </w:tr>
      <w:tr w14:paraId="537B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FD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ARCH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F35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904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架构师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38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技术架构、数据库设计、关键模块编码、代码评审、CR-001技术方案</w:t>
            </w:r>
          </w:p>
        </w:tc>
      </w:tr>
      <w:tr w14:paraId="24F3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F5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551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87F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前端A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6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登录、审核、通知、上报时限管理UI前端</w:t>
            </w:r>
          </w:p>
        </w:tc>
      </w:tr>
      <w:tr w14:paraId="449B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56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FE-B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CA5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15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前端B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AA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企业信息、数据填报、汇总、导出前端</w:t>
            </w:r>
          </w:p>
        </w:tc>
      </w:tr>
      <w:tr w14:paraId="207A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547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FE-C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DD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15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前端C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BE8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审核、查询、分析图表前端</w:t>
            </w:r>
          </w:p>
        </w:tc>
      </w:tr>
      <w:tr w14:paraId="2242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86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B7C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71A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后端A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45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认证、权限、库初始化、CR-001库迁移与接口</w:t>
            </w:r>
          </w:p>
        </w:tc>
      </w:tr>
      <w:tr w14:paraId="3842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A3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BE-B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A0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35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后端B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80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企业备案、数据填报、汇总、导出、CR-001填报/汇总改造</w:t>
            </w:r>
          </w:p>
        </w:tc>
      </w:tr>
      <w:tr w14:paraId="6C46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99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BE-C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D5F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8A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后端C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78E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审核流程、对比分析</w:t>
            </w:r>
          </w:p>
        </w:tc>
      </w:tr>
      <w:tr w14:paraId="500F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A5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BE-D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7B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0F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后端D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1A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省级审核/退回、查询、通知</w:t>
            </w:r>
          </w:p>
        </w:tc>
      </w:tr>
      <w:tr w14:paraId="3C1D5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F7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QA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A14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F2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25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测试用例、功能/性能/UAT测试、CR-001回归测试</w:t>
            </w:r>
          </w:p>
        </w:tc>
      </w:tr>
      <w:tr w14:paraId="05B4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CCB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OPS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77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94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运维与DBA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8B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环境搭建、CI/CD、部署、数据库管理</w:t>
            </w:r>
          </w:p>
        </w:tc>
      </w:tr>
    </w:tbl>
    <w:p w14:paraId="7AE7410B">
      <w:r>
        <w:br w:type="page"/>
      </w:r>
    </w:p>
    <w:p w14:paraId="02E090DA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三、进度计划（8周：03-02至04-24）</w:t>
      </w:r>
    </w:p>
    <w:p w14:paraId="158683C7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采取强并行策略：W1需求与设计同步启动，W2末冻结设计；测试W3即介入；开发分2个迭代。W5末收到CR-001变更请求后，变更任务插入W6-W7与原Iter2测试并行，不延期上线。</w:t>
      </w:r>
    </w:p>
    <w:p w14:paraId="514A1020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3.1 阶段划分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960"/>
      </w:tblGrid>
      <w:tr w14:paraId="0719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AAE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34D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2C4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431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关键产出</w:t>
            </w:r>
          </w:p>
        </w:tc>
      </w:tr>
      <w:tr w14:paraId="009A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77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S1 需求与设计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B20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03-02至03-13（W1-W2）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6F0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M1：设计基线（03-13）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C27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需求规格、原型、架构、库设计</w:t>
            </w:r>
          </w:p>
        </w:tc>
      </w:tr>
      <w:tr w14:paraId="09D6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CA1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S2 迭代1：基础+业务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1A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03-16至03-28（W3-W4）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9E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M2：Iter-1演示（03-26）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DFB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登录、备案、填报、审核全流程</w:t>
            </w:r>
          </w:p>
        </w:tc>
      </w:tr>
      <w:tr w14:paraId="026A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D0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S3 迭代2：分析+导出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40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03-30至04-10（W5-W6）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FEB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3E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Should功能</w:t>
            </w:r>
          </w:p>
        </w:tc>
      </w:tr>
      <w:tr w14:paraId="7491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960" w:type="dxa"/>
        </w:trPr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A9D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 变更落地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9E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04-04至04-17（W6-W7）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EFF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M3-CR：变更交付（04-17）</w:t>
            </w:r>
          </w:p>
        </w:tc>
      </w:tr>
      <w:tr w14:paraId="0649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7A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S4 测试与上线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51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04-13至04-24（W7-W8）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7E1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M3：Beta（04-17）
M4：验收（04-24）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863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集成测试、UAT、部署、培训</w:t>
            </w:r>
          </w:p>
        </w:tc>
      </w:tr>
    </w:tbl>
    <w:p w14:paraId="73DAF68C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3.2 各周详细安排</w:t>
      </w:r>
    </w:p>
    <w:p w14:paraId="54CE424D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【第1周 03-02至03-06】项目启动与需求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505F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7F8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C40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50C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20B9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3B0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项目启动会、Git/协作工具搭建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6BA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+ 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62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1天</w:t>
            </w:r>
          </w:p>
        </w:tc>
      </w:tr>
      <w:tr w14:paraId="2728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586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需求调研与MoSCoW优先级评审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E57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曹相阳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D98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29E6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06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技术选型、开发环境搭建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F9C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BEE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5E28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7E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数据库初步设计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DB2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钱泰文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167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793F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43E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核心页面原型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B74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E9D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</w:tbl>
    <w:p w14:paraId="767C7F68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【第2周 03-09至03-13】设计完成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7673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D49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1FE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6A8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3189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81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UI视觉设计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CD7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53B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378E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63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数据库DDL编写、初始化数据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9E4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63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B09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CA4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接口设计（OpenAPI）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40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余博文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001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2844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2FD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前端项目脚手架与公共组件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EC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 + 曾彦承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A5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3319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A99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后端项目脚手架与认证框架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2CF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A0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2EF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BB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 设计评审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82B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B4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03-13 周五</w:t>
            </w:r>
          </w:p>
        </w:tc>
      </w:tr>
    </w:tbl>
    <w:p w14:paraId="62DD618C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【第3周 03-16至03-20】Iter-1 基础模块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39A1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99B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D7E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BA4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474C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C2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登录、RBAC权限（前后端配对）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886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E1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4C4F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86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企业信息录入与备案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38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392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3CE0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A23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省级备案审核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97D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FE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5688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CB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测试用例设计-Iter1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08A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AE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</w:tbl>
    <w:p w14:paraId="79556D3C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【第4周 03-23至03-28】Iter-1 业务流程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02E8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F2C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7E2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A85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18EE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D28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数据填报功能（含校验、原因字典）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B8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56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0818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CA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市级审核与上报省级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932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7DC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48CC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CBB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省级审核、退回修改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954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D0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DDA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B8A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上报时限管理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98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F24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2810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1EB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Iter1功能测试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5E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450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0DC9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3FB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Iter1缺陷修复 + M2演示评审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81F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869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03-26/27</w:t>
            </w:r>
          </w:p>
        </w:tc>
      </w:tr>
    </w:tbl>
    <w:p w14:paraId="1F63F1A2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【第5周 03-30至04-03】Iter-2 启动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19A6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AA6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CEA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204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29B0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70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数据汇总功能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45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577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4B2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7D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对比分析（折线图+表格）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8FA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70D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0916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ED5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通知发布与浏览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594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37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FCB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31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数据查询（多条件）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A3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C12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277A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AAA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搭建测试与生产环境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B7D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2C4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5AF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BEA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04-03 周五：收到CR-001变更请求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F7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 → 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A6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事件</w:t>
            </w:r>
          </w:p>
        </w:tc>
      </w:tr>
    </w:tbl>
    <w:p w14:paraId="440B4FDA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【第6周 04-06至04-10】Iter-2 + CR-001变更启动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35D6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93A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D4F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CA1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767E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C0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数据导出Excel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77A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 + 余博文(前半周)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966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09AC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3C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国家接口桩 + 操作手册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21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曹彭博(前半周) + 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2DC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531E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38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变更技术方案讨论与提交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96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曹彭博 + 后端组</w:t>
            </w:r>
          </w:p>
        </w:tc>
      </w:tr>
      <w:tr w14:paraId="34EE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3D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数据库迁移脚本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78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钱泰文</w:t>
            </w:r>
          </w:p>
        </w:tc>
      </w:tr>
      <w:tr w14:paraId="2080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0A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上报时限管理UI改造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9B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涂睿轩 + 曹彭博</w:t>
            </w:r>
          </w:p>
        </w:tc>
      </w:tr>
      <w:tr w14:paraId="071C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8F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数据填报模块改造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0E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余博文 + 曾彦承</w:t>
            </w:r>
          </w:p>
        </w:tc>
      </w:tr>
      <w:tr w14:paraId="6708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0A9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接口文档更新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C7C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钱泰文</w:t>
            </w:r>
          </w:p>
        </w:tc>
      </w:tr>
      <w:tr w14:paraId="0AAB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7CC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回归测试用例编写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F5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王威霖</w:t>
            </w:r>
          </w:p>
        </w:tc>
      </w:tr>
      <w:tr w14:paraId="442E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22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Iter2功能测试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F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王威霖(穿插)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A7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</w:tbl>
    <w:p w14:paraId="1F294199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【第7周 04-13至04-17】CR-001收尾 + 系统测试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11BE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AAE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2B0F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906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0312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4D9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数据汇总合并逻辑改造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1AE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余博文</w:t>
            </w:r>
          </w:p>
        </w:tc>
      </w:tr>
      <w:tr w14:paraId="3BB2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FD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半月报回归测试执行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B0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王威霖</w:t>
            </w:r>
          </w:p>
        </w:tc>
      </w:tr>
      <w:tr w14:paraId="40AB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D6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变更交付内部验收 (M3-CR)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76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曹相阳 + 曹彭博</w:t>
            </w:r>
          </w:p>
        </w:tc>
      </w:tr>
      <w:tr w14:paraId="1DE0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FC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Alpha版本集成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CCD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983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04-13</w:t>
            </w:r>
          </w:p>
        </w:tc>
      </w:tr>
      <w:tr w14:paraId="62CF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520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系统集成测试（含半月报场景）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E4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38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04-14至04-16</w:t>
            </w:r>
          </w:p>
        </w:tc>
      </w:tr>
      <w:tr w14:paraId="6CE2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32F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性能测试（100并发）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BE8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05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04-15至04-16</w:t>
            </w:r>
          </w:p>
        </w:tc>
      </w:tr>
      <w:tr w14:paraId="31FF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0C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集成缺陷修复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C08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2D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324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87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 Beta版本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6C8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79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04-17 周五</w:t>
            </w:r>
          </w:p>
        </w:tc>
      </w:tr>
    </w:tbl>
    <w:p w14:paraId="06E2EECD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【第8周 04-20至04-24】UAT与上线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6188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DEC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8EA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260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057C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45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生产部署、数据初始化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1C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C4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04-20</w:t>
            </w:r>
          </w:p>
        </w:tc>
      </w:tr>
      <w:tr w14:paraId="2CD8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471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UAT用户验收测试（整合半月报场景）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530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曹相阳 + 金青宏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2F2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04-20至04-21</w:t>
            </w:r>
          </w:p>
        </w:tc>
      </w:tr>
      <w:tr w14:paraId="1236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95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UAT问题修复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49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12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04-21至04-22</w:t>
            </w:r>
          </w:p>
        </w:tc>
      </w:tr>
      <w:tr w14:paraId="03A6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3FA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用户培训（含半月报操作）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014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A7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04-23</w:t>
            </w:r>
          </w:p>
        </w:tc>
      </w:tr>
      <w:tr w14:paraId="348E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1A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项目验收会、文档归档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77A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D1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04-24</w:t>
            </w:r>
          </w:p>
        </w:tc>
      </w:tr>
      <w:tr w14:paraId="610C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372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M4 项目验收完成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5C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9F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04-24 周五</w:t>
            </w:r>
          </w:p>
        </w:tc>
      </w:tr>
    </w:tbl>
    <w:p w14:paraId="20675A0B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3.3 关键里程碑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700"/>
        <w:gridCol w:w="1000"/>
        <w:gridCol w:w="3700"/>
        <w:gridCol w:w="2160"/>
      </w:tblGrid>
      <w:tr w14:paraId="69EB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3C7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157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05A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866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F68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7D6B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B9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25E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设计基线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57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03-13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9C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需求、原型、架构、库设计评审通过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7A0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金青宏</w:t>
            </w:r>
          </w:p>
        </w:tc>
      </w:tr>
      <w:tr w14:paraId="53F8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19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C4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Iter-1演示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E3E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03-26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99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登录、备案、填报、审核全流程跑通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66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3BBE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160" w:type="dxa"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170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M3-CR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FEE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变更交付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14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04-17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0A2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半月报改造完成、回归测试通过</w:t>
            </w:r>
          </w:p>
        </w:tc>
      </w:tr>
      <w:tr w14:paraId="6F0A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B6C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27E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Beta版本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0B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04-17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8EB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通过系统测试，准备UAT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49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5A42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57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M4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3CA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项目验收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79F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04-24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10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UAT通过、部署完成、培训完成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42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</w:tbl>
    <w:p w14:paraId="7367F1EE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3.4 甘特图</w:t>
      </w:r>
    </w:p>
    <w:p w14:paraId="0CE18F7A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详细甘特图含任务依赖、资源分配、关键路径</w:t>
      </w:r>
      <w:r>
        <w:rPr>
          <w:rFonts w:hint="eastAsia" w:cs="宋体"/>
          <w:b w:val="0"/>
          <w:bCs w:val="0"/>
          <w:color w:val="595959"/>
          <w:sz w:val="22"/>
          <w:szCs w:val="22"/>
          <w:lang w:val="en-US" w:eastAsia="zh-CN"/>
        </w:rPr>
        <w:t>由</w:t>
      </w: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Microsoft Project自动生成。以下为概要文字版：</w:t>
      </w:r>
    </w:p>
    <w:p w14:paraId="5BC33390">
      <w:pPr>
        <w:spacing w:before="0" w:after="80" w:line="360" w:lineRule="auto"/>
      </w:pPr>
      <w:r>
        <w:rPr>
          <w:rFonts w:ascii="宋体" w:hAnsi="宋体" w:eastAsia="宋体" w:cs="宋体"/>
          <w:b w:val="0"/>
          <w:bCs w:val="0"/>
          <w:sz w:val="18"/>
          <w:szCs w:val="18"/>
        </w:rPr>
        <w:t>周次：        W1    W2    W3    W4    W5    W6    W7    W8</w:t>
      </w:r>
    </w:p>
    <w:p w14:paraId="13174D9E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S1 需求设计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###   ###                                                </w:t>
      </w:r>
    </w:p>
    <w:p w14:paraId="7F3160FF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S2 Iter-1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###   ###                                    </w:t>
      </w:r>
    </w:p>
    <w:p w14:paraId="777B1C32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S3 Iter-2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      ###   ###                        </w:t>
      </w:r>
    </w:p>
    <w:p w14:paraId="1962A25E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CR-001 变更  </w:t>
      </w:r>
      <w:r>
        <w:rPr>
          <w:rFonts w:ascii="Arial" w:hAnsi="Arial" w:eastAsia="Arial" w:cs="Arial"/>
          <w:color w:val="C00000"/>
          <w:sz w:val="18"/>
          <w:szCs w:val="18"/>
        </w:rPr>
        <w:t xml:space="preserve">                              **    ****  **              </w:t>
      </w:r>
    </w:p>
    <w:p w14:paraId="4C1B157B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S4 测试  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...   ...   ###   ###   ##             </w:t>
      </w:r>
    </w:p>
    <w:p w14:paraId="524E8823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S5 部署上线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                              ##   ### </w:t>
      </w:r>
    </w:p>
    <w:p w14:paraId="22A61B85">
      <w:pPr>
        <w:spacing w:before="8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18"/>
          <w:szCs w:val="18"/>
        </w:rPr>
        <w:t>图例：### 主要工作  ... 并行辅助  ** CR-001变更（红色）</w:t>
      </w:r>
    </w:p>
    <w:p w14:paraId="2CBB578A">
      <w:r>
        <w:br w:type="page"/>
      </w:r>
    </w:p>
    <w:p w14:paraId="68236665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四、工作分解结构（WBS）</w:t>
      </w:r>
    </w:p>
    <w:p w14:paraId="5CCDFE3C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[V4.0修订] 新增CR-001变更模块（橙色行）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2785"/>
        <w:gridCol w:w="840"/>
        <w:gridCol w:w="699"/>
        <w:gridCol w:w="1791"/>
        <w:gridCol w:w="2546"/>
      </w:tblGrid>
      <w:tr w14:paraId="3915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BC4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5C1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83F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B3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人天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053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前端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DC7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后端</w:t>
            </w:r>
          </w:p>
        </w:tc>
      </w:tr>
      <w:tr w14:paraId="5465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BA2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M01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F73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用户与权限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D0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8FB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66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EC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</w:tr>
      <w:tr w14:paraId="2DDE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93D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M02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F62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企业备案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B4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65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06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FD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1EAB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DF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M03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0B5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数据填报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F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ED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673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D8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0252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72A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M04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E76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审核流程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97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C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582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朱写+涂睿轩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34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李一鸣+王琛红</w:t>
            </w:r>
          </w:p>
        </w:tc>
      </w:tr>
      <w:tr w14:paraId="59C8B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B9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M05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F9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数据查询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E21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EB7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45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60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</w:tr>
      <w:tr w14:paraId="598F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BDF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M06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6D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数据汇总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88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4FC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D25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93B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65DE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694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M07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A5C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对比分析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C5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CF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01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89D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</w:tr>
      <w:tr w14:paraId="4D25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40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M08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B82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通知模块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FB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D6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69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61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</w:tr>
      <w:tr w14:paraId="3EFC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B84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M09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3C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数据导出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91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5B0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E00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9A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12F5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0B6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M10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56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上报时限管理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634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64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CE6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41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75BC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A52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M-CR1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AB9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半月报填报/审核改造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FBC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C89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DF0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曾彦承</w:t>
            </w:r>
          </w:p>
        </w:tc>
      </w:tr>
      <w:tr w14:paraId="3630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D5E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M-CR2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A7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半月报汇总合并逻辑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56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45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E05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—</w:t>
            </w:r>
          </w:p>
        </w:tc>
      </w:tr>
      <w:tr w14:paraId="4B52F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F4D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M-CR3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885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库迁移/接口/时限UI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819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8C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212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涂睿轩</w:t>
            </w:r>
          </w:p>
        </w:tc>
      </w:tr>
      <w:tr w14:paraId="135E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D1A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M-CR4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571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半月报回归测试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1D5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135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218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—</w:t>
            </w:r>
          </w:p>
        </w:tc>
      </w:tr>
      <w:tr w14:paraId="0B75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3C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M11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AB9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国家接口桩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C3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166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65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2A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4E23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CB6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1F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公共/基础设施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0A6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2F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CEB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前端组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427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钱泰文+曹彭博</w:t>
            </w:r>
          </w:p>
        </w:tc>
      </w:tr>
    </w:tbl>
    <w:p w14:paraId="25245AD9">
      <w:pPr>
        <w:spacing w:before="12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原计划合计约106人天 + CR-001新增约9人天 = 115人天。8周可用编码资源约160-180人天，仍有缓冲。</w:t>
      </w:r>
    </w:p>
    <w:p w14:paraId="408C15B3">
      <w:r>
        <w:br w:type="page"/>
      </w:r>
    </w:p>
    <w:p w14:paraId="5200D09B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五、变更管理</w:t>
      </w:r>
    </w:p>
    <w:p w14:paraId="77E90DA4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5.1 变更记录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2700"/>
        <w:gridCol w:w="2700"/>
        <w:gridCol w:w="1660"/>
      </w:tblGrid>
      <w:tr w14:paraId="7073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8B9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1A2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BC8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变更内容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835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影响分析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2E8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决策</w:t>
            </w:r>
          </w:p>
        </w:tc>
      </w:tr>
      <w:tr w14:paraId="48DD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FC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CR-001</w:t>
            </w:r>
          </w:p>
        </w:tc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21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2026-04-03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DBF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1-3月数据上报由月报改为半月报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4A0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新增6人天，涉及库/填报/汇总/时限/接口5个模块改造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868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批准（04-04），不延期上线</w:t>
            </w:r>
          </w:p>
        </w:tc>
      </w:tr>
    </w:tbl>
    <w:p w14:paraId="6E962D64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5.2 CR-001变更详情</w:t>
      </w:r>
    </w:p>
    <w:p w14:paraId="5652DEC7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变更原因：上级人社部门要求1-3月（春节前后用工波动期）提高就业失业监测频次，月报无法及时捕捉企业用工的快速变化。</w:t>
      </w:r>
    </w:p>
    <w:p w14:paraId="3860FE7A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变更内容摘要：</w:t>
      </w:r>
    </w:p>
    <w:p w14:paraId="4D657A5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数据库 report_period 表增加 period_type（M=月报/H=半月报）、sub_period（U=上半月/D=下半月）字段</w:t>
      </w:r>
    </w:p>
    <w:p w14:paraId="646EECD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上报时限管理界面增加周期类型选择</w:t>
      </w:r>
    </w:p>
    <w:p w14:paraId="09CB0C1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数据填报界面动态显示当前调查期类型（含上/下半月标识）</w:t>
      </w:r>
    </w:p>
    <w:p w14:paraId="40CB14A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审核流程不变，但1-3月每月审核2次</w:t>
      </w:r>
    </w:p>
    <w:p w14:paraId="20A8C0E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数据汇总按月统计时，自动合并同月上/下半月数据</w:t>
      </w:r>
    </w:p>
    <w:p w14:paraId="3897D9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对比分析X轴标签支持半月粒度</w:t>
      </w:r>
    </w:p>
    <w:p w14:paraId="771E13E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接口文档增加sub_period参数</w:t>
      </w:r>
    </w:p>
    <w:p w14:paraId="05EB2A4E">
      <w:pPr>
        <w:spacing w:before="12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应对策略：</w:t>
      </w:r>
    </w:p>
    <w:p w14:paraId="0E853ED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不延期：变更任务插入W6-W7与Iter2测试并行，不影响04-24上线</w:t>
      </w:r>
    </w:p>
    <w:p w14:paraId="03B12F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范围二次冻结：04-08起需求范围再次冻结，不接受新功能变更</w:t>
      </w:r>
    </w:p>
    <w:p w14:paraId="16251F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代码隔离：变更代码独立分支开发，可回滚至04-03基线</w:t>
      </w:r>
    </w:p>
    <w:p w14:paraId="5ECA36A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文档同步：接口文档、需求规格、操作手册同步更新</w:t>
      </w:r>
    </w:p>
    <w:p w14:paraId="10B01388">
      <w:pPr>
        <w:spacing w:before="8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详细变更单见《项目变更单_半月报变更.xlsx》。</w:t>
      </w:r>
    </w:p>
    <w:p w14:paraId="5C66D0F7">
      <w:r>
        <w:br w:type="page"/>
      </w:r>
    </w:p>
    <w:p w14:paraId="077CFBD7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六、风险管理</w:t>
      </w:r>
    </w:p>
    <w:p w14:paraId="78FC5DFB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[V4.0修订] 新增NR1-NR6为CR-001变更带来的新风险项（橙色行）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500"/>
        <w:gridCol w:w="600"/>
        <w:gridCol w:w="600"/>
        <w:gridCol w:w="3800"/>
        <w:gridCol w:w="1260"/>
      </w:tblGrid>
      <w:tr w14:paraId="4764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57E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2AE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D5E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概率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951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507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应对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F94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3F56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90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10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需求范围蔓延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B5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A2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F1C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MoSCoW由甲方签字，变更走严格评审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3BC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2776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6A8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R2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438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设计阶段拖延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E5D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DE9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FC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W2末冻结设计，未确定项以默认方案继续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092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金青宏+曹彭博</w:t>
            </w:r>
          </w:p>
        </w:tc>
      </w:tr>
      <w:tr w14:paraId="561C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A35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R3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60B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前后端联调延后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6B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7B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D5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W3起每天联调，Mock数据先行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4E3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22F5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D5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R4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634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成员能力不齐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CFF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A8F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58B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结对编程，关键模块双人负责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A89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644F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66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R5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C3A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测试时间不足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B4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3D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5A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QA W3介入，单测覆盖核心模块&gt;=60%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CA3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609E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DF8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R6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538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部署环境问题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83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2C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898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W2即开始搭建，提前暴露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EA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</w:tr>
      <w:tr w14:paraId="06E0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0A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NR1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24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变更评估遗漏影响点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17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8A4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80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04-07前提交完整改造清单并全员评审</w:t>
            </w:r>
          </w:p>
        </w:tc>
      </w:tr>
      <w:tr w14:paraId="35C5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EFD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NR2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F02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数据库迁移导致已有数据异常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5A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3B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970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迁移脚本可回滚；先在测试库验证</w:t>
            </w:r>
          </w:p>
        </w:tc>
      </w:tr>
      <w:tr w14:paraId="3053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C2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NR3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3E9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变更回归测试时间不足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DFC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C97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D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测试与开发SS+1d搭接，每完成一个模块立即测试</w:t>
            </w:r>
          </w:p>
        </w:tc>
      </w:tr>
      <w:tr w14:paraId="2411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7B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NR4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6DC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UAT阶段甲方提半月报新需求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9A6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8AD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BDE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04-14前与甲方确认半月报最终规格，签字冻结</w:t>
            </w:r>
          </w:p>
        </w:tc>
      </w:tr>
      <w:tr w14:paraId="60B6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03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NR5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82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成员加班疲劳影响质量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8F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229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26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PM每日关注成员状态，必要时调配资源</w:t>
            </w:r>
          </w:p>
        </w:tc>
      </w:tr>
      <w:tr w14:paraId="70CC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B9D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NR6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AB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原任务与变更任务资源冲突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95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04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FC1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余博文、钱泰文优先变更任务，原任务由他人协助</w:t>
            </w:r>
          </w:p>
        </w:tc>
      </w:tr>
    </w:tbl>
    <w:p w14:paraId="7C3F83F0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七、沟通与质量</w:t>
      </w:r>
    </w:p>
    <w:p w14:paraId="69DCE78E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7.1 沟通机制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500"/>
        <w:gridCol w:w="1800"/>
        <w:gridCol w:w="3360"/>
      </w:tblGrid>
      <w:tr w14:paraId="5E4B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1B0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形式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E4D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频率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A20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参与人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E6B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目的</w:t>
            </w:r>
          </w:p>
        </w:tc>
      </w:tr>
      <w:tr w14:paraId="4A9B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A17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每日站会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471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每日15分钟（变更期延长至30分钟）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10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88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进度、阻塞、变更进度同步</w:t>
            </w:r>
          </w:p>
        </w:tc>
      </w:tr>
      <w:tr w14:paraId="5B98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96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周例会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226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每周五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21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7D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周总结、风险、下周计划</w:t>
            </w:r>
          </w:p>
        </w:tc>
      </w:tr>
      <w:tr w14:paraId="55F6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A06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甲方周报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1E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每周五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63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→ 甲方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C2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进度通报、风险预警</w:t>
            </w:r>
          </w:p>
        </w:tc>
      </w:tr>
      <w:tr w14:paraId="5F7E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06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甲方变更通报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35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04-08 / 04-14 / 04-21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D1F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→ 甲方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F46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CR-001变更进度专项通报</w:t>
            </w:r>
          </w:p>
        </w:tc>
      </w:tr>
      <w:tr w14:paraId="737A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932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迭代评审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FFE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M2/M3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BD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全员+甲方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742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演示、收集反馈</w:t>
            </w:r>
          </w:p>
        </w:tc>
      </w:tr>
    </w:tbl>
    <w:p w14:paraId="536913AD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7.2 质量保证</w:t>
      </w:r>
    </w:p>
    <w:p w14:paraId="105B48C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代码评审：核心模块与CR-001改造代码必须由曹彭博评审。</w:t>
      </w:r>
    </w:p>
    <w:p w14:paraId="5514F69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单元测试：核心业务方法覆盖率&gt;=60%。</w:t>
      </w:r>
    </w:p>
    <w:p w14:paraId="390D13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CR-001回归测试：覆盖填报/审核/汇总的半月报场景，编写专项测试用例&gt;=8个。</w:t>
      </w:r>
    </w:p>
    <w:p w14:paraId="11D5EC8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代码规范：ESLint + Checkstyle，提交前自动检查。</w:t>
      </w:r>
    </w:p>
    <w:p w14:paraId="02F9B3B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Git规范：feature分支开发，CR-001变更独立分支，可回滚至04-03基线。</w:t>
      </w:r>
    </w:p>
    <w:p w14:paraId="0FE2B713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7.3 验收标准</w:t>
      </w:r>
    </w:p>
    <w:p w14:paraId="3061434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Must功能100%实现并通过UAT（含半月报场景）；Should功能完成度&gt;=80%。</w:t>
      </w:r>
    </w:p>
    <w:p w14:paraId="08A50C2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无P0/P1缺陷，P2缺陷&lt;=10个且有处理计划。</w:t>
      </w:r>
    </w:p>
    <w:p w14:paraId="16E537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性能：100并发用户场景下，主要页面响应&lt;=3秒。</w:t>
      </w:r>
    </w:p>
    <w:p w14:paraId="41CA167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交付物完整：源码、部署包、操作手册（含半月报说明）、部署手册、培训记录、验收报告。</w:t>
      </w:r>
    </w:p>
    <w:p w14:paraId="78B56443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八、项目交付物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000"/>
        <w:gridCol w:w="1860"/>
      </w:tblGrid>
      <w:tr w14:paraId="5EC0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052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C82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交付物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484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3109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813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管理类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DA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项目计划书(V4.0)、Project甘特图、周报、纪要、变更单、验收报告、总结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155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3538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3B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需求设计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C41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需求规格说明书(含半月报)、原型、UI设计稿、数据库设计、接口文档(含sub_period)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3B8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曹彭博</w:t>
            </w:r>
          </w:p>
        </w:tc>
      </w:tr>
      <w:tr w14:paraId="7C99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C93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代码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FC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前端源码、后端源码、SQL脚本、Docker部署文件、CR-001迁移脚本（可回滚）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98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前后端组 + 孙谋</w:t>
            </w:r>
          </w:p>
        </w:tc>
      </w:tr>
      <w:tr w14:paraId="1358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85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FCC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测试计划、测试用例(含半月报专项)、测试报告、UAT报告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2C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0F89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A5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225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部署手册、运维手册、操作手册（含半月报操作说明）、培训材料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86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 + 金青宏</w:t>
            </w:r>
          </w:p>
        </w:tc>
      </w:tr>
    </w:tbl>
    <w:p w14:paraId="38D5AD31">
      <w:pPr>
        <w:spacing w:before="600" w:after="200"/>
        <w:jc w:val="center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1A05C5"/>
    <w:rsid w:val="647F7A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宋体" w:hAnsi="宋体" w:eastAsia="宋体" w:cs="宋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宋体" w:hAnsi="宋体" w:eastAsia="宋体" w:cs="宋体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668</Words>
  <Characters>821</Characters>
  <TotalTime>2</TotalTime>
  <ScaleCrop>false</ScaleCrop>
  <LinksUpToDate>false</LinksUpToDate>
  <CharactersWithSpaces>840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2026-04-26T07:01:00Z</dcterms:created>
  <dc:creator>Project Team</dc:creator>
  <cp:lastModifiedBy>在下不才</cp:lastModifiedBy>
  <dcterms:modified xsi:type="dcterms:W3CDTF">2026-04-26T07:36:25Z</dcterms:modified>
  <dc:title>云南省企业就业失业数据采集系统-软件项目计划书V4.0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eyJoZGlkIjoiZDcxYTE1ODhlYzI1Y2I5ZmVjNzNlMGEzMWQxMjNhZmEiLCJ1c2VySWQiOiIxMjE1NTA4OTYwIn0=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1C2A407BBEB140CCBAE9C127363C00AB_12</vt:lpwstr>
  </property>
</Properties>
</file>