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评测汇总（统一编排）</w:t>
      </w:r>
    </w:p>
    <w:p>
      <w:pPr>
        <w:ind w:left="320"/>
      </w:pPr>
      <w:r>
        <w:rPr>
          <w:color w:val="5F5E5A"/>
        </w:rPr>
        <w:t>生成：2026-10-14 01:43:26｜编排器 run_eval.py</w:t>
      </w:r>
    </w:p>
    <w:p>
      <w:pPr>
        <w:pStyle w:val="Heading2"/>
      </w:pPr>
      <w:r>
        <w:t>各层结果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</w:tblGrid>
      <w:tr>
        <w:tc>
          <w:tcPr>
            <w:tcW w:type="dxa" w:w="258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层</w:t>
            </w:r>
          </w:p>
        </w:tc>
        <w:tc>
          <w:tcPr>
            <w:tcW w:type="dxa" w:w="258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258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耗时</w:t>
            </w:r>
          </w:p>
        </w:tc>
        <w:tc>
          <w:tcPr>
            <w:tcW w:type="dxa" w:w="258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报告</w:t>
            </w:r>
          </w:p>
        </w:tc>
      </w:tr>
      <w:tr>
        <w:tc>
          <w:tcPr>
            <w:tcW w:type="dxa" w:w="2580"/>
          </w:tcPr>
          <w:p>
            <w:pPr>
              <w:spacing w:after="40"/>
            </w:pPr>
            <w:r/>
            <w:r>
              <w:t>Agentic RAG · L0 检索层（纯向量，免LLM）</w:t>
            </w:r>
          </w:p>
        </w:tc>
        <w:tc>
          <w:tcPr>
            <w:tcW w:type="dxa" w:w="2580"/>
          </w:tcPr>
          <w:p>
            <w:pPr>
              <w:spacing w:after="40"/>
            </w:pPr>
            <w:r/>
            <w:r>
              <w:t>✅ 通过</w:t>
            </w:r>
          </w:p>
        </w:tc>
        <w:tc>
          <w:tcPr>
            <w:tcW w:type="dxa" w:w="2580"/>
          </w:tcPr>
          <w:p>
            <w:pPr>
              <w:spacing w:after="40"/>
            </w:pPr>
            <w:r/>
            <w:r>
              <w:t>19.8s</w:t>
            </w:r>
          </w:p>
        </w:tc>
        <w:tc>
          <w:tcPr>
            <w:tcW w:type="dxa" w:w="2580"/>
          </w:tcPr>
          <w:p>
            <w:pPr>
              <w:spacing w:after="40"/>
            </w:pPr>
            <w:r/>
            <w:r>
              <w:t>D:\Agentic RAG\evaluation\reports\retrieval_l0_20261014_014324.json</w:t>
            </w:r>
          </w:p>
        </w:tc>
      </w:tr>
    </w:tbl>
    <w:p/>
    <w:p>
      <w:pPr>
        <w:pStyle w:val="Heading2"/>
      </w:pPr>
      <w:r>
        <w:t>配置快照</w:t>
      </w:r>
    </w:p>
    <w:p>
      <w:pPr>
        <w:spacing w:after="120"/>
        <w:ind w:left="280"/>
      </w:pPr>
      <w:r>
        <w:rPr>
          <w:rFonts w:ascii="Consolas" w:hAnsi="Consolas"/>
          <w:color w:val="222222"/>
          <w:sz w:val="18"/>
        </w:rPr>
        <w:t>{</w:t>
        <w:br/>
        <w:t xml:space="preserve">  "ts": "2026-10-14 01:43:26",</w:t>
        <w:br/>
        <w:t xml:space="preserve">  "python": "3.13.14",</w:t>
        <w:br/>
        <w:t xml:space="preserve">  "rag_python": "D:\\Agentic RAG\\.venv\\Scripts\\python.exe",</w:t>
        <w:br/>
        <w:t xml:space="preserve">  "agent_python": "C:\\Users\\19838\\.workbuddy\\binaries\\python\\envs\\mj\\Scripts\\python.exe",</w:t>
        <w:br/>
        <w:t xml:space="preserve">  "agent": {</w:t>
        <w:br/>
        <w:t xml:space="preserve">    "llm_base_url": "https://dashscope.aliyuncs.com/compatible-mode/v1",</w:t>
        <w:br/>
        <w:t xml:space="preserve">    "llm_model": "qwen-flash",</w:t>
        <w:br/>
        <w:t xml:space="preserve">    "mcp_serialize": "rag",</w:t>
        <w:br/>
        <w:t xml:space="preserve">    "quota_messages_per_day": 200,</w:t>
        <w:br/>
        <w:t xml:space="preserve">    "quota_searches_per_day": 50</w:t>
        <w:br/>
        <w:t xml:space="preserve">  }</w:t>
        <w:br/>
        <w:t>}</w:t>
      </w:r>
    </w:p>
    <w:p>
      <w:pPr>
        <w:pStyle w:val="Heading2"/>
      </w:pPr>
      <w:r>
        <w:t>门禁</w:t>
      </w:r>
    </w:p>
    <w:p>
      <w:r>
        <w:t xml:space="preserve">RAG 侧 regression 门禁结果见上方 </w:t>
      </w:r>
      <w:r>
        <w:rPr>
          <w:rFonts w:ascii="Consolas" w:hAnsi="Consolas"/>
          <w:color w:val="8A3C1D"/>
          <w:sz w:val="19"/>
        </w:rPr>
        <w:t>rag_l0</w:t>
      </w:r>
      <w:r>
        <w:t xml:space="preserve"> 状态（红=指标跌落超阈值，需人工介入）。</w:t>
      </w:r>
    </w:p>
    <w:sectPr w:rsidR="00FC693F" w:rsidRPr="0006063C" w:rsidSect="00034616">
      <w:pgSz w:w="12240" w:h="15840"/>
      <w:pgMar w:top="1440" w:right="960" w:bottom="14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