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2C18C" w14:textId="77777777" w:rsidR="00C00A90" w:rsidRPr="009254E0" w:rsidRDefault="00C00A90" w:rsidP="00C00A90">
      <w:pPr>
        <w:widowControl/>
        <w:kinsoku w:val="0"/>
        <w:autoSpaceDE w:val="0"/>
        <w:autoSpaceDN w:val="0"/>
        <w:adjustRightInd w:val="0"/>
        <w:snapToGrid w:val="0"/>
        <w:spacing w:line="460" w:lineRule="exact"/>
        <w:jc w:val="center"/>
        <w:textAlignment w:val="baseline"/>
        <w:rPr>
          <w:rFonts w:ascii="仿宋" w:eastAsia="仿宋" w:hAnsi="仿宋" w:cs="宋体"/>
          <w:snapToGrid w:val="0"/>
          <w:color w:val="000000"/>
          <w:kern w:val="0"/>
          <w:sz w:val="24"/>
          <w:szCs w:val="24"/>
        </w:rPr>
      </w:pPr>
      <w:r w:rsidRPr="009254E0">
        <w:rPr>
          <w:rFonts w:ascii="仿宋" w:eastAsia="仿宋" w:hAnsi="仿宋" w:cs="宋体" w:hint="eastAsia"/>
          <w:b/>
          <w:bCs/>
          <w:snapToGrid w:val="0"/>
          <w:color w:val="000000"/>
          <w:kern w:val="0"/>
          <w:sz w:val="24"/>
          <w:szCs w:val="24"/>
        </w:rPr>
        <w:t>中小企业声明函（服务）</w:t>
      </w:r>
    </w:p>
    <w:p w14:paraId="3A07F898" w14:textId="2E4A6AD3" w:rsidR="00C00A90" w:rsidRPr="009254E0" w:rsidRDefault="00C00A90" w:rsidP="00C00A90">
      <w:pPr>
        <w:widowControl/>
        <w:kinsoku w:val="0"/>
        <w:autoSpaceDE w:val="0"/>
        <w:autoSpaceDN w:val="0"/>
        <w:adjustRightInd w:val="0"/>
        <w:snapToGrid w:val="0"/>
        <w:spacing w:line="460" w:lineRule="exact"/>
        <w:ind w:leftChars="38" w:left="80" w:right="40" w:firstLineChars="200" w:firstLine="480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24"/>
          <w:szCs w:val="24"/>
          <w:lang w:val="zh-CN"/>
        </w:rPr>
      </w:pP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lang w:val="zh-CN"/>
        </w:rPr>
        <w:t>本公司（联合体）郑重声明，根据《政府采购促进中小企业发展管理办法》（财库〔</w:t>
      </w:r>
      <w:r w:rsidRPr="009254E0">
        <w:rPr>
          <w:rFonts w:ascii="仿宋" w:eastAsia="仿宋" w:hAnsi="仿宋" w:cs="Arial"/>
          <w:snapToGrid w:val="0"/>
          <w:color w:val="000000"/>
          <w:kern w:val="0"/>
          <w:sz w:val="24"/>
          <w:szCs w:val="24"/>
          <w:lang w:val="zh-CN"/>
        </w:rPr>
        <w:t>20</w:t>
      </w:r>
      <w:r w:rsidRPr="009254E0">
        <w:rPr>
          <w:rFonts w:ascii="仿宋" w:eastAsia="仿宋" w:hAnsi="仿宋" w:cs="Arial" w:hint="eastAsia"/>
          <w:snapToGrid w:val="0"/>
          <w:color w:val="000000"/>
          <w:kern w:val="0"/>
          <w:sz w:val="24"/>
          <w:szCs w:val="24"/>
        </w:rPr>
        <w:t>20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lang w:val="zh-CN"/>
        </w:rPr>
        <w:t>〕</w:t>
      </w:r>
      <w:r w:rsidRPr="009254E0">
        <w:rPr>
          <w:rFonts w:ascii="仿宋" w:eastAsia="仿宋" w:hAnsi="仿宋" w:cs="Arial" w:hint="eastAsia"/>
          <w:snapToGrid w:val="0"/>
          <w:color w:val="000000"/>
          <w:kern w:val="0"/>
          <w:sz w:val="24"/>
          <w:szCs w:val="24"/>
        </w:rPr>
        <w:t>46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lang w:val="zh-CN"/>
        </w:rPr>
        <w:t>号）的规定，</w:t>
      </w:r>
      <w:r w:rsidR="00C710CC"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  <w:lang w:val="zh-CN"/>
        </w:rPr>
        <w:t xml:space="preserve"> 本企业（联合体）</w:t>
      </w:r>
      <w:r w:rsidR="00C710CC"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lang w:val="zh-CN"/>
        </w:rPr>
        <w:t>参与</w:t>
      </w:r>
      <w:r w:rsidR="004A6C98"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  <w:lang w:val="zh-CN"/>
        </w:rPr>
        <w:t>马鞍山和县</w:t>
      </w:r>
      <w:proofErr w:type="gramStart"/>
      <w:r w:rsidR="004A6C98"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  <w:lang w:val="zh-CN"/>
        </w:rPr>
        <w:t>化工园</w:t>
      </w:r>
      <w:proofErr w:type="gramEnd"/>
      <w:r w:rsidR="004A6C98"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  <w:lang w:val="zh-CN"/>
        </w:rPr>
        <w:t>尾水水质提升工程（</w:t>
      </w:r>
      <w:r w:rsidR="004A6C98" w:rsidRPr="009254E0">
        <w:rPr>
          <w:rFonts w:ascii="仿宋" w:eastAsia="仿宋" w:hAnsi="仿宋" w:cs="宋体"/>
          <w:snapToGrid w:val="0"/>
          <w:color w:val="000000"/>
          <w:kern w:val="0"/>
          <w:sz w:val="24"/>
          <w:szCs w:val="24"/>
          <w:u w:val="single"/>
          <w:lang w:val="zh-CN"/>
        </w:rPr>
        <w:t>EPC总承包）监理</w:t>
      </w:r>
      <w:r w:rsidR="00EB7B14" w:rsidRPr="009254E0">
        <w:rPr>
          <w:rFonts w:ascii="仿宋" w:eastAsia="仿宋" w:hAnsi="仿宋" w:hint="eastAsia"/>
          <w:snapToGrid w:val="0"/>
          <w:color w:val="000000"/>
          <w:kern w:val="0"/>
          <w:sz w:val="24"/>
          <w:szCs w:val="24"/>
          <w:u w:val="single"/>
          <w:lang w:val="zh-CN"/>
        </w:rPr>
        <w:t>（项目编号：</w:t>
      </w:r>
      <w:r w:rsidR="004A6C98" w:rsidRPr="009254E0">
        <w:rPr>
          <w:rFonts w:ascii="仿宋" w:eastAsia="仿宋" w:hAnsi="仿宋" w:hint="eastAsia"/>
          <w:snapToGrid w:val="0"/>
          <w:color w:val="000000"/>
          <w:kern w:val="0"/>
          <w:sz w:val="24"/>
          <w:szCs w:val="24"/>
          <w:u w:val="single"/>
          <w:lang w:val="zh-CN"/>
        </w:rPr>
        <w:t>皖</w:t>
      </w:r>
      <w:r w:rsidR="004A6C98" w:rsidRPr="009254E0">
        <w:rPr>
          <w:rFonts w:ascii="仿宋" w:eastAsia="仿宋" w:hAnsi="仿宋"/>
          <w:snapToGrid w:val="0"/>
          <w:color w:val="000000"/>
          <w:kern w:val="0"/>
          <w:sz w:val="24"/>
          <w:szCs w:val="24"/>
          <w:u w:val="single"/>
          <w:lang w:val="zh-CN"/>
        </w:rPr>
        <w:t>E2-18-2026-0293</w:t>
      </w:r>
      <w:r w:rsidR="00EB7B14" w:rsidRPr="009254E0">
        <w:rPr>
          <w:rFonts w:ascii="仿宋" w:eastAsia="仿宋" w:hAnsi="仿宋"/>
          <w:snapToGrid w:val="0"/>
          <w:color w:val="000000"/>
          <w:kern w:val="0"/>
          <w:sz w:val="24"/>
          <w:szCs w:val="24"/>
          <w:u w:val="single"/>
          <w:lang w:val="zh-CN"/>
        </w:rPr>
        <w:t>）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  <w:lang w:val="zh-CN"/>
        </w:rPr>
        <w:t>采购活动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lang w:val="zh-CN"/>
        </w:rPr>
        <w:t>，服务全部由符合政策要求的中小企业承接。相关企业（含联合体中的中小企业、签订分包意向协议的中小企业）的具体情况如下：</w:t>
      </w:r>
    </w:p>
    <w:p w14:paraId="5ED8A5CD" w14:textId="2DF4642E" w:rsidR="00C00A90" w:rsidRPr="009254E0" w:rsidRDefault="00C00A90" w:rsidP="00C00A90">
      <w:pPr>
        <w:widowControl/>
        <w:kinsoku w:val="0"/>
        <w:autoSpaceDE w:val="0"/>
        <w:autoSpaceDN w:val="0"/>
        <w:adjustRightInd w:val="0"/>
        <w:snapToGrid w:val="0"/>
        <w:spacing w:line="460" w:lineRule="exact"/>
        <w:ind w:leftChars="38" w:left="80" w:right="40" w:firstLineChars="200" w:firstLine="480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24"/>
          <w:szCs w:val="24"/>
          <w:lang w:val="zh-CN"/>
        </w:rPr>
      </w:pPr>
      <w:r w:rsidRPr="009254E0">
        <w:rPr>
          <w:rFonts w:ascii="仿宋" w:eastAsia="仿宋" w:hAnsi="仿宋" w:cs="Arial" w:hint="eastAsia"/>
          <w:snapToGrid w:val="0"/>
          <w:color w:val="000000"/>
          <w:kern w:val="0"/>
          <w:sz w:val="24"/>
          <w:szCs w:val="24"/>
        </w:rPr>
        <w:t>1.</w:t>
      </w:r>
      <w:r w:rsidRPr="009254E0">
        <w:rPr>
          <w:rFonts w:ascii="仿宋" w:eastAsia="仿宋" w:hAnsi="仿宋" w:cs="Calibri" w:hint="eastAsia"/>
          <w:szCs w:val="24"/>
        </w:rPr>
        <w:t xml:space="preserve"> </w:t>
      </w:r>
      <w:r w:rsidR="004A6C98"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  <w:lang w:val="zh-CN"/>
        </w:rPr>
        <w:t>马鞍山和县</w:t>
      </w:r>
      <w:proofErr w:type="gramStart"/>
      <w:r w:rsidR="004A6C98"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  <w:lang w:val="zh-CN"/>
        </w:rPr>
        <w:t>化工园</w:t>
      </w:r>
      <w:proofErr w:type="gramEnd"/>
      <w:r w:rsidR="004A6C98"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  <w:lang w:val="zh-CN"/>
        </w:rPr>
        <w:t>尾水水质提升工程（</w:t>
      </w:r>
      <w:r w:rsidR="004A6C98" w:rsidRPr="009254E0">
        <w:rPr>
          <w:rFonts w:ascii="仿宋" w:eastAsia="仿宋" w:hAnsi="仿宋" w:cs="宋体"/>
          <w:snapToGrid w:val="0"/>
          <w:color w:val="000000"/>
          <w:kern w:val="0"/>
          <w:sz w:val="24"/>
          <w:szCs w:val="24"/>
          <w:u w:val="single"/>
          <w:lang w:val="zh-CN"/>
        </w:rPr>
        <w:t>EPC总承包）监理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lang w:val="zh-CN"/>
        </w:rPr>
        <w:t>，属于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  <w:lang w:val="zh-CN"/>
        </w:rPr>
        <w:t>其他未列明行业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lang w:val="zh-CN"/>
        </w:rPr>
        <w:t>；承接企业为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  <w:lang w:val="zh-CN"/>
        </w:rPr>
        <w:t xml:space="preserve"> 和县建设工程监理有限公司 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lang w:val="zh-CN"/>
        </w:rPr>
        <w:t>，从业人员</w:t>
      </w:r>
      <w:r w:rsidRPr="009254E0">
        <w:rPr>
          <w:rFonts w:ascii="仿宋" w:eastAsia="仿宋" w:hAnsi="仿宋" w:cs="Arial" w:hint="eastAsia"/>
          <w:snapToGrid w:val="0"/>
          <w:color w:val="000000"/>
          <w:kern w:val="0"/>
          <w:sz w:val="24"/>
          <w:szCs w:val="24"/>
          <w:u w:val="single"/>
        </w:rPr>
        <w:t xml:space="preserve">  </w:t>
      </w:r>
      <w:r w:rsidRPr="009254E0">
        <w:rPr>
          <w:rFonts w:ascii="仿宋" w:eastAsia="仿宋" w:hAnsi="仿宋" w:cs="Arial"/>
          <w:snapToGrid w:val="0"/>
          <w:color w:val="000000"/>
          <w:kern w:val="0"/>
          <w:sz w:val="24"/>
          <w:szCs w:val="24"/>
          <w:u w:val="single"/>
        </w:rPr>
        <w:t>62</w:t>
      </w:r>
      <w:r w:rsidRPr="009254E0">
        <w:rPr>
          <w:rFonts w:ascii="仿宋" w:eastAsia="仿宋" w:hAnsi="仿宋" w:cs="Arial" w:hint="eastAsia"/>
          <w:snapToGrid w:val="0"/>
          <w:color w:val="000000"/>
          <w:kern w:val="0"/>
          <w:sz w:val="24"/>
          <w:szCs w:val="24"/>
          <w:u w:val="single"/>
        </w:rPr>
        <w:t xml:space="preserve">  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lang w:val="zh-CN"/>
        </w:rPr>
        <w:t>人，营业收入为</w:t>
      </w:r>
      <w:r w:rsidRPr="009254E0">
        <w:rPr>
          <w:rFonts w:ascii="仿宋" w:eastAsia="仿宋" w:hAnsi="仿宋" w:cs="Arial" w:hint="eastAsia"/>
          <w:snapToGrid w:val="0"/>
          <w:color w:val="000000"/>
          <w:kern w:val="0"/>
          <w:sz w:val="24"/>
          <w:szCs w:val="24"/>
          <w:u w:val="single"/>
        </w:rPr>
        <w:t xml:space="preserve">  493.43  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lang w:val="zh-CN"/>
        </w:rPr>
        <w:t>万元，资产总额为</w:t>
      </w:r>
      <w:r w:rsidRPr="009254E0">
        <w:rPr>
          <w:rFonts w:ascii="仿宋" w:eastAsia="仿宋" w:hAnsi="仿宋" w:cs="Arial" w:hint="eastAsia"/>
          <w:snapToGrid w:val="0"/>
          <w:color w:val="000000"/>
          <w:kern w:val="0"/>
          <w:sz w:val="24"/>
          <w:szCs w:val="24"/>
          <w:u w:val="single"/>
        </w:rPr>
        <w:t xml:space="preserve">   134.59  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lang w:val="zh-CN"/>
        </w:rPr>
        <w:t>万元，属于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  <w:lang w:val="zh-CN"/>
        </w:rPr>
        <w:t xml:space="preserve"> </w:t>
      </w:r>
      <w:r w:rsidRPr="009254E0">
        <w:rPr>
          <w:rFonts w:ascii="仿宋" w:eastAsia="仿宋" w:hAnsi="仿宋" w:cs="宋体"/>
          <w:snapToGrid w:val="0"/>
          <w:color w:val="000000"/>
          <w:kern w:val="0"/>
          <w:sz w:val="24"/>
          <w:szCs w:val="24"/>
          <w:u w:val="single"/>
          <w:lang w:val="zh-CN"/>
        </w:rPr>
        <w:t xml:space="preserve"> 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  <w:lang w:val="zh-CN"/>
        </w:rPr>
        <w:t xml:space="preserve">小型企业  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lang w:val="zh-CN"/>
        </w:rPr>
        <w:t>；</w:t>
      </w:r>
    </w:p>
    <w:p w14:paraId="385D875C" w14:textId="77777777" w:rsidR="00C00A90" w:rsidRPr="009254E0" w:rsidRDefault="00C00A90" w:rsidP="00C00A90">
      <w:pPr>
        <w:widowControl/>
        <w:kinsoku w:val="0"/>
        <w:autoSpaceDE w:val="0"/>
        <w:autoSpaceDN w:val="0"/>
        <w:adjustRightInd w:val="0"/>
        <w:snapToGrid w:val="0"/>
        <w:spacing w:line="460" w:lineRule="exact"/>
        <w:ind w:firstLineChars="200" w:firstLine="480"/>
        <w:jc w:val="left"/>
        <w:textAlignment w:val="baseline"/>
        <w:rPr>
          <w:rFonts w:ascii="仿宋" w:eastAsia="仿宋" w:hAnsi="仿宋" w:cs="宋体"/>
          <w:snapToGrid w:val="0"/>
          <w:color w:val="000000"/>
          <w:kern w:val="0"/>
          <w:sz w:val="24"/>
          <w:szCs w:val="24"/>
        </w:rPr>
      </w:pP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</w:rPr>
        <w:t>......</w:t>
      </w:r>
    </w:p>
    <w:p w14:paraId="771E9EBF" w14:textId="77777777" w:rsidR="00C00A90" w:rsidRPr="009254E0" w:rsidRDefault="00C00A90" w:rsidP="00C00A90">
      <w:pPr>
        <w:widowControl/>
        <w:kinsoku w:val="0"/>
        <w:autoSpaceDE w:val="0"/>
        <w:autoSpaceDN w:val="0"/>
        <w:adjustRightInd w:val="0"/>
        <w:snapToGrid w:val="0"/>
        <w:spacing w:line="460" w:lineRule="exact"/>
        <w:ind w:firstLineChars="200" w:firstLine="480"/>
        <w:jc w:val="left"/>
        <w:textAlignment w:val="baseline"/>
        <w:rPr>
          <w:rFonts w:ascii="仿宋" w:eastAsia="仿宋" w:hAnsi="仿宋" w:cs="宋体"/>
          <w:snapToGrid w:val="0"/>
          <w:color w:val="000000"/>
          <w:kern w:val="0"/>
          <w:sz w:val="24"/>
          <w:szCs w:val="24"/>
        </w:rPr>
      </w:pP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</w:rPr>
        <w:t>以上企业，不属于大企业的分支机构，不存在控股股东为大企业的情形，也不存在与大企业的负责人为同一人的情形。</w:t>
      </w:r>
    </w:p>
    <w:p w14:paraId="6CBD0CC8" w14:textId="77777777" w:rsidR="00C00A90" w:rsidRPr="009254E0" w:rsidRDefault="00C00A90" w:rsidP="00C00A90">
      <w:pPr>
        <w:widowControl/>
        <w:kinsoku w:val="0"/>
        <w:autoSpaceDE w:val="0"/>
        <w:autoSpaceDN w:val="0"/>
        <w:adjustRightInd w:val="0"/>
        <w:snapToGrid w:val="0"/>
        <w:spacing w:line="460" w:lineRule="exact"/>
        <w:ind w:firstLineChars="200" w:firstLine="480"/>
        <w:jc w:val="left"/>
        <w:textAlignment w:val="baseline"/>
        <w:rPr>
          <w:rFonts w:ascii="仿宋" w:eastAsia="仿宋" w:hAnsi="仿宋" w:cs="宋体"/>
          <w:snapToGrid w:val="0"/>
          <w:color w:val="000000"/>
          <w:kern w:val="0"/>
          <w:sz w:val="24"/>
          <w:szCs w:val="24"/>
        </w:rPr>
      </w:pP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</w:rPr>
        <w:t>本企业对上述声明内容的真实性负责。如有虚假，将依法承担相应责任。</w:t>
      </w:r>
    </w:p>
    <w:p w14:paraId="2BA03730" w14:textId="77777777" w:rsidR="00C00A90" w:rsidRPr="009254E0" w:rsidRDefault="00C00A90" w:rsidP="00C00A90">
      <w:pPr>
        <w:widowControl/>
        <w:kinsoku w:val="0"/>
        <w:autoSpaceDE w:val="0"/>
        <w:autoSpaceDN w:val="0"/>
        <w:adjustRightInd w:val="0"/>
        <w:snapToGrid w:val="0"/>
        <w:spacing w:line="460" w:lineRule="exact"/>
        <w:ind w:firstLineChars="200" w:firstLine="480"/>
        <w:jc w:val="right"/>
        <w:textAlignment w:val="baseline"/>
        <w:rPr>
          <w:rFonts w:ascii="仿宋" w:eastAsia="仿宋" w:hAnsi="仿宋" w:cs="宋体"/>
          <w:snapToGrid w:val="0"/>
          <w:kern w:val="0"/>
          <w:sz w:val="24"/>
          <w:szCs w:val="24"/>
        </w:rPr>
      </w:pPr>
      <w:r w:rsidRPr="009254E0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供应商（盖单位公章）：</w:t>
      </w:r>
    </w:p>
    <w:p w14:paraId="3C7200E2" w14:textId="23E848EB" w:rsidR="00C00A90" w:rsidRPr="009254E0" w:rsidRDefault="00C00A90" w:rsidP="00C00A90">
      <w:pPr>
        <w:widowControl/>
        <w:kinsoku w:val="0"/>
        <w:autoSpaceDE w:val="0"/>
        <w:autoSpaceDN w:val="0"/>
        <w:adjustRightInd w:val="0"/>
        <w:snapToGrid w:val="0"/>
        <w:spacing w:line="460" w:lineRule="exact"/>
        <w:ind w:firstLineChars="200" w:firstLine="480"/>
        <w:jc w:val="right"/>
        <w:textAlignment w:val="baseline"/>
        <w:rPr>
          <w:rFonts w:ascii="仿宋" w:eastAsia="仿宋" w:hAnsi="仿宋" w:cs="宋体"/>
          <w:snapToGrid w:val="0"/>
          <w:color w:val="000000"/>
          <w:kern w:val="0"/>
          <w:sz w:val="24"/>
          <w:szCs w:val="24"/>
        </w:rPr>
      </w:pP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</w:rPr>
        <w:t>日期：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</w:rPr>
        <w:t>20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31"/>
          <w:u w:val="single"/>
        </w:rPr>
        <w:t>2</w:t>
      </w:r>
      <w:r w:rsidR="001E492A" w:rsidRPr="009254E0">
        <w:rPr>
          <w:rFonts w:ascii="仿宋" w:eastAsia="仿宋" w:hAnsi="仿宋" w:cs="宋体"/>
          <w:snapToGrid w:val="0"/>
          <w:color w:val="000000"/>
          <w:kern w:val="0"/>
          <w:sz w:val="24"/>
          <w:szCs w:val="31"/>
          <w:u w:val="single"/>
        </w:rPr>
        <w:t>6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</w:rPr>
        <w:t>年</w:t>
      </w:r>
      <w:r w:rsidR="004A6C98" w:rsidRPr="009254E0">
        <w:rPr>
          <w:rFonts w:ascii="仿宋" w:eastAsia="仿宋" w:hAnsi="仿宋" w:cs="宋体"/>
          <w:snapToGrid w:val="0"/>
          <w:color w:val="000000"/>
          <w:kern w:val="0"/>
          <w:sz w:val="24"/>
          <w:szCs w:val="31"/>
          <w:u w:val="single"/>
        </w:rPr>
        <w:t>10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</w:rPr>
        <w:t>月</w:t>
      </w:r>
      <w:r w:rsidR="004A6C98" w:rsidRPr="009254E0">
        <w:rPr>
          <w:rFonts w:ascii="仿宋" w:eastAsia="仿宋" w:hAnsi="仿宋" w:cs="宋体"/>
          <w:snapToGrid w:val="0"/>
          <w:color w:val="000000"/>
          <w:kern w:val="0"/>
          <w:sz w:val="24"/>
          <w:szCs w:val="31"/>
          <w:u w:val="single"/>
        </w:rPr>
        <w:t>9</w:t>
      </w:r>
      <w:r w:rsidRPr="009254E0">
        <w:rPr>
          <w:rFonts w:ascii="仿宋" w:eastAsia="仿宋" w:hAnsi="仿宋" w:cs="宋体" w:hint="eastAsia"/>
          <w:snapToGrid w:val="0"/>
          <w:color w:val="000000"/>
          <w:kern w:val="0"/>
          <w:sz w:val="24"/>
          <w:szCs w:val="24"/>
          <w:u w:val="single"/>
        </w:rPr>
        <w:t>日</w:t>
      </w:r>
    </w:p>
    <w:p w14:paraId="7C98ACC6" w14:textId="77777777" w:rsidR="00C00A90" w:rsidRPr="009254E0" w:rsidRDefault="00C00A90" w:rsidP="00C00A90">
      <w:pPr>
        <w:widowControl/>
        <w:kinsoku w:val="0"/>
        <w:autoSpaceDE w:val="0"/>
        <w:autoSpaceDN w:val="0"/>
        <w:adjustRightInd w:val="0"/>
        <w:snapToGrid w:val="0"/>
        <w:spacing w:line="460" w:lineRule="exact"/>
        <w:jc w:val="left"/>
        <w:textAlignment w:val="baseline"/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</w:pPr>
      <w:r w:rsidRPr="009254E0">
        <w:rPr>
          <w:rFonts w:ascii="仿宋" w:eastAsia="仿宋" w:hAnsi="仿宋" w:cs="宋体" w:hint="eastAsia"/>
          <w:snapToGrid w:val="0"/>
          <w:color w:val="FF0000"/>
          <w:kern w:val="0"/>
          <w:sz w:val="24"/>
          <w:szCs w:val="24"/>
        </w:rPr>
        <w:t>注：</w:t>
      </w:r>
    </w:p>
    <w:p w14:paraId="6EF97E1F" w14:textId="77777777" w:rsidR="006B484B" w:rsidRPr="009254E0" w:rsidRDefault="006B484B" w:rsidP="006B484B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</w:pPr>
      <w:r w:rsidRPr="009254E0"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  <w:t>1、从业人员、营业收入、资产总额填报上一年度数据，无上</w:t>
      </w:r>
      <w:proofErr w:type="gramStart"/>
      <w:r w:rsidRPr="009254E0"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  <w:t>一</w:t>
      </w:r>
      <w:proofErr w:type="gramEnd"/>
      <w:r w:rsidRPr="009254E0"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  <w:t>年度数据的新成立企业可不填报。</w:t>
      </w:r>
    </w:p>
    <w:p w14:paraId="74686ADD" w14:textId="77777777" w:rsidR="006B484B" w:rsidRPr="009254E0" w:rsidRDefault="006B484B" w:rsidP="006B484B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</w:pPr>
      <w:r w:rsidRPr="009254E0"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  <w:t>2、如投标人未按要求填写上述内容，则不享受中小企业扶持政策。</w:t>
      </w:r>
    </w:p>
    <w:p w14:paraId="64D88703" w14:textId="77777777" w:rsidR="006B484B" w:rsidRPr="009254E0" w:rsidRDefault="006B484B" w:rsidP="006B484B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</w:pPr>
      <w:r w:rsidRPr="009254E0"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  <w:t>3、若投标人提供的声明</w:t>
      </w:r>
      <w:proofErr w:type="gramStart"/>
      <w:r w:rsidRPr="009254E0"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  <w:t>函内容</w:t>
      </w:r>
      <w:proofErr w:type="gramEnd"/>
      <w:r w:rsidRPr="009254E0"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  <w:t>不实，属于提供虚假材料谋取成交，依照国家有关规定追究相应责任。请投标人详细阅读关于中小企业声明的要求，谨慎声明。</w:t>
      </w:r>
    </w:p>
    <w:p w14:paraId="61C05920" w14:textId="77777777" w:rsidR="006B484B" w:rsidRPr="009254E0" w:rsidRDefault="006B484B" w:rsidP="006B484B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</w:pPr>
      <w:r w:rsidRPr="009254E0"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  <w:t>4、投标人在“招标文件中明确的所属行业”一栏中填写所属行业。招标文件中明确的所属行业标的品目，需在中小企业声明函中列出；所属行业标注为“/”的标的品目，无需在中小企业 声明函中列出。</w:t>
      </w:r>
    </w:p>
    <w:p w14:paraId="2B281511" w14:textId="77777777" w:rsidR="006B484B" w:rsidRPr="009254E0" w:rsidRDefault="006B484B" w:rsidP="006B484B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</w:pPr>
      <w:r w:rsidRPr="009254E0"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  <w:t>5、投标人在“中型企业、小型企业、微型企业”一栏中只需填写其中的一种类型。</w:t>
      </w:r>
    </w:p>
    <w:p w14:paraId="74689A42" w14:textId="5FE1B2AD" w:rsidR="00C00A90" w:rsidRPr="009254E0" w:rsidRDefault="006B484B" w:rsidP="006B484B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</w:pPr>
      <w:r w:rsidRPr="009254E0"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  <w:t>6、投标人应根据《政府采购促进中小企业发展管理办法》（财库﹝2020﹞46号）和《关于印发中小企业划型标准规定的通知》(工信部联企业〔2011〕300号)相 关规定，如实填写中小企业声明函。如有虚假，将依法承担相应责任。投标人自行登录工业和信息化</w:t>
      </w:r>
      <w:proofErr w:type="gramStart"/>
      <w:r w:rsidRPr="009254E0"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  <w:t>部官网</w:t>
      </w:r>
      <w:proofErr w:type="gramEnd"/>
      <w:r w:rsidRPr="009254E0"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  <w:t xml:space="preserve">进行中小企业规模类型自测（查询网址 </w:t>
      </w:r>
      <w:hyperlink r:id="rId6" w:history="1">
        <w:r w:rsidRPr="009254E0">
          <w:rPr>
            <w:rStyle w:val="a7"/>
            <w:rFonts w:ascii="仿宋" w:eastAsia="仿宋" w:hAnsi="仿宋" w:cs="宋体"/>
            <w:snapToGrid w:val="0"/>
            <w:kern w:val="0"/>
            <w:sz w:val="24"/>
            <w:szCs w:val="24"/>
          </w:rPr>
          <w:t>https://www.miit.gov.cn/</w:t>
        </w:r>
      </w:hyperlink>
      <w:r w:rsidRPr="009254E0"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  <w:t>）。</w:t>
      </w:r>
    </w:p>
    <w:p w14:paraId="008A4FE9" w14:textId="1B13AA56" w:rsidR="006B484B" w:rsidRPr="009254E0" w:rsidRDefault="006B484B" w:rsidP="006B484B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</w:pPr>
    </w:p>
    <w:p w14:paraId="5C7A55B8" w14:textId="5C3761B0" w:rsidR="006B484B" w:rsidRPr="009254E0" w:rsidRDefault="006B484B" w:rsidP="006B484B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</w:pPr>
    </w:p>
    <w:p w14:paraId="53AB81B7" w14:textId="759C2F15" w:rsidR="006B484B" w:rsidRPr="009254E0" w:rsidRDefault="006B484B" w:rsidP="006B484B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宋体"/>
          <w:snapToGrid w:val="0"/>
          <w:color w:val="FF0000"/>
          <w:kern w:val="0"/>
          <w:sz w:val="24"/>
          <w:szCs w:val="24"/>
        </w:rPr>
      </w:pPr>
    </w:p>
    <w:p w14:paraId="03C71E29" w14:textId="77777777" w:rsidR="006B484B" w:rsidRPr="009254E0" w:rsidRDefault="006B484B" w:rsidP="006B484B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6BF2CF48" w14:textId="77777777" w:rsidR="00C00A90" w:rsidRPr="009254E0" w:rsidRDefault="00C00A90" w:rsidP="00C00A90">
      <w:pPr>
        <w:widowControl/>
        <w:kinsoku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仿宋" w:eastAsia="仿宋" w:hAnsi="仿宋" w:cs="宋体"/>
          <w:snapToGrid w:val="0"/>
          <w:color w:val="FF0000"/>
          <w:kern w:val="0"/>
          <w:szCs w:val="21"/>
        </w:rPr>
      </w:pPr>
      <w:r w:rsidRPr="009254E0">
        <w:rPr>
          <w:rFonts w:ascii="仿宋" w:eastAsia="仿宋" w:hAnsi="仿宋" w:cs="宋体"/>
          <w:bCs/>
          <w:snapToGrid w:val="0"/>
          <w:color w:val="FF0000"/>
          <w:kern w:val="0"/>
          <w:szCs w:val="21"/>
        </w:rPr>
        <w:t>各行业划型标准</w:t>
      </w:r>
    </w:p>
    <w:p w14:paraId="5D07005B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>（一）农、林、牧、渔业。营业收入20000万元以下的为中小微型企业。其中，营业收入500万元及以上的为中型企业，营业收入50万元及以上的为小型企业，营业收入50万元以下的为微型企业。</w:t>
      </w:r>
    </w:p>
    <w:p w14:paraId="70A57EFE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二）工业。从业人员1000人以下或营业收入40000万元以下的为中小微型企业。其中，从业人员300人及以上，且营业收入2000万元及以上的为中型企业；从业人员20人及以上，且营业收入300万元及以上的为小型企业；从业人员20人以下或营业收入300万元以下的为微型企业。</w:t>
      </w:r>
    </w:p>
    <w:p w14:paraId="1805D19C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三）建筑业。营业收入80000万元以下或资产总额80000万元以下的为中小微型企业。其中，营业收入6000万元及以上，且资产总额5000万元及以上的为中型企业；营业收入300万元及以上，且资产总额300万元及以上的为小型企业；营业收入300万元以下或资产总额300万元以下的为微型企业。</w:t>
      </w:r>
    </w:p>
    <w:p w14:paraId="3247008D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四）批发业。从业人员200人以下或营业收入40000万元以下的为中小微型企业。其中，从业人员20人及以上，且营业收入5000万元及以上的为中型企业；从业人员5人及以上，且营业收入1000万元及以上的为小型企业；从业人员5人以下或营业收入1000万元以下的为微型企业。</w:t>
      </w:r>
    </w:p>
    <w:p w14:paraId="68ECE182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五）零售业。从业人员300人以下或营业收入20000万元以下的为中小微型企业。其中，从业人员50人及以上，且营业收入500万元及以上的为中型企业；从业人员10人及以上，且营业收入100万元及以上的为小型企业；从业人员10人以下或营业收入100万元以下的为微型企业。</w:t>
      </w:r>
    </w:p>
    <w:p w14:paraId="62943295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六）交通运输业。从业人员1000人以下或营业收入30000万元以下的为中小微型企业。其中，从业人员300人及以上，且营业收入3000万元及以上的为中型企业；从业人员20人及以上，且营业收入200万元及以上的为小型企业；从业人员20人以下或营业收入200万元以下的为微型企业。</w:t>
      </w:r>
    </w:p>
    <w:p w14:paraId="6A656FB8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七）仓储业。从业人员200人以下或营业收入30000万元以下的为中小微型企业。其中，从业人员100人及以上，且营业收入1000万元及以上的为中型企业；从业人员20人及以上，且营业收入100万元及以上的为小型企业；从业人员20人以下或营业收入100万元以下的为微型企业。</w:t>
      </w:r>
    </w:p>
    <w:p w14:paraId="507BCDC5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八）邮政业。从业人员1000人以下或营业收入30000万元以下的为中小微型企业。其中，从业人员300人及以上，且营业收入2000万元及以上的为中型企业；从业人员20人及以上，且营业收入100万元及以上的为小型企业；从业人员20人以下或营业收入100万元以下的为微型企业。</w:t>
      </w:r>
    </w:p>
    <w:p w14:paraId="3891D5EF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九）住宿业。从业人员300人以下或营业收入10000万元以下的为中小微型企业。其中，从业人员100人及以上，且营业收入2000万元及以上的为中型企业；从业人员10人及以上，且营业收入100万元及以上的为小型企业；从业人员10人以下或营业收入100万元以下的为微型企业。</w:t>
      </w:r>
    </w:p>
    <w:p w14:paraId="4DC903B8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十）餐饮业。从业人员300人以下或营业收入10000万元以下的为中小微型企业。其中，从业人员100人及以上，且营业收入2000万元及以上的为中型企业；从业人员10人及以上，且营业收入100万元及以上的为小型企业；从业人员10人以下或营业收入100万元以下的为微型企业。</w:t>
      </w:r>
    </w:p>
    <w:p w14:paraId="33A09824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十一）信息传输业。从业人员2000人以下或营业收入100000万元以下的为中小微型企业。其中，从业人员100人及以上，且营业收入1000万元及以上的为中型企业；从业人员10人及以上，且营业收入100万元及以上的为小型企业；从业人员10人以下或营业收入100万元以下的为微型企业。</w:t>
      </w:r>
    </w:p>
    <w:p w14:paraId="32F95EF1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十二）软件和信息技术服务业。从业人员300人以下或营业收入10000万元以下的为中小微型企业。其中，从业人员100人及以上，且营业收入1000万元及以上的为中型企业；从业人员10人及以上，且营业收入50万元及以上的为小型企业；从业人员10人以下或营业收入50万元以下的为微型企业。</w:t>
      </w:r>
    </w:p>
    <w:p w14:paraId="23BC106E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十三）房地产开发经营。营业收入200000万元以下或资产总额10000万元以下的为中小微型企业。其中，营业收入1000万元及以上，且资产总额5000万元及以上的为中型企业；营业收入100万元及以上，且资产总额2000万元及以上的为小型企业；营业收入100万元以下或资产总额2000万元以下的为微型企业。</w:t>
      </w:r>
    </w:p>
    <w:p w14:paraId="00CF0D61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lastRenderedPageBreak/>
        <w:t xml:space="preserve">　　（十四）物业管理。从业人员1000人以下或营业收入5000万元以下的为中小微型企业。其中，从业人员300人及以上，且营业收入1000万元及以上的为中型企业；从业人员100人及以上，且营业收入500万元及以上的为小型企业；从业人员100人以下或营业收入500万元以下的为微型企业。</w:t>
      </w:r>
    </w:p>
    <w:p w14:paraId="2240E54F" w14:textId="77777777" w:rsidR="00C00A90" w:rsidRPr="009254E0" w:rsidRDefault="00C00A90" w:rsidP="00C00A90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十五）租赁和商务服务业。从业人员300人以下或资产总额120000万元以下的为中小微型企业。其中，从业人员100人及以上，且资产总额8000万元及以上的为中型企业；从业人员10人及以上，且资产总额100万元及以上的为小型企业；从业人员10人以下或资产总额100万元以下的为微型企业。</w:t>
      </w:r>
    </w:p>
    <w:p w14:paraId="0AAE9FEC" w14:textId="13B40A50" w:rsidR="00C00A90" w:rsidRPr="009254E0" w:rsidRDefault="00C00A90" w:rsidP="004A6C98">
      <w:pPr>
        <w:widowControl/>
        <w:ind w:firstLine="391"/>
        <w:jc w:val="left"/>
        <w:rPr>
          <w:rFonts w:ascii="仿宋" w:eastAsia="仿宋" w:hAnsi="仿宋"/>
          <w:color w:val="FF0000"/>
          <w:sz w:val="18"/>
          <w:szCs w:val="18"/>
        </w:rPr>
      </w:pPr>
      <w:r w:rsidRPr="009254E0">
        <w:rPr>
          <w:rFonts w:ascii="仿宋" w:eastAsia="仿宋" w:hAnsi="仿宋"/>
          <w:color w:val="FF0000"/>
          <w:sz w:val="18"/>
          <w:szCs w:val="18"/>
        </w:rPr>
        <w:t xml:space="preserve">　　（十六）其他未列明行业。从业人员300人以下的为中小微型企业。其中，从业人员100人及以上的为中型企业；从业人员10人及以上的为小型企业；从业人员10人以下的为微型企业。</w:t>
      </w:r>
    </w:p>
    <w:sectPr w:rsidR="00C00A90" w:rsidRPr="009254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F2546" w14:textId="77777777" w:rsidR="003279E5" w:rsidRDefault="003279E5" w:rsidP="00C00A90">
      <w:r>
        <w:separator/>
      </w:r>
    </w:p>
  </w:endnote>
  <w:endnote w:type="continuationSeparator" w:id="0">
    <w:p w14:paraId="01B7CB75" w14:textId="77777777" w:rsidR="003279E5" w:rsidRDefault="003279E5" w:rsidP="00C0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856FB" w14:textId="77777777" w:rsidR="003279E5" w:rsidRDefault="003279E5" w:rsidP="00C00A90">
      <w:r>
        <w:separator/>
      </w:r>
    </w:p>
  </w:footnote>
  <w:footnote w:type="continuationSeparator" w:id="0">
    <w:p w14:paraId="3065D71D" w14:textId="77777777" w:rsidR="003279E5" w:rsidRDefault="003279E5" w:rsidP="00C00A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91"/>
    <w:rsid w:val="001E492A"/>
    <w:rsid w:val="00224E2B"/>
    <w:rsid w:val="002707D6"/>
    <w:rsid w:val="003279E5"/>
    <w:rsid w:val="00355B66"/>
    <w:rsid w:val="003F1B4E"/>
    <w:rsid w:val="004A6C98"/>
    <w:rsid w:val="004C0F9E"/>
    <w:rsid w:val="00594F91"/>
    <w:rsid w:val="006A59FA"/>
    <w:rsid w:val="006B484B"/>
    <w:rsid w:val="0080462A"/>
    <w:rsid w:val="009254E0"/>
    <w:rsid w:val="00992641"/>
    <w:rsid w:val="00B94AA8"/>
    <w:rsid w:val="00C00A90"/>
    <w:rsid w:val="00C710CC"/>
    <w:rsid w:val="00DF7563"/>
    <w:rsid w:val="00E059D8"/>
    <w:rsid w:val="00EB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223F91"/>
  <w15:chartTrackingRefBased/>
  <w15:docId w15:val="{3B4710EA-FB9E-4DFE-BE9B-EDA4872C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A90"/>
    <w:pPr>
      <w:widowControl w:val="0"/>
      <w:jc w:val="both"/>
    </w:pPr>
    <w:rPr>
      <w:rFonts w:ascii="等线" w:eastAsia="等线" w:hAnsi="等线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0A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0A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0A9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0A90"/>
    <w:rPr>
      <w:sz w:val="18"/>
      <w:szCs w:val="18"/>
    </w:rPr>
  </w:style>
  <w:style w:type="character" w:styleId="a7">
    <w:name w:val="Hyperlink"/>
    <w:basedOn w:val="a0"/>
    <w:uiPriority w:val="99"/>
    <w:unhideWhenUsed/>
    <w:rsid w:val="006B484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B4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iit.gov.cn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</dc:creator>
  <cp:keywords/>
  <dc:description/>
  <cp:lastModifiedBy>j c</cp:lastModifiedBy>
  <cp:revision>10</cp:revision>
  <dcterms:created xsi:type="dcterms:W3CDTF">2025-12-27T07:17:00Z</dcterms:created>
  <dcterms:modified xsi:type="dcterms:W3CDTF">2026-10-17T07:49:00Z</dcterms:modified>
</cp:coreProperties>
</file>