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p>
      <w:pPr>
        <w:pStyle w:val="ListParagraph"/>
        <w:spacing w:line="384" w:lineRule="auto" w:after="60"/>
        <w:ind w:left="480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Paragraph"/>
        <w:spacing w:line="384" w:lineRule="auto" w:after="60"/>
        <w:ind w:left="480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bottom w:val="single" w:sz="6" w:color="B7B7B7"/>
          <w:left w:val="none" w:sz="0" w:color="B7B7B7"/>
          <w:right w:val="none" w:sz="0" w:color="B7B7B7"/>
          <w:insideV w:val="none" w:sz="0" w:color="B7B7B7"/>
          <w:insideH w:val="single" w:sz="2" w:color="B7B7B7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1　施工现场全景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p>
      <w:r>
        <w:drawing>
          <wp:inline xmlns:a="http://schemas.openxmlformats.org/drawingml/2006/main" xmlns:pic="http://schemas.openxmlformats.org/drawingml/2006/picture">
            <wp:extent cx="4680000" cy="2054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2　质量控制验收程序流程图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质量控制执行报验制与旁站制，不合格项限期整改后重新报验，合格后方可进入下道工序。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Paragraph"/>
        <w:spacing w:line="384" w:lineRule="auto" w:after="60"/>
        <w:ind w:left="480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Paragraph"/>
        <w:spacing w:line="384" w:lineRule="auto" w:after="60"/>
        <w:ind w:left="480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r>
        <w:drawing>
          <wp:inline xmlns:a="http://schemas.openxmlformats.org/drawingml/2006/main" xmlns:pic="http://schemas.openxmlformats.org/drawingml/2006/picture">
            <wp:extent cx="4680000" cy="263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3　现场水准测量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r>
        <w:drawing>
          <wp:inline xmlns:a="http://schemas.openxmlformats.org/drawingml/2006/main" xmlns:pic="http://schemas.openxmlformats.org/drawingml/2006/picture">
            <wp:extent cx="4680000" cy="154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4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4　监理工作程序流程图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项目监理机构按照既定工作程序有序推进三控两管一协调，竣工验收合格后签发工程移交证书。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bottom w:val="single" w:sz="6" w:color="B7B7B7"/>
          <w:left w:val="none" w:sz="0" w:color="B7B7B7"/>
          <w:right w:val="none" w:sz="0" w:color="B7B7B7"/>
          <w:insideV w:val="none" w:sz="0" w:color="B7B7B7"/>
          <w:insideH w:val="single" w:sz="2" w:color="B7B7B7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p>
      <w:pPr>
        <w:pStyle w:val="ListParagraph"/>
        <w:spacing w:line="384" w:lineRule="auto" w:after="60"/>
        <w:ind w:left="480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Paragraph"/>
        <w:spacing w:line="384" w:lineRule="auto" w:after="60"/>
        <w:ind w:left="480"/>
      </w:pPr>
      <w:r>
        <w:rPr>
          <w:rFonts w:ascii="Times New Roman" w:hAnsi="Times New Roman" w:eastAsia="仿宋"/>
          <w:sz w:val="24"/>
        </w:rPr>
        <w:t>监理信息化管理平台</w:t>
      </w:r>
    </w:p>
    <w:p>
      <w:r>
        <w:drawing>
          <wp:inline xmlns:a="http://schemas.openxmlformats.org/drawingml/2006/main" xmlns:pic="http://schemas.openxmlformats.org/drawingml/2006/picture">
            <wp:extent cx="4680000" cy="263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5　监理例会图纸会审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