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2EB" w:rsidRDefault="00751D8D" w:rsidP="00751D8D">
      <w:pPr>
        <w:jc w:val="center"/>
        <w:rPr>
          <w:rFonts w:hint="eastAsia"/>
        </w:rPr>
      </w:pPr>
      <w:r>
        <w:rPr>
          <w:noProof/>
        </w:rPr>
        <w:drawing>
          <wp:inline distT="0" distB="0" distL="0" distR="0" wp14:anchorId="79379F5A" wp14:editId="3E06462B">
            <wp:extent cx="5027268" cy="5372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0636" cy="5375699"/>
                    </a:xfrm>
                    <a:prstGeom prst="rect">
                      <a:avLst/>
                    </a:prstGeom>
                  </pic:spPr>
                </pic:pic>
              </a:graphicData>
            </a:graphic>
          </wp:inline>
        </w:drawing>
      </w:r>
    </w:p>
    <w:p w:rsidR="00A72B0F" w:rsidRDefault="00A72B0F" w:rsidP="00751D8D">
      <w:pPr>
        <w:jc w:val="center"/>
        <w:rPr>
          <w:rFonts w:ascii="Times New Roman" w:hAnsi="Times New Roman" w:cs="Times New Roman" w:hint="eastAsia"/>
        </w:rPr>
      </w:pPr>
      <w:r>
        <w:rPr>
          <w:rFonts w:ascii="Times New Roman" w:hAnsi="Times New Roman" w:cs="Times New Roman" w:hint="eastAsia"/>
        </w:rPr>
        <w:t>IS4250 Healthcare Analytics</w:t>
      </w:r>
    </w:p>
    <w:p w:rsidR="00751D8D" w:rsidRDefault="00751D8D" w:rsidP="00751D8D">
      <w:pPr>
        <w:jc w:val="center"/>
        <w:rPr>
          <w:rFonts w:ascii="Times New Roman" w:hAnsi="Times New Roman" w:cs="Times New Roman" w:hint="eastAsia"/>
        </w:rPr>
      </w:pPr>
      <w:r>
        <w:rPr>
          <w:rFonts w:ascii="Times New Roman" w:hAnsi="Times New Roman" w:cs="Times New Roman" w:hint="eastAsia"/>
        </w:rPr>
        <w:t>Health-Related Lifestyle Behaviors among Male and Female Rural-to-Urban Migrant Workers in Shanghai, China</w:t>
      </w:r>
    </w:p>
    <w:p w:rsidR="00751D8D" w:rsidRDefault="00751D8D" w:rsidP="00751D8D">
      <w:pPr>
        <w:jc w:val="center"/>
        <w:rPr>
          <w:rFonts w:ascii="Times New Roman" w:hAnsi="Times New Roman" w:cs="Times New Roman" w:hint="eastAsia"/>
        </w:rPr>
      </w:pPr>
      <w:r>
        <w:rPr>
          <w:rFonts w:ascii="Times New Roman" w:hAnsi="Times New Roman" w:cs="Times New Roman" w:hint="eastAsia"/>
        </w:rPr>
        <w:t>Chen Jiesheng (A0099515U)</w:t>
      </w:r>
    </w:p>
    <w:p w:rsidR="00751D8D" w:rsidRDefault="00751D8D" w:rsidP="00751D8D">
      <w:pPr>
        <w:jc w:val="center"/>
        <w:rPr>
          <w:rFonts w:ascii="Times New Roman" w:hAnsi="Times New Roman" w:cs="Times New Roman" w:hint="eastAsia"/>
        </w:rPr>
      </w:pPr>
      <w:r>
        <w:rPr>
          <w:rFonts w:ascii="Times New Roman" w:hAnsi="Times New Roman" w:cs="Times New Roman" w:hint="eastAsia"/>
        </w:rPr>
        <w:t>Xia Jingyi (A0100125H)</w:t>
      </w:r>
    </w:p>
    <w:p w:rsidR="00A72B0F" w:rsidRDefault="00A72B0F">
      <w:pPr>
        <w:rPr>
          <w:rFonts w:ascii="Times New Roman" w:hAnsi="Times New Roman" w:cs="Times New Roman"/>
        </w:rPr>
      </w:pPr>
      <w:r>
        <w:rPr>
          <w:rFonts w:ascii="Times New Roman" w:hAnsi="Times New Roman" w:cs="Times New Roman"/>
        </w:rPr>
        <w:br w:type="page"/>
      </w:r>
    </w:p>
    <w:p w:rsidR="00A72B0F" w:rsidRPr="00596793" w:rsidRDefault="00596793" w:rsidP="00A72B0F">
      <w:pPr>
        <w:pStyle w:val="1"/>
        <w:rPr>
          <w:rFonts w:ascii="Times New Roman" w:hAnsi="Times New Roman" w:cs="Times New Roman" w:hint="eastAsia"/>
          <w:color w:val="auto"/>
          <w:sz w:val="40"/>
        </w:rPr>
      </w:pPr>
      <w:r>
        <w:rPr>
          <w:rFonts w:ascii="Times New Roman" w:hAnsi="Times New Roman" w:cs="Times New Roman" w:hint="eastAsia"/>
          <w:color w:val="auto"/>
          <w:sz w:val="40"/>
        </w:rPr>
        <w:lastRenderedPageBreak/>
        <w:t xml:space="preserve">1. </w:t>
      </w:r>
      <w:r w:rsidR="00A72B0F" w:rsidRPr="00596793">
        <w:rPr>
          <w:rFonts w:ascii="Times New Roman" w:hAnsi="Times New Roman" w:cs="Times New Roman" w:hint="eastAsia"/>
          <w:color w:val="auto"/>
          <w:sz w:val="40"/>
        </w:rPr>
        <w:t>Introduction</w:t>
      </w:r>
    </w:p>
    <w:p w:rsidR="00A72B0F" w:rsidRDefault="00596793" w:rsidP="00596793">
      <w:pPr>
        <w:pStyle w:val="2"/>
        <w:rPr>
          <w:rFonts w:hint="eastAsia"/>
          <w:color w:val="auto"/>
        </w:rPr>
      </w:pPr>
      <w:r>
        <w:rPr>
          <w:rFonts w:hint="eastAsia"/>
          <w:color w:val="auto"/>
        </w:rPr>
        <w:t xml:space="preserve">1.1 </w:t>
      </w:r>
      <w:r w:rsidR="00A72B0F" w:rsidRPr="00596793">
        <w:rPr>
          <w:rFonts w:hint="eastAsia"/>
          <w:color w:val="auto"/>
        </w:rPr>
        <w:t>Paper Background</w:t>
      </w:r>
    </w:p>
    <w:p w:rsidR="008134EA" w:rsidRPr="008134EA" w:rsidRDefault="008134EA" w:rsidP="008134EA">
      <w:pPr>
        <w:rPr>
          <w:rFonts w:ascii="Times New Roman" w:hAnsi="Times New Roman" w:cs="Times New Roman" w:hint="eastAsia"/>
        </w:rPr>
      </w:pPr>
      <w:r>
        <w:rPr>
          <w:rFonts w:hint="eastAsia"/>
        </w:rPr>
        <w:t xml:space="preserve">This </w:t>
      </w:r>
      <w:r w:rsidRPr="008134EA">
        <w:rPr>
          <w:rFonts w:hint="eastAsia"/>
          <w:i/>
        </w:rPr>
        <w:t xml:space="preserve">paper </w:t>
      </w:r>
      <w:r w:rsidRPr="008134EA">
        <w:rPr>
          <w:rFonts w:ascii="Times New Roman" w:hAnsi="Times New Roman" w:cs="Times New Roman" w:hint="eastAsia"/>
          <w:i/>
        </w:rPr>
        <w:t>Health-Related Lifestyle Behaviors among Male and Female Rural-to-Urban Migrant Workers in Shanghai, China</w:t>
      </w:r>
      <w:r>
        <w:rPr>
          <w:rFonts w:ascii="Times New Roman" w:hAnsi="Times New Roman" w:cs="Times New Roman" w:hint="eastAsia"/>
        </w:rPr>
        <w:t xml:space="preserve"> is a cross-sectional study </w:t>
      </w:r>
      <w:r w:rsidR="00561E49">
        <w:rPr>
          <w:rFonts w:ascii="Times New Roman" w:hAnsi="Times New Roman" w:cs="Times New Roman" w:hint="eastAsia"/>
        </w:rPr>
        <w:t>between August and October 2012 during</w:t>
      </w:r>
      <w:r>
        <w:rPr>
          <w:rFonts w:ascii="Times New Roman" w:hAnsi="Times New Roman" w:cs="Times New Roman" w:hint="eastAsia"/>
        </w:rPr>
        <w:t xml:space="preserve"> which lifestyle behaviors of </w:t>
      </w:r>
      <w:r w:rsidR="00561E49">
        <w:rPr>
          <w:rFonts w:ascii="Times New Roman" w:hAnsi="Times New Roman" w:cs="Times New Roman" w:hint="eastAsia"/>
        </w:rPr>
        <w:t xml:space="preserve">migrant workers </w:t>
      </w:r>
      <w:r w:rsidR="0087676C">
        <w:rPr>
          <w:rFonts w:ascii="Times New Roman" w:hAnsi="Times New Roman" w:cs="Times New Roman" w:hint="eastAsia"/>
        </w:rPr>
        <w:t xml:space="preserve">participating in Shanghai </w:t>
      </w:r>
      <w:r w:rsidR="00561E49">
        <w:rPr>
          <w:rFonts w:ascii="Times New Roman" w:hAnsi="Times New Roman" w:cs="Times New Roman" w:hint="eastAsia"/>
        </w:rPr>
        <w:t>are collected and studied. Furthermore, researchers also explored the association between lifestyle scores and contributing demographic factors such as employment, salary, mental health, marital status, and migratory history.</w:t>
      </w:r>
    </w:p>
    <w:p w:rsidR="00596793" w:rsidRDefault="00561E49" w:rsidP="00596793">
      <w:pPr>
        <w:rPr>
          <w:rFonts w:ascii="Times New Roman" w:hAnsi="Times New Roman" w:cs="Times New Roman" w:hint="eastAsia"/>
        </w:rPr>
      </w:pPr>
      <w:r w:rsidRPr="00FB6020">
        <w:rPr>
          <w:rFonts w:ascii="Times New Roman" w:hAnsi="Times New Roman" w:cs="Times New Roman" w:hint="eastAsia"/>
        </w:rPr>
        <w:t xml:space="preserve">The study subjects are rural-to-urban migrant workers in China, underpinning the </w:t>
      </w:r>
      <w:r w:rsidR="00FB6020" w:rsidRPr="00FB6020">
        <w:rPr>
          <w:rFonts w:ascii="Times New Roman" w:hAnsi="Times New Roman" w:cs="Times New Roman" w:hint="eastAsia"/>
        </w:rPr>
        <w:t>unprecedented</w:t>
      </w:r>
      <w:r w:rsidRPr="00FB6020">
        <w:rPr>
          <w:rFonts w:ascii="Times New Roman" w:hAnsi="Times New Roman" w:cs="Times New Roman" w:hint="eastAsia"/>
        </w:rPr>
        <w:t xml:space="preserve"> urbanization movements in human history. </w:t>
      </w:r>
      <w:r w:rsidR="00FB6020" w:rsidRPr="00FB6020">
        <w:rPr>
          <w:rFonts w:ascii="Times New Roman" w:hAnsi="Times New Roman" w:cs="Times New Roman" w:hint="eastAsia"/>
        </w:rPr>
        <w:t xml:space="preserve">According to </w:t>
      </w:r>
      <w:r w:rsidR="00FB6020" w:rsidRPr="00FB6020">
        <w:rPr>
          <w:rFonts w:ascii="Times New Roman" w:hAnsi="Times New Roman" w:cs="Times New Roman"/>
        </w:rPr>
        <w:t>National Bureau of Statistics of China</w:t>
      </w:r>
      <w:r w:rsidR="00FB6020">
        <w:rPr>
          <w:rFonts w:ascii="Times New Roman" w:hAnsi="Times New Roman" w:cs="Times New Roman" w:hint="eastAsia"/>
        </w:rPr>
        <w:t>, there was a total of 252.78 million migrant workers in 2011</w:t>
      </w:r>
      <w:r w:rsidR="00FB6020">
        <w:rPr>
          <w:rStyle w:val="a5"/>
          <w:rFonts w:ascii="Times New Roman" w:hAnsi="Times New Roman" w:cs="Times New Roman"/>
        </w:rPr>
        <w:endnoteReference w:id="1"/>
      </w:r>
      <w:r w:rsidR="00FB6020">
        <w:rPr>
          <w:rFonts w:ascii="Times New Roman" w:hAnsi="Times New Roman" w:cs="Times New Roman" w:hint="eastAsia"/>
        </w:rPr>
        <w:t>. By 2025, this number is expected to increase by another 243 million.</w:t>
      </w:r>
      <w:r w:rsidR="00FB6020">
        <w:rPr>
          <w:rStyle w:val="a5"/>
          <w:rFonts w:ascii="Times New Roman" w:hAnsi="Times New Roman" w:cs="Times New Roman"/>
        </w:rPr>
        <w:endnoteReference w:id="2"/>
      </w:r>
      <w:r w:rsidR="000D44B2">
        <w:rPr>
          <w:rFonts w:ascii="Times New Roman" w:hAnsi="Times New Roman" w:cs="Times New Roman" w:hint="eastAsia"/>
        </w:rPr>
        <w:t xml:space="preserve"> </w:t>
      </w:r>
    </w:p>
    <w:p w:rsidR="00FB6020" w:rsidRDefault="00FB6020" w:rsidP="000D44B2">
      <w:pPr>
        <w:jc w:val="center"/>
        <w:rPr>
          <w:rFonts w:ascii="Times New Roman" w:hAnsi="Times New Roman" w:cs="Times New Roman" w:hint="eastAsia"/>
        </w:rPr>
      </w:pPr>
      <w:r>
        <w:rPr>
          <w:noProof/>
        </w:rPr>
        <w:drawing>
          <wp:inline distT="0" distB="0" distL="0" distR="0">
            <wp:extent cx="5486400" cy="2931503"/>
            <wp:effectExtent l="0" t="0" r="0" b="2540"/>
            <wp:docPr id="2" name="图片 2" descr="https://ericcheungwc.files.wordpress.com/2015/07/e89ea2e5b995e5bfabe785a7-2015-07-25-e4b88be58d889-0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iccheungwc.files.wordpress.com/2015/07/e89ea2e5b995e5bfabe785a7-2015-07-25-e4b88be58d889-05-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931503"/>
                    </a:xfrm>
                    <a:prstGeom prst="rect">
                      <a:avLst/>
                    </a:prstGeom>
                    <a:noFill/>
                    <a:ln>
                      <a:noFill/>
                    </a:ln>
                  </pic:spPr>
                </pic:pic>
              </a:graphicData>
            </a:graphic>
          </wp:inline>
        </w:drawing>
      </w:r>
    </w:p>
    <w:p w:rsidR="00FB6020" w:rsidRDefault="00FB6020" w:rsidP="00FB6020">
      <w:pPr>
        <w:jc w:val="center"/>
        <w:rPr>
          <w:rFonts w:ascii="Times New Roman" w:hAnsi="Times New Roman" w:cs="Times New Roman" w:hint="eastAsia"/>
        </w:rPr>
      </w:pPr>
      <w:r>
        <w:rPr>
          <w:rFonts w:ascii="Times New Roman" w:hAnsi="Times New Roman" w:cs="Times New Roman" w:hint="eastAsia"/>
        </w:rPr>
        <w:t>Fig 1 Number of floating population/ migrant workers in China</w:t>
      </w:r>
      <w:r>
        <w:rPr>
          <w:rStyle w:val="a5"/>
          <w:rFonts w:ascii="Times New Roman" w:hAnsi="Times New Roman" w:cs="Times New Roman"/>
        </w:rPr>
        <w:endnoteReference w:id="3"/>
      </w:r>
    </w:p>
    <w:p w:rsidR="00FB6020" w:rsidRDefault="000D44B2" w:rsidP="00FB6020">
      <w:pPr>
        <w:rPr>
          <w:rFonts w:ascii="Times New Roman" w:hAnsi="Times New Roman" w:cs="Times New Roman" w:hint="eastAsia"/>
        </w:rPr>
      </w:pPr>
      <w:r>
        <w:rPr>
          <w:rFonts w:ascii="Times New Roman" w:hAnsi="Times New Roman" w:cs="Times New Roman" w:hint="eastAsia"/>
        </w:rPr>
        <w:t xml:space="preserve">Migrants in China form the floating population in urban areas. The reason for leaving rural areas to take up jobs in urban area is largely economic. As the economy is booming and coastal cities in China enjoy an astonishing annual growth rate of over 10%, migrant workers can earn much more income in cities than in rural areas. In general, rural-to-urban migrant workers take up laborious manual work in cities because they have received less education in rural areas. Fig 2 </w:t>
      </w:r>
      <w:r w:rsidR="0087676C">
        <w:rPr>
          <w:rFonts w:ascii="Times New Roman" w:hAnsi="Times New Roman" w:cs="Times New Roman" w:hint="eastAsia"/>
        </w:rPr>
        <w:t xml:space="preserve">compares education levels between urban job seekers and migrant workers. The heavy manual work together with their lack of healthcare programs/ insurance in urban areas makes health problems a looming issue to migrant workers. </w:t>
      </w:r>
    </w:p>
    <w:p w:rsidR="000D44B2" w:rsidRDefault="000D44B2" w:rsidP="000D44B2">
      <w:pPr>
        <w:jc w:val="center"/>
        <w:rPr>
          <w:rFonts w:ascii="Times New Roman" w:hAnsi="Times New Roman" w:cs="Times New Roman" w:hint="eastAsia"/>
        </w:rPr>
      </w:pPr>
      <w:r>
        <w:rPr>
          <w:noProof/>
        </w:rPr>
        <w:lastRenderedPageBreak/>
        <w:drawing>
          <wp:inline distT="0" distB="0" distL="0" distR="0">
            <wp:extent cx="3609975" cy="2996279"/>
            <wp:effectExtent l="0" t="0" r="0" b="0"/>
            <wp:docPr id="3" name="图片 3" descr="Graph 12: Educational Attai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12: Educational Attain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579" cy="2996780"/>
                    </a:xfrm>
                    <a:prstGeom prst="rect">
                      <a:avLst/>
                    </a:prstGeom>
                    <a:noFill/>
                    <a:ln>
                      <a:noFill/>
                    </a:ln>
                  </pic:spPr>
                </pic:pic>
              </a:graphicData>
            </a:graphic>
          </wp:inline>
        </w:drawing>
      </w:r>
    </w:p>
    <w:p w:rsidR="0087676C" w:rsidRDefault="0087676C" w:rsidP="000D44B2">
      <w:pPr>
        <w:jc w:val="center"/>
        <w:rPr>
          <w:rFonts w:ascii="Times New Roman" w:hAnsi="Times New Roman" w:cs="Times New Roman" w:hint="eastAsia"/>
        </w:rPr>
      </w:pPr>
      <w:r>
        <w:rPr>
          <w:rFonts w:ascii="Times New Roman" w:hAnsi="Times New Roman" w:cs="Times New Roman" w:hint="eastAsia"/>
        </w:rPr>
        <w:t>Fig 2 Education Attainment Comparison</w:t>
      </w:r>
    </w:p>
    <w:p w:rsidR="0087676C" w:rsidRDefault="0087676C" w:rsidP="0087676C">
      <w:pPr>
        <w:rPr>
          <w:rFonts w:ascii="Times New Roman" w:hAnsi="Times New Roman" w:cs="Times New Roman" w:hint="eastAsia"/>
        </w:rPr>
      </w:pPr>
      <w:r>
        <w:rPr>
          <w:rFonts w:ascii="Times New Roman" w:hAnsi="Times New Roman" w:cs="Times New Roman" w:hint="eastAsia"/>
        </w:rPr>
        <w:t xml:space="preserve">Shanghai is the economic center in China, attracting 6 million migrants annually. By studying the health status of the migrant workers in Shanghai, researchers can shed important lights on the overall health condition of migrant workers in China. </w:t>
      </w:r>
    </w:p>
    <w:p w:rsidR="00596793" w:rsidRDefault="00083A9F" w:rsidP="00596793">
      <w:pPr>
        <w:pStyle w:val="2"/>
        <w:rPr>
          <w:rFonts w:hint="eastAsia"/>
          <w:color w:val="auto"/>
        </w:rPr>
      </w:pPr>
      <w:r>
        <w:rPr>
          <w:rFonts w:hint="eastAsia"/>
          <w:color w:val="auto"/>
        </w:rPr>
        <w:t>1.2</w:t>
      </w:r>
      <w:r w:rsidR="00596793">
        <w:rPr>
          <w:rFonts w:hint="eastAsia"/>
          <w:color w:val="auto"/>
        </w:rPr>
        <w:t xml:space="preserve"> </w:t>
      </w:r>
      <w:r w:rsidR="00596793" w:rsidRPr="00596793">
        <w:rPr>
          <w:rFonts w:hint="eastAsia"/>
          <w:color w:val="auto"/>
        </w:rPr>
        <w:t>Literature Review</w:t>
      </w:r>
    </w:p>
    <w:p w:rsidR="00D210B5" w:rsidRPr="00D210B5" w:rsidRDefault="00F11062" w:rsidP="00D210B5">
      <w:pPr>
        <w:rPr>
          <w:rFonts w:ascii="Times New Roman" w:hAnsi="Times New Roman" w:cs="Times New Roman" w:hint="eastAsia"/>
        </w:rPr>
      </w:pPr>
      <w:r w:rsidRPr="00F11062">
        <w:rPr>
          <w:rFonts w:ascii="Times New Roman" w:hAnsi="Times New Roman" w:cs="Times New Roman" w:hint="eastAsia"/>
        </w:rPr>
        <w:t>Several previous biomedical papers have influenced and inspired the study of this paper</w:t>
      </w:r>
      <w:r w:rsidR="009909B0">
        <w:rPr>
          <w:rFonts w:ascii="Times New Roman" w:hAnsi="Times New Roman" w:cs="Times New Roman" w:hint="eastAsia"/>
        </w:rPr>
        <w:t xml:space="preserve">. In </w:t>
      </w:r>
      <w:r w:rsidR="009909B0">
        <w:rPr>
          <w:rFonts w:ascii="Times New Roman" w:hAnsi="Times New Roman" w:cs="Times New Roman" w:hint="eastAsia"/>
          <w:i/>
        </w:rPr>
        <w:t>Chronic diseases and health promotion</w:t>
      </w:r>
      <w:r w:rsidR="001F5B93">
        <w:rPr>
          <w:rStyle w:val="a5"/>
          <w:rFonts w:ascii="Times New Roman" w:hAnsi="Times New Roman" w:cs="Times New Roman"/>
          <w:i/>
        </w:rPr>
        <w:endnoteReference w:id="4"/>
      </w:r>
      <w:r w:rsidR="009909B0">
        <w:rPr>
          <w:rFonts w:ascii="Times New Roman" w:hAnsi="Times New Roman" w:cs="Times New Roman" w:hint="eastAsia"/>
        </w:rPr>
        <w:t xml:space="preserve"> and </w:t>
      </w:r>
      <w:r w:rsidR="009909B0">
        <w:rPr>
          <w:rFonts w:ascii="Times New Roman" w:hAnsi="Times New Roman" w:cs="Times New Roman" w:hint="eastAsia"/>
          <w:i/>
        </w:rPr>
        <w:t>Health factors and longevity in men and women: a 26-year follow-up study</w:t>
      </w:r>
      <w:r w:rsidR="001F5B93">
        <w:rPr>
          <w:rStyle w:val="a5"/>
          <w:rFonts w:ascii="Times New Roman" w:hAnsi="Times New Roman" w:cs="Times New Roman"/>
          <w:i/>
        </w:rPr>
        <w:endnoteReference w:id="5"/>
      </w:r>
      <w:r w:rsidR="009909B0">
        <w:rPr>
          <w:rFonts w:ascii="Times New Roman" w:hAnsi="Times New Roman" w:cs="Times New Roman" w:hint="eastAsia"/>
        </w:rPr>
        <w:t xml:space="preserve">, health-related lifestyle behaviors are found to be important determinants of disease. </w:t>
      </w:r>
      <w:r w:rsidR="001F5B93">
        <w:rPr>
          <w:rFonts w:ascii="Times New Roman" w:hAnsi="Times New Roman" w:cs="Times New Roman" w:hint="eastAsia"/>
        </w:rPr>
        <w:t xml:space="preserve">In </w:t>
      </w:r>
      <w:r w:rsidR="001F5B93" w:rsidRPr="001F5B93">
        <w:rPr>
          <w:rFonts w:ascii="Times New Roman" w:hAnsi="Times New Roman" w:cs="Times New Roman"/>
          <w:i/>
        </w:rPr>
        <w:t>Patterns of unhealthy behaviour in Finland</w:t>
      </w:r>
      <w:r w:rsidR="001F5B93">
        <w:rPr>
          <w:rStyle w:val="a5"/>
          <w:rFonts w:ascii="Times New Roman" w:hAnsi="Times New Roman" w:cs="Times New Roman"/>
          <w:i/>
        </w:rPr>
        <w:endnoteReference w:id="6"/>
      </w:r>
      <w:r w:rsidR="001F5B93">
        <w:rPr>
          <w:rFonts w:ascii="Times New Roman" w:hAnsi="Times New Roman" w:cs="Times New Roman"/>
        </w:rPr>
        <w:t xml:space="preserve">, </w:t>
      </w:r>
      <w:r w:rsidR="001F5B93">
        <w:rPr>
          <w:rFonts w:ascii="Times New Roman" w:hAnsi="Times New Roman" w:cs="Times New Roman" w:hint="eastAsia"/>
        </w:rPr>
        <w:t xml:space="preserve">numerous </w:t>
      </w:r>
      <w:r w:rsidR="001F5B93">
        <w:rPr>
          <w:rFonts w:ascii="Times New Roman" w:hAnsi="Times New Roman" w:cs="Times New Roman"/>
        </w:rPr>
        <w:t>lifestyle</w:t>
      </w:r>
      <w:r w:rsidR="001F5B93">
        <w:rPr>
          <w:rFonts w:ascii="Times New Roman" w:hAnsi="Times New Roman" w:cs="Times New Roman" w:hint="eastAsia"/>
        </w:rPr>
        <w:t xml:space="preserve"> behaviors that have impact on health are identified: cigarette smoking, alcohol consumption, physical activity, and diet.</w:t>
      </w:r>
      <w:r w:rsidR="00D210B5">
        <w:rPr>
          <w:rFonts w:ascii="Times New Roman" w:hAnsi="Times New Roman" w:cs="Times New Roman" w:hint="eastAsia"/>
        </w:rPr>
        <w:t xml:space="preserve"> </w:t>
      </w:r>
      <w:r w:rsidR="007F5703">
        <w:rPr>
          <w:rFonts w:ascii="Times New Roman" w:hAnsi="Times New Roman" w:cs="Times New Roman" w:hint="eastAsia"/>
        </w:rPr>
        <w:t xml:space="preserve">And the concept of health scores based on assessment of health-related lifestyle behaviors is first </w:t>
      </w:r>
      <w:r w:rsidR="000B607B">
        <w:rPr>
          <w:rFonts w:ascii="Times New Roman" w:hAnsi="Times New Roman" w:cs="Times New Roman" w:hint="eastAsia"/>
        </w:rPr>
        <w:t xml:space="preserve">proposed by </w:t>
      </w:r>
      <w:r w:rsidR="00D210B5" w:rsidRPr="00D210B5">
        <w:rPr>
          <w:rFonts w:ascii="Times New Roman" w:hAnsi="Times New Roman" w:cs="Times New Roman" w:hint="eastAsia"/>
          <w:i/>
        </w:rPr>
        <w:t>Relation between modifiable lifestyle factors an</w:t>
      </w:r>
      <w:r w:rsidR="00D210B5">
        <w:rPr>
          <w:rFonts w:ascii="Times New Roman" w:hAnsi="Times New Roman" w:cs="Times New Roman" w:hint="eastAsia"/>
          <w:i/>
        </w:rPr>
        <w:t>d lifetime risk of heart failur</w:t>
      </w:r>
      <w:r w:rsidR="00D210B5">
        <w:rPr>
          <w:rStyle w:val="a5"/>
          <w:rFonts w:ascii="Times New Roman" w:hAnsi="Times New Roman" w:cs="Times New Roman"/>
          <w:i/>
        </w:rPr>
        <w:endnoteReference w:id="7"/>
      </w:r>
      <w:r w:rsidR="00D210B5">
        <w:rPr>
          <w:rFonts w:ascii="Times New Roman" w:hAnsi="Times New Roman" w:cs="Times New Roman" w:hint="eastAsia"/>
          <w:i/>
        </w:rPr>
        <w:t>.</w:t>
      </w:r>
      <w:r w:rsidR="00D210B5">
        <w:rPr>
          <w:rFonts w:ascii="Times New Roman" w:hAnsi="Times New Roman" w:cs="Times New Roman" w:hint="eastAsia"/>
        </w:rPr>
        <w:t xml:space="preserve"> It is evident to see how previous literatures shape the basic ideas and methods of this paper.</w:t>
      </w:r>
    </w:p>
    <w:p w:rsidR="007F5703" w:rsidRDefault="00D210B5" w:rsidP="009909B0">
      <w:pPr>
        <w:rPr>
          <w:rFonts w:ascii="Times New Roman" w:hAnsi="Times New Roman" w:cs="Times New Roman" w:hint="eastAsia"/>
        </w:rPr>
      </w:pPr>
      <w:r>
        <w:rPr>
          <w:rFonts w:ascii="Times New Roman" w:hAnsi="Times New Roman" w:cs="Times New Roman" w:hint="eastAsia"/>
        </w:rPr>
        <w:t xml:space="preserve">In recent years, several literatures have studied </w:t>
      </w:r>
      <w:r w:rsidR="00DE7065">
        <w:rPr>
          <w:rFonts w:ascii="Times New Roman" w:hAnsi="Times New Roman" w:cs="Times New Roman" w:hint="eastAsia"/>
        </w:rPr>
        <w:t xml:space="preserve">the </w:t>
      </w:r>
      <w:r w:rsidR="00DE7065">
        <w:rPr>
          <w:rFonts w:ascii="Times New Roman" w:hAnsi="Times New Roman" w:cs="Times New Roman"/>
        </w:rPr>
        <w:t>prevalence</w:t>
      </w:r>
      <w:r w:rsidR="00DE7065">
        <w:rPr>
          <w:rFonts w:ascii="Times New Roman" w:hAnsi="Times New Roman" w:cs="Times New Roman" w:hint="eastAsia"/>
        </w:rPr>
        <w:t xml:space="preserve"> of infectious diseases, mental health, quality of life and smoking in the migrant workers in China. However, no papers applied the study of lifestyle behavior on migrant workers. As such, the researchers are encouraged to fill in the gap and advance the medical study to a new level: to identify relationships between health scores based on lifestyle behaviors and demographic information of migrant workers.</w:t>
      </w:r>
    </w:p>
    <w:p w:rsidR="00083A9F" w:rsidRDefault="00083A9F" w:rsidP="00083A9F">
      <w:pPr>
        <w:pStyle w:val="2"/>
        <w:rPr>
          <w:rFonts w:hint="eastAsia"/>
          <w:color w:val="auto"/>
        </w:rPr>
      </w:pPr>
      <w:r>
        <w:rPr>
          <w:rFonts w:hint="eastAsia"/>
          <w:color w:val="auto"/>
        </w:rPr>
        <w:t>1.3</w:t>
      </w:r>
      <w:r>
        <w:rPr>
          <w:rFonts w:hint="eastAsia"/>
          <w:color w:val="auto"/>
        </w:rPr>
        <w:t xml:space="preserve"> </w:t>
      </w:r>
      <w:r w:rsidRPr="00596793">
        <w:rPr>
          <w:rFonts w:hint="eastAsia"/>
          <w:color w:val="auto"/>
        </w:rPr>
        <w:t>Purpose of the Paper</w:t>
      </w:r>
    </w:p>
    <w:p w:rsidR="00083A9F" w:rsidRPr="00F11062" w:rsidRDefault="00083A9F" w:rsidP="00083A9F">
      <w:pPr>
        <w:rPr>
          <w:rFonts w:ascii="Times New Roman" w:hAnsi="Times New Roman" w:cs="Times New Roman" w:hint="eastAsia"/>
        </w:rPr>
      </w:pPr>
      <w:r w:rsidRPr="00F11062">
        <w:rPr>
          <w:rFonts w:ascii="Times New Roman" w:hAnsi="Times New Roman" w:cs="Times New Roman" w:hint="eastAsia"/>
        </w:rPr>
        <w:t xml:space="preserve">Our group </w:t>
      </w:r>
      <w:r w:rsidRPr="00F11062">
        <w:rPr>
          <w:rFonts w:ascii="Times New Roman" w:hAnsi="Times New Roman" w:cs="Times New Roman"/>
        </w:rPr>
        <w:t>identifies</w:t>
      </w:r>
      <w:r w:rsidRPr="00F11062">
        <w:rPr>
          <w:rFonts w:ascii="Times New Roman" w:hAnsi="Times New Roman" w:cs="Times New Roman" w:hint="eastAsia"/>
        </w:rPr>
        <w:t xml:space="preserve"> three major purposes of the paper:</w:t>
      </w:r>
    </w:p>
    <w:p w:rsidR="00083A9F" w:rsidRPr="00F11062" w:rsidRDefault="00083A9F" w:rsidP="00083A9F">
      <w:pPr>
        <w:pStyle w:val="a7"/>
        <w:numPr>
          <w:ilvl w:val="0"/>
          <w:numId w:val="1"/>
        </w:numPr>
        <w:rPr>
          <w:rFonts w:ascii="Times New Roman" w:hAnsi="Times New Roman" w:cs="Times New Roman" w:hint="eastAsia"/>
        </w:rPr>
      </w:pPr>
      <w:r w:rsidRPr="00F11062">
        <w:rPr>
          <w:rFonts w:ascii="Times New Roman" w:hAnsi="Times New Roman" w:cs="Times New Roman" w:hint="eastAsia"/>
        </w:rPr>
        <w:lastRenderedPageBreak/>
        <w:t>To study the health condition of rural-to-urban migrant workers, a group of people who might have potential health issues due to their job nature</w:t>
      </w:r>
      <w:r>
        <w:rPr>
          <w:rFonts w:ascii="Times New Roman" w:hAnsi="Times New Roman" w:cs="Times New Roman" w:hint="eastAsia"/>
        </w:rPr>
        <w:t xml:space="preserve"> and a group of people who received limitation attention in previous biomedical studies</w:t>
      </w:r>
    </w:p>
    <w:p w:rsidR="00083A9F" w:rsidRPr="00DD2483" w:rsidRDefault="00083A9F" w:rsidP="009909B0">
      <w:pPr>
        <w:pStyle w:val="a7"/>
        <w:numPr>
          <w:ilvl w:val="0"/>
          <w:numId w:val="1"/>
        </w:numPr>
        <w:rPr>
          <w:rFonts w:ascii="Times New Roman" w:hAnsi="Times New Roman" w:cs="Times New Roman" w:hint="eastAsia"/>
        </w:rPr>
      </w:pPr>
      <w:r w:rsidRPr="00DD2483">
        <w:rPr>
          <w:rFonts w:ascii="Times New Roman" w:hAnsi="Times New Roman" w:cs="Times New Roman" w:hint="eastAsia"/>
        </w:rPr>
        <w:t xml:space="preserve">To </w:t>
      </w:r>
      <w:r w:rsidRPr="00DD2483">
        <w:rPr>
          <w:rFonts w:ascii="Times New Roman" w:hAnsi="Times New Roman" w:cs="Times New Roman" w:hint="eastAsia"/>
        </w:rPr>
        <w:t xml:space="preserve">identify the association of health scores, determined by lifestyle behaviors, and </w:t>
      </w:r>
      <w:r w:rsidR="00DD2483" w:rsidRPr="00DD2483">
        <w:rPr>
          <w:rFonts w:ascii="Times New Roman" w:hAnsi="Times New Roman" w:cs="Times New Roman" w:hint="eastAsia"/>
        </w:rPr>
        <w:t>demographic information such as occupation and diet information</w:t>
      </w:r>
    </w:p>
    <w:p w:rsidR="00A72B0F" w:rsidRDefault="00596793" w:rsidP="00596793">
      <w:pPr>
        <w:pStyle w:val="2"/>
        <w:rPr>
          <w:rFonts w:hint="eastAsia"/>
          <w:color w:val="auto"/>
        </w:rPr>
      </w:pPr>
      <w:r>
        <w:rPr>
          <w:rFonts w:hint="eastAsia"/>
          <w:color w:val="auto"/>
        </w:rPr>
        <w:t xml:space="preserve">1.4 </w:t>
      </w:r>
      <w:r w:rsidR="00A72B0F" w:rsidRPr="00596793">
        <w:rPr>
          <w:rFonts w:hint="eastAsia"/>
          <w:color w:val="auto"/>
        </w:rPr>
        <w:t>Research Methods</w:t>
      </w:r>
    </w:p>
    <w:p w:rsidR="00DD2483" w:rsidRPr="00DD2483" w:rsidRDefault="00DD2483" w:rsidP="00DD2483">
      <w:pPr>
        <w:rPr>
          <w:rFonts w:hint="eastAsia"/>
        </w:rPr>
      </w:pPr>
    </w:p>
    <w:p w:rsidR="00A72B0F" w:rsidRDefault="00596793" w:rsidP="00596793">
      <w:pPr>
        <w:pStyle w:val="2"/>
        <w:rPr>
          <w:rFonts w:hint="eastAsia"/>
          <w:color w:val="auto"/>
        </w:rPr>
      </w:pPr>
      <w:r>
        <w:rPr>
          <w:rFonts w:hint="eastAsia"/>
          <w:color w:val="auto"/>
        </w:rPr>
        <w:t xml:space="preserve">1.5 </w:t>
      </w:r>
      <w:r w:rsidRPr="00596793">
        <w:rPr>
          <w:rFonts w:hint="eastAsia"/>
          <w:color w:val="auto"/>
        </w:rPr>
        <w:t>Collection of Data</w:t>
      </w:r>
    </w:p>
    <w:p w:rsidR="00DD2483" w:rsidRPr="00DD2483" w:rsidRDefault="00DD2483" w:rsidP="00DD2483">
      <w:pPr>
        <w:rPr>
          <w:rFonts w:hint="eastAsia"/>
        </w:rPr>
      </w:pPr>
      <w:bookmarkStart w:id="0" w:name="_GoBack"/>
      <w:bookmarkEnd w:id="0"/>
    </w:p>
    <w:p w:rsidR="00A72B0F" w:rsidRPr="00596793" w:rsidRDefault="00596793" w:rsidP="00A72B0F">
      <w:pPr>
        <w:pStyle w:val="1"/>
        <w:rPr>
          <w:rFonts w:ascii="Times New Roman" w:hAnsi="Times New Roman" w:cs="Times New Roman" w:hint="eastAsia"/>
          <w:color w:val="auto"/>
          <w:sz w:val="40"/>
        </w:rPr>
      </w:pPr>
      <w:r>
        <w:rPr>
          <w:rFonts w:ascii="Times New Roman" w:hAnsi="Times New Roman" w:cs="Times New Roman" w:hint="eastAsia"/>
          <w:color w:val="auto"/>
          <w:sz w:val="40"/>
        </w:rPr>
        <w:t xml:space="preserve">2. </w:t>
      </w:r>
      <w:r w:rsidR="00A72B0F" w:rsidRPr="00596793">
        <w:rPr>
          <w:rFonts w:ascii="Times New Roman" w:hAnsi="Times New Roman" w:cs="Times New Roman" w:hint="eastAsia"/>
          <w:color w:val="auto"/>
          <w:sz w:val="40"/>
        </w:rPr>
        <w:t>Statistical Analysis and Results</w:t>
      </w:r>
    </w:p>
    <w:p w:rsidR="00A72B0F" w:rsidRPr="00596793" w:rsidRDefault="00596793" w:rsidP="00596793">
      <w:pPr>
        <w:pStyle w:val="2"/>
        <w:rPr>
          <w:rFonts w:hint="eastAsia"/>
          <w:color w:val="auto"/>
        </w:rPr>
      </w:pPr>
      <w:r>
        <w:rPr>
          <w:rFonts w:hint="eastAsia"/>
          <w:color w:val="auto"/>
        </w:rPr>
        <w:t xml:space="preserve">2.1 </w:t>
      </w:r>
      <w:r w:rsidR="00A72B0F" w:rsidRPr="00596793">
        <w:rPr>
          <w:rFonts w:hint="eastAsia"/>
          <w:color w:val="auto"/>
        </w:rPr>
        <w:t>Statistical Analysis Results</w:t>
      </w:r>
    </w:p>
    <w:p w:rsidR="00A72B0F" w:rsidRPr="00596793" w:rsidRDefault="00596793" w:rsidP="00596793">
      <w:pPr>
        <w:pStyle w:val="2"/>
        <w:rPr>
          <w:rFonts w:hint="eastAsia"/>
          <w:color w:val="auto"/>
        </w:rPr>
      </w:pPr>
      <w:r>
        <w:rPr>
          <w:rFonts w:hint="eastAsia"/>
          <w:color w:val="auto"/>
        </w:rPr>
        <w:t xml:space="preserve">2.2 </w:t>
      </w:r>
      <w:r w:rsidR="00A72B0F" w:rsidRPr="00596793">
        <w:rPr>
          <w:rFonts w:hint="eastAsia"/>
          <w:color w:val="auto"/>
        </w:rPr>
        <w:t>Replicate of One Experiment Plot</w:t>
      </w:r>
    </w:p>
    <w:p w:rsidR="00A72B0F" w:rsidRPr="00596793" w:rsidRDefault="00596793" w:rsidP="00A72B0F">
      <w:pPr>
        <w:pStyle w:val="1"/>
        <w:rPr>
          <w:rFonts w:ascii="Times New Roman" w:hAnsi="Times New Roman" w:cs="Times New Roman" w:hint="eastAsia"/>
          <w:color w:val="auto"/>
          <w:sz w:val="40"/>
        </w:rPr>
      </w:pPr>
      <w:r>
        <w:rPr>
          <w:rFonts w:ascii="Times New Roman" w:hAnsi="Times New Roman" w:cs="Times New Roman" w:hint="eastAsia"/>
          <w:color w:val="auto"/>
          <w:sz w:val="40"/>
        </w:rPr>
        <w:t xml:space="preserve">3. </w:t>
      </w:r>
      <w:r w:rsidR="00A72B0F" w:rsidRPr="00596793">
        <w:rPr>
          <w:rFonts w:ascii="Times New Roman" w:hAnsi="Times New Roman" w:cs="Times New Roman" w:hint="eastAsia"/>
          <w:color w:val="auto"/>
          <w:sz w:val="40"/>
        </w:rPr>
        <w:t>Evaluation of the Paper</w:t>
      </w:r>
    </w:p>
    <w:p w:rsidR="00A72B0F" w:rsidRPr="00596793" w:rsidRDefault="00596793" w:rsidP="00596793">
      <w:pPr>
        <w:pStyle w:val="2"/>
        <w:rPr>
          <w:rFonts w:hint="eastAsia"/>
          <w:color w:val="auto"/>
        </w:rPr>
      </w:pPr>
      <w:r>
        <w:rPr>
          <w:rFonts w:hint="eastAsia"/>
          <w:color w:val="auto"/>
        </w:rPr>
        <w:t xml:space="preserve">3.1 </w:t>
      </w:r>
      <w:r w:rsidR="008134EA">
        <w:rPr>
          <w:rFonts w:hint="eastAsia"/>
          <w:color w:val="auto"/>
        </w:rPr>
        <w:t>Conclusions</w:t>
      </w:r>
    </w:p>
    <w:p w:rsidR="00A72B0F" w:rsidRPr="00596793" w:rsidRDefault="00596793" w:rsidP="00596793">
      <w:pPr>
        <w:pStyle w:val="2"/>
        <w:rPr>
          <w:rFonts w:hint="eastAsia"/>
          <w:color w:val="auto"/>
        </w:rPr>
      </w:pPr>
      <w:r>
        <w:rPr>
          <w:rFonts w:hint="eastAsia"/>
          <w:color w:val="auto"/>
        </w:rPr>
        <w:t xml:space="preserve">3.2 </w:t>
      </w:r>
      <w:r w:rsidR="00A72B0F" w:rsidRPr="00596793">
        <w:rPr>
          <w:rFonts w:hint="eastAsia"/>
          <w:color w:val="auto"/>
        </w:rPr>
        <w:t>Challenges</w:t>
      </w:r>
    </w:p>
    <w:p w:rsidR="00A72B0F" w:rsidRPr="00596793" w:rsidRDefault="00596793" w:rsidP="00596793">
      <w:pPr>
        <w:pStyle w:val="2"/>
        <w:rPr>
          <w:rFonts w:hint="eastAsia"/>
          <w:color w:val="auto"/>
        </w:rPr>
      </w:pPr>
      <w:r>
        <w:rPr>
          <w:rFonts w:hint="eastAsia"/>
          <w:color w:val="auto"/>
        </w:rPr>
        <w:t xml:space="preserve">3.3 </w:t>
      </w:r>
      <w:r w:rsidR="00A72B0F" w:rsidRPr="00596793">
        <w:rPr>
          <w:rFonts w:hint="eastAsia"/>
          <w:color w:val="auto"/>
        </w:rPr>
        <w:t>Limitations</w:t>
      </w:r>
    </w:p>
    <w:p w:rsidR="00A72B0F" w:rsidRPr="00596793" w:rsidRDefault="00596793" w:rsidP="00596793">
      <w:pPr>
        <w:pStyle w:val="2"/>
        <w:rPr>
          <w:rFonts w:hint="eastAsia"/>
          <w:color w:val="auto"/>
        </w:rPr>
      </w:pPr>
      <w:r>
        <w:rPr>
          <w:rFonts w:hint="eastAsia"/>
          <w:color w:val="auto"/>
        </w:rPr>
        <w:t xml:space="preserve">3.4 </w:t>
      </w:r>
      <w:r w:rsidR="00A72B0F" w:rsidRPr="00596793">
        <w:rPr>
          <w:rFonts w:hint="eastAsia"/>
          <w:color w:val="auto"/>
        </w:rPr>
        <w:t>Contributions</w:t>
      </w:r>
    </w:p>
    <w:p w:rsidR="00A72B0F" w:rsidRPr="00A72B0F" w:rsidRDefault="00A72B0F" w:rsidP="00A72B0F"/>
    <w:sectPr w:rsidR="00A72B0F" w:rsidRPr="00A72B0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51B" w:rsidRDefault="007A051B" w:rsidP="00FB6020">
      <w:pPr>
        <w:spacing w:after="0" w:line="240" w:lineRule="auto"/>
      </w:pPr>
      <w:r>
        <w:separator/>
      </w:r>
    </w:p>
  </w:endnote>
  <w:endnote w:type="continuationSeparator" w:id="0">
    <w:p w:rsidR="007A051B" w:rsidRDefault="007A051B" w:rsidP="00FB6020">
      <w:pPr>
        <w:spacing w:after="0" w:line="240" w:lineRule="auto"/>
      </w:pPr>
      <w:r>
        <w:continuationSeparator/>
      </w:r>
    </w:p>
  </w:endnote>
  <w:endnote w:id="1">
    <w:p w:rsidR="00FB6020" w:rsidRPr="00FB6020" w:rsidRDefault="00FB6020">
      <w:pPr>
        <w:pStyle w:val="a4"/>
        <w:rPr>
          <w:rFonts w:ascii="Arial" w:hAnsi="Arial" w:cs="Arial" w:hint="eastAsia"/>
          <w:color w:val="000000"/>
          <w:sz w:val="18"/>
          <w:shd w:val="clear" w:color="auto" w:fill="F7F7F7"/>
        </w:rPr>
      </w:pPr>
      <w:r>
        <w:rPr>
          <w:rStyle w:val="a5"/>
        </w:rPr>
        <w:endnoteRef/>
      </w:r>
      <w:r>
        <w:t xml:space="preserve"> </w:t>
      </w:r>
      <w:r w:rsidRPr="00FB6020">
        <w:t>National Bureau of Statistics of China (2012): "Statistical Communiqué on the 20</w:t>
      </w:r>
      <w:r w:rsidRPr="00FB6020">
        <w:t>11 National Economic and Social</w:t>
      </w:r>
      <w:r w:rsidRPr="00FB6020">
        <w:rPr>
          <w:rFonts w:hint="eastAsia"/>
        </w:rPr>
        <w:t xml:space="preserve"> D</w:t>
      </w:r>
      <w:r w:rsidRPr="00FB6020">
        <w:t>evelopment</w:t>
      </w:r>
      <w:r w:rsidRPr="00FB6020">
        <w:rPr>
          <w:rFonts w:ascii="Arial" w:hAnsi="Arial" w:cs="Arial"/>
          <w:color w:val="000000"/>
          <w:sz w:val="18"/>
          <w:shd w:val="clear" w:color="auto" w:fill="F7F7F7"/>
        </w:rPr>
        <w:t>"</w:t>
      </w:r>
      <w:r>
        <w:rPr>
          <w:rFonts w:ascii="Arial" w:hAnsi="Arial" w:cs="Arial" w:hint="eastAsia"/>
          <w:color w:val="000000"/>
          <w:sz w:val="18"/>
          <w:shd w:val="clear" w:color="auto" w:fill="F7F7F7"/>
        </w:rPr>
        <w:t xml:space="preserve"> </w:t>
      </w:r>
      <w:hyperlink r:id="rId1" w:history="1">
        <w:r w:rsidRPr="008C21BE">
          <w:rPr>
            <w:rStyle w:val="a6"/>
            <w:sz w:val="18"/>
          </w:rPr>
          <w:t>http://www.stats.gov.cn/english/NewsEvents/201202/t20120222_26575.html</w:t>
        </w:r>
      </w:hyperlink>
      <w:r>
        <w:rPr>
          <w:rFonts w:hint="eastAsia"/>
          <w:sz w:val="18"/>
        </w:rPr>
        <w:t xml:space="preserve"> </w:t>
      </w:r>
      <w:r>
        <w:rPr>
          <w:rFonts w:ascii="Arial" w:hAnsi="Arial" w:cs="Arial"/>
          <w:color w:val="000000"/>
          <w:sz w:val="18"/>
          <w:shd w:val="clear" w:color="auto" w:fill="F7F7F7"/>
        </w:rPr>
        <w:t>.</w:t>
      </w:r>
    </w:p>
  </w:endnote>
  <w:endnote w:id="2">
    <w:p w:rsidR="00FB6020" w:rsidRDefault="00FB6020">
      <w:pPr>
        <w:pStyle w:val="a4"/>
        <w:rPr>
          <w:rFonts w:hint="eastAsia"/>
        </w:rPr>
      </w:pPr>
      <w:r>
        <w:rPr>
          <w:rStyle w:val="a5"/>
        </w:rPr>
        <w:endnoteRef/>
      </w:r>
      <w:r>
        <w:t xml:space="preserve"> </w:t>
      </w:r>
      <w:r w:rsidRPr="00FB6020">
        <w:t>Shanghai, Geoff Dyer in (2008-03-23). </w:t>
      </w:r>
      <w:hyperlink r:id="rId2" w:history="1">
        <w:r w:rsidRPr="00FB6020">
          <w:rPr>
            <w:rStyle w:val="a6"/>
          </w:rPr>
          <w:t>"China braced for wave of urban migrants"</w:t>
        </w:r>
      </w:hyperlink>
      <w:r w:rsidRPr="00FB6020">
        <w:t>. </w:t>
      </w:r>
      <w:r w:rsidRPr="00FB6020">
        <w:rPr>
          <w:i/>
          <w:iCs/>
        </w:rPr>
        <w:t>Financial Times</w:t>
      </w:r>
      <w:r w:rsidRPr="00FB6020">
        <w:t>. </w:t>
      </w:r>
      <w:hyperlink r:id="rId3" w:tooltip="International Standard Serial Number" w:history="1">
        <w:r w:rsidRPr="00FB6020">
          <w:rPr>
            <w:rStyle w:val="a6"/>
          </w:rPr>
          <w:t>ISSN</w:t>
        </w:r>
      </w:hyperlink>
      <w:r w:rsidRPr="00FB6020">
        <w:t> </w:t>
      </w:r>
      <w:hyperlink r:id="rId4" w:history="1">
        <w:r w:rsidRPr="00FB6020">
          <w:rPr>
            <w:rStyle w:val="a6"/>
          </w:rPr>
          <w:t>0307-1766</w:t>
        </w:r>
      </w:hyperlink>
      <w:r>
        <w:rPr>
          <w:rFonts w:hint="eastAsia"/>
        </w:rPr>
        <w:t>.</w:t>
      </w:r>
    </w:p>
  </w:endnote>
  <w:endnote w:id="3">
    <w:p w:rsidR="00FB6020" w:rsidRDefault="00FB6020">
      <w:pPr>
        <w:pStyle w:val="a4"/>
        <w:rPr>
          <w:rFonts w:hint="eastAsia"/>
        </w:rPr>
      </w:pPr>
      <w:r>
        <w:rPr>
          <w:rStyle w:val="a5"/>
        </w:rPr>
        <w:endnoteRef/>
      </w:r>
      <w:r>
        <w:t xml:space="preserve"> </w:t>
      </w:r>
      <w:r w:rsidRPr="00FB6020">
        <w:t>Statistical data are adapted from Zai Liang’s presentation in the United Nations in 2012, titled Recent Migration Trends in China: Geographic and Demographic Aspects and Development Implications, as quoting the Tabulation on the Population Census of China in 1982, 1990, 2000 and 2010, published by China’s National Bureau of Statistics.</w:t>
      </w:r>
    </w:p>
  </w:endnote>
  <w:endnote w:id="4">
    <w:p w:rsidR="001F5B93" w:rsidRPr="001F5B93" w:rsidRDefault="001F5B93" w:rsidP="001F5B93">
      <w:pPr>
        <w:autoSpaceDE w:val="0"/>
        <w:autoSpaceDN w:val="0"/>
        <w:adjustRightInd w:val="0"/>
        <w:spacing w:after="0" w:line="240" w:lineRule="auto"/>
        <w:rPr>
          <w:sz w:val="20"/>
          <w:szCs w:val="20"/>
        </w:rPr>
      </w:pPr>
      <w:r>
        <w:rPr>
          <w:rStyle w:val="a5"/>
        </w:rPr>
        <w:endnoteRef/>
      </w:r>
      <w:r>
        <w:t xml:space="preserve"> </w:t>
      </w:r>
      <w:r w:rsidRPr="001F5B93">
        <w:rPr>
          <w:sz w:val="20"/>
          <w:szCs w:val="20"/>
        </w:rPr>
        <w:t>Centers for Disease Control and Prevention (2013) Chronic diseases and health promotion. Available:</w:t>
      </w:r>
    </w:p>
    <w:p w:rsidR="001F5B93" w:rsidRPr="001F5B93" w:rsidRDefault="001F5B93" w:rsidP="001F5B93">
      <w:pPr>
        <w:autoSpaceDE w:val="0"/>
        <w:autoSpaceDN w:val="0"/>
        <w:adjustRightInd w:val="0"/>
        <w:spacing w:after="0" w:line="240" w:lineRule="auto"/>
        <w:rPr>
          <w:rFonts w:ascii="AdvOT82c4f4c4" w:hAnsi="AdvOT82c4f4c4" w:cs="AdvOT82c4f4c4" w:hint="eastAsia"/>
          <w:color w:val="000000"/>
          <w:sz w:val="20"/>
          <w:szCs w:val="20"/>
        </w:rPr>
      </w:pPr>
      <w:r w:rsidRPr="001F5B93">
        <w:rPr>
          <w:rStyle w:val="a6"/>
          <w:sz w:val="18"/>
          <w:szCs w:val="20"/>
        </w:rPr>
        <w:t>http://www.cdc.gov/chronicdisease/overview/index.htm.</w:t>
      </w:r>
    </w:p>
  </w:endnote>
  <w:endnote w:id="5">
    <w:p w:rsidR="001F5B93" w:rsidRPr="001F5B93" w:rsidRDefault="001F5B93" w:rsidP="001F5B93">
      <w:pPr>
        <w:pStyle w:val="a4"/>
      </w:pPr>
      <w:r>
        <w:rPr>
          <w:rStyle w:val="a5"/>
        </w:rPr>
        <w:endnoteRef/>
      </w:r>
      <w:r>
        <w:t xml:space="preserve"> </w:t>
      </w:r>
      <w:r w:rsidRPr="001F5B93">
        <w:t>Carlsson AC, Theobald H, Wandell PE (2010) Health factors and longevity in men and women: a 26-</w:t>
      </w:r>
    </w:p>
    <w:p w:rsidR="001F5B93" w:rsidRPr="001F5B93" w:rsidRDefault="001F5B93" w:rsidP="001F5B93">
      <w:pPr>
        <w:pStyle w:val="a4"/>
      </w:pPr>
      <w:r w:rsidRPr="001F5B93">
        <w:t>year follow-up study. European journal of epidemiology 25: 547–551. doi: 10.1007/s10654-010-9472-2</w:t>
      </w:r>
    </w:p>
    <w:p w:rsidR="001F5B93" w:rsidRDefault="001F5B93">
      <w:pPr>
        <w:pStyle w:val="a4"/>
        <w:rPr>
          <w:rFonts w:hint="eastAsia"/>
        </w:rPr>
      </w:pPr>
      <w:r w:rsidRPr="001F5B93">
        <w:t>PMID: 20623324</w:t>
      </w:r>
    </w:p>
  </w:endnote>
  <w:endnote w:id="6">
    <w:p w:rsidR="001F5B93" w:rsidRPr="001F5B93" w:rsidRDefault="001F5B93" w:rsidP="001F5B93">
      <w:pPr>
        <w:autoSpaceDE w:val="0"/>
        <w:autoSpaceDN w:val="0"/>
        <w:adjustRightInd w:val="0"/>
        <w:spacing w:after="0" w:line="240" w:lineRule="auto"/>
        <w:rPr>
          <w:sz w:val="20"/>
          <w:szCs w:val="20"/>
        </w:rPr>
      </w:pPr>
      <w:r>
        <w:rPr>
          <w:rStyle w:val="a5"/>
        </w:rPr>
        <w:endnoteRef/>
      </w:r>
      <w:r>
        <w:t xml:space="preserve"> </w:t>
      </w:r>
      <w:r w:rsidRPr="001F5B93">
        <w:rPr>
          <w:sz w:val="20"/>
          <w:szCs w:val="20"/>
        </w:rPr>
        <w:t>Laaksonen M, Prattala R, Karisto A (2001) Patterns of unhealthy behaviour in Finland. Eur J Public</w:t>
      </w:r>
    </w:p>
    <w:p w:rsidR="001F5B93" w:rsidRPr="00D210B5" w:rsidRDefault="001F5B93" w:rsidP="00D210B5">
      <w:pPr>
        <w:autoSpaceDE w:val="0"/>
        <w:autoSpaceDN w:val="0"/>
        <w:adjustRightInd w:val="0"/>
        <w:spacing w:after="0" w:line="240" w:lineRule="auto"/>
        <w:rPr>
          <w:rFonts w:hint="eastAsia"/>
          <w:sz w:val="20"/>
          <w:szCs w:val="20"/>
        </w:rPr>
      </w:pPr>
      <w:r w:rsidRPr="001F5B93">
        <w:rPr>
          <w:sz w:val="20"/>
          <w:szCs w:val="20"/>
        </w:rPr>
        <w:t>Health 11: 294–300. PMID: 11582610</w:t>
      </w:r>
    </w:p>
  </w:endnote>
  <w:endnote w:id="7">
    <w:p w:rsidR="00D210B5" w:rsidRDefault="00D210B5">
      <w:pPr>
        <w:pStyle w:val="a4"/>
        <w:rPr>
          <w:rFonts w:hint="eastAsia"/>
        </w:rPr>
      </w:pPr>
      <w:r>
        <w:rPr>
          <w:rStyle w:val="a5"/>
        </w:rPr>
        <w:endnoteRef/>
      </w:r>
      <w:r>
        <w:t xml:space="preserve"> </w:t>
      </w:r>
      <w:r w:rsidRPr="00D210B5">
        <w:t>Djousse L, Driver JA, Gaziano JM (2009) Relation between modifiable lifestyle factors and lifetime risk</w:t>
      </w:r>
      <w:r w:rsidRPr="00D210B5">
        <w:rPr>
          <w:rFonts w:hint="eastAsia"/>
        </w:rPr>
        <w:t xml:space="preserve"> </w:t>
      </w:r>
      <w:r w:rsidRPr="00D210B5">
        <w:t>of heart failure. JAMA: J Am Med Assoc 302: 394–400.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OT82c4f4c4">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51B" w:rsidRDefault="007A051B" w:rsidP="00FB6020">
      <w:pPr>
        <w:spacing w:after="0" w:line="240" w:lineRule="auto"/>
      </w:pPr>
      <w:r>
        <w:separator/>
      </w:r>
    </w:p>
  </w:footnote>
  <w:footnote w:type="continuationSeparator" w:id="0">
    <w:p w:rsidR="007A051B" w:rsidRDefault="007A051B" w:rsidP="00FB6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2FA"/>
    <w:multiLevelType w:val="hybridMultilevel"/>
    <w:tmpl w:val="42809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4B0F85"/>
    <w:multiLevelType w:val="hybridMultilevel"/>
    <w:tmpl w:val="414EA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F96C58"/>
    <w:multiLevelType w:val="hybridMultilevel"/>
    <w:tmpl w:val="BEB0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8D"/>
    <w:rsid w:val="00083A9F"/>
    <w:rsid w:val="000B607B"/>
    <w:rsid w:val="000D44B2"/>
    <w:rsid w:val="001F5B93"/>
    <w:rsid w:val="003638C2"/>
    <w:rsid w:val="00561E49"/>
    <w:rsid w:val="00596793"/>
    <w:rsid w:val="00751D8D"/>
    <w:rsid w:val="007A051B"/>
    <w:rsid w:val="007F5703"/>
    <w:rsid w:val="008134EA"/>
    <w:rsid w:val="0087676C"/>
    <w:rsid w:val="009909B0"/>
    <w:rsid w:val="00A72B0F"/>
    <w:rsid w:val="00D210B5"/>
    <w:rsid w:val="00DD2483"/>
    <w:rsid w:val="00DE7065"/>
    <w:rsid w:val="00F11062"/>
    <w:rsid w:val="00F552EB"/>
    <w:rsid w:val="00FB6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7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6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1D8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751D8D"/>
    <w:rPr>
      <w:rFonts w:ascii="宋体" w:eastAsia="宋体"/>
      <w:sz w:val="18"/>
      <w:szCs w:val="18"/>
    </w:rPr>
  </w:style>
  <w:style w:type="character" w:customStyle="1" w:styleId="1Char">
    <w:name w:val="标题 1 Char"/>
    <w:basedOn w:val="a0"/>
    <w:link w:val="1"/>
    <w:uiPriority w:val="9"/>
    <w:rsid w:val="00A72B0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6793"/>
    <w:rPr>
      <w:rFonts w:asciiTheme="majorHAnsi" w:eastAsiaTheme="majorEastAsia" w:hAnsiTheme="majorHAnsi" w:cstheme="majorBidi"/>
      <w:b/>
      <w:bCs/>
      <w:color w:val="4F81BD" w:themeColor="accent1"/>
      <w:sz w:val="26"/>
      <w:szCs w:val="26"/>
    </w:rPr>
  </w:style>
  <w:style w:type="paragraph" w:styleId="a4">
    <w:name w:val="endnote text"/>
    <w:basedOn w:val="a"/>
    <w:link w:val="Char0"/>
    <w:uiPriority w:val="99"/>
    <w:semiHidden/>
    <w:unhideWhenUsed/>
    <w:rsid w:val="00FB6020"/>
    <w:pPr>
      <w:spacing w:after="0" w:line="240" w:lineRule="auto"/>
    </w:pPr>
    <w:rPr>
      <w:sz w:val="20"/>
      <w:szCs w:val="20"/>
    </w:rPr>
  </w:style>
  <w:style w:type="character" w:customStyle="1" w:styleId="Char0">
    <w:name w:val="尾注文本 Char"/>
    <w:basedOn w:val="a0"/>
    <w:link w:val="a4"/>
    <w:uiPriority w:val="99"/>
    <w:semiHidden/>
    <w:rsid w:val="00FB6020"/>
    <w:rPr>
      <w:sz w:val="20"/>
      <w:szCs w:val="20"/>
    </w:rPr>
  </w:style>
  <w:style w:type="character" w:styleId="a5">
    <w:name w:val="endnote reference"/>
    <w:basedOn w:val="a0"/>
    <w:uiPriority w:val="99"/>
    <w:semiHidden/>
    <w:unhideWhenUsed/>
    <w:rsid w:val="00FB6020"/>
    <w:rPr>
      <w:vertAlign w:val="superscript"/>
    </w:rPr>
  </w:style>
  <w:style w:type="character" w:styleId="a6">
    <w:name w:val="Hyperlink"/>
    <w:basedOn w:val="a0"/>
    <w:uiPriority w:val="99"/>
    <w:unhideWhenUsed/>
    <w:rsid w:val="00FB6020"/>
    <w:rPr>
      <w:color w:val="0000FF"/>
      <w:u w:val="single"/>
    </w:rPr>
  </w:style>
  <w:style w:type="paragraph" w:styleId="a7">
    <w:name w:val="List Paragraph"/>
    <w:basedOn w:val="a"/>
    <w:uiPriority w:val="34"/>
    <w:qFormat/>
    <w:rsid w:val="008767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A72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67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1D8D"/>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751D8D"/>
    <w:rPr>
      <w:rFonts w:ascii="宋体" w:eastAsia="宋体"/>
      <w:sz w:val="18"/>
      <w:szCs w:val="18"/>
    </w:rPr>
  </w:style>
  <w:style w:type="character" w:customStyle="1" w:styleId="1Char">
    <w:name w:val="标题 1 Char"/>
    <w:basedOn w:val="a0"/>
    <w:link w:val="1"/>
    <w:uiPriority w:val="9"/>
    <w:rsid w:val="00A72B0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6793"/>
    <w:rPr>
      <w:rFonts w:asciiTheme="majorHAnsi" w:eastAsiaTheme="majorEastAsia" w:hAnsiTheme="majorHAnsi" w:cstheme="majorBidi"/>
      <w:b/>
      <w:bCs/>
      <w:color w:val="4F81BD" w:themeColor="accent1"/>
      <w:sz w:val="26"/>
      <w:szCs w:val="26"/>
    </w:rPr>
  </w:style>
  <w:style w:type="paragraph" w:styleId="a4">
    <w:name w:val="endnote text"/>
    <w:basedOn w:val="a"/>
    <w:link w:val="Char0"/>
    <w:uiPriority w:val="99"/>
    <w:semiHidden/>
    <w:unhideWhenUsed/>
    <w:rsid w:val="00FB6020"/>
    <w:pPr>
      <w:spacing w:after="0" w:line="240" w:lineRule="auto"/>
    </w:pPr>
    <w:rPr>
      <w:sz w:val="20"/>
      <w:szCs w:val="20"/>
    </w:rPr>
  </w:style>
  <w:style w:type="character" w:customStyle="1" w:styleId="Char0">
    <w:name w:val="尾注文本 Char"/>
    <w:basedOn w:val="a0"/>
    <w:link w:val="a4"/>
    <w:uiPriority w:val="99"/>
    <w:semiHidden/>
    <w:rsid w:val="00FB6020"/>
    <w:rPr>
      <w:sz w:val="20"/>
      <w:szCs w:val="20"/>
    </w:rPr>
  </w:style>
  <w:style w:type="character" w:styleId="a5">
    <w:name w:val="endnote reference"/>
    <w:basedOn w:val="a0"/>
    <w:uiPriority w:val="99"/>
    <w:semiHidden/>
    <w:unhideWhenUsed/>
    <w:rsid w:val="00FB6020"/>
    <w:rPr>
      <w:vertAlign w:val="superscript"/>
    </w:rPr>
  </w:style>
  <w:style w:type="character" w:styleId="a6">
    <w:name w:val="Hyperlink"/>
    <w:basedOn w:val="a0"/>
    <w:uiPriority w:val="99"/>
    <w:unhideWhenUsed/>
    <w:rsid w:val="00FB6020"/>
    <w:rPr>
      <w:color w:val="0000FF"/>
      <w:u w:val="single"/>
    </w:rPr>
  </w:style>
  <w:style w:type="paragraph" w:styleId="a7">
    <w:name w:val="List Paragraph"/>
    <w:basedOn w:val="a"/>
    <w:uiPriority w:val="34"/>
    <w:qFormat/>
    <w:rsid w:val="00876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International_Standard_Serial_Number" TargetMode="External"/><Relationship Id="rId2" Type="http://schemas.openxmlformats.org/officeDocument/2006/relationships/hyperlink" Target="http://www.ft.com/cms/s/0/c11a84ca-f902-11dc-bcf3-000077b07658.html" TargetMode="External"/><Relationship Id="rId1" Type="http://schemas.openxmlformats.org/officeDocument/2006/relationships/hyperlink" Target="http://www.stats.gov.cn/english/NewsEvents/201202/t20120222_26575.html" TargetMode="External"/><Relationship Id="rId4" Type="http://schemas.openxmlformats.org/officeDocument/2006/relationships/hyperlink" Target="https://www.worldcat.org/issn/0307-176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E70BC-B4C9-4827-A6A7-007239428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jiesheng</dc:creator>
  <cp:lastModifiedBy>chen jiesheng</cp:lastModifiedBy>
  <cp:revision>7</cp:revision>
  <dcterms:created xsi:type="dcterms:W3CDTF">2016-04-02T09:44:00Z</dcterms:created>
  <dcterms:modified xsi:type="dcterms:W3CDTF">2016-04-02T12:04:00Z</dcterms:modified>
</cp:coreProperties>
</file>