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回顾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1.jsp内置对象</w:t>
      </w:r>
    </w:p>
    <w:tbl>
      <w:tblPr>
        <w:tblStyle w:val="9"/>
        <w:tblW w:w="8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3"/>
        <w:gridCol w:w="2713"/>
        <w:gridCol w:w="3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Jsp</w:t>
            </w:r>
            <w:r>
              <w:rPr>
                <w:rFonts w:hint="eastAsia"/>
              </w:rPr>
              <w:t>内置对象名(直接使用)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Servlet对象(原型)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request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HttpServletRequest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request.setCharacterEncoding()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request.setAttribute(</w:t>
            </w:r>
            <w:r>
              <w:rPr>
                <w:rFonts w:hint="default"/>
                <w:color w:val="FF0000"/>
                <w:lang w:val="en-US" w:eastAsia="zh-CN"/>
              </w:rPr>
              <w:t>“”</w:t>
            </w:r>
            <w:r>
              <w:rPr>
                <w:rFonts w:hint="eastAsia"/>
                <w:color w:val="FF0000"/>
                <w:lang w:val="en-US" w:eastAsia="zh-CN"/>
              </w:rPr>
              <w:t>,</w:t>
            </w:r>
            <w:r>
              <w:rPr>
                <w:rFonts w:hint="default"/>
                <w:color w:val="FF0000"/>
                <w:lang w:val="en-US" w:eastAsia="zh-CN"/>
              </w:rPr>
              <w:t>””</w:t>
            </w:r>
            <w:r>
              <w:rPr>
                <w:rFonts w:hint="eastAsia"/>
                <w:color w:val="FF0000"/>
                <w:lang w:val="en-US" w:eastAsia="zh-CN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request.getAttribute(</w:t>
            </w:r>
            <w:r>
              <w:rPr>
                <w:rFonts w:hint="default"/>
                <w:color w:val="FF0000"/>
                <w:lang w:val="en-US" w:eastAsia="zh-CN"/>
              </w:rPr>
              <w:t>“”</w:t>
            </w:r>
            <w:r>
              <w:rPr>
                <w:rFonts w:hint="eastAsia"/>
                <w:color w:val="FF0000"/>
                <w:lang w:val="en-US" w:eastAsia="zh-CN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request.getParameter(</w:t>
            </w:r>
            <w:r>
              <w:rPr>
                <w:rFonts w:hint="default"/>
                <w:color w:val="FF0000"/>
                <w:lang w:val="en-US" w:eastAsia="zh-CN"/>
              </w:rPr>
              <w:t>“”</w:t>
            </w:r>
            <w:r>
              <w:rPr>
                <w:rFonts w:hint="eastAsia"/>
                <w:color w:val="FF0000"/>
                <w:lang w:val="en-US" w:eastAsia="zh-CN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request.getRequestDispatcher("").forward(request, response);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</w:t>
            </w:r>
            <w:r>
              <w:rPr>
                <w:color w:val="FF0000"/>
              </w:rPr>
              <w:t>esponse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HttpServletResponse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reponse.sendRedirect();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reponse.setCharacterEncoding()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reponse.setContentType(</w:t>
            </w:r>
            <w:r>
              <w:rPr>
                <w:rFonts w:hint="default"/>
                <w:color w:val="FF0000"/>
                <w:lang w:val="en-US" w:eastAsia="zh-CN"/>
              </w:rPr>
              <w:t>“”</w:t>
            </w:r>
            <w:r>
              <w:rPr>
                <w:rFonts w:hint="eastAsia"/>
                <w:color w:val="FF0000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session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HttpSession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/>
                <w:color w:val="FF0000"/>
                <w:lang w:val="en-US"/>
              </w:rPr>
            </w:pPr>
            <w:r>
              <w:rPr>
                <w:rFonts w:hint="eastAsia"/>
                <w:color w:val="FF0000"/>
                <w:lang w:val="en-US" w:eastAsia="zh-CN"/>
              </w:rPr>
              <w:t>setAttribute();getAttribute()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</w:t>
            </w:r>
            <w:r>
              <w:rPr>
                <w:color w:val="FF0000"/>
              </w:rPr>
              <w:t>ut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JspWriter/PrintWriter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out.print()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application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ServletContext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</w:pPr>
            <w:r>
              <w:rPr>
                <w:rFonts w:hint="eastAsia"/>
                <w:color w:val="FF0000"/>
                <w:lang w:val="en-US" w:eastAsia="zh-CN"/>
              </w:rPr>
              <w:t>setAttribute();getAttribute()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this </w:t>
            </w:r>
            <w:r>
              <w:rPr>
                <w:rFonts w:hint="eastAsia"/>
                <w:lang w:eastAsia="zh-CN"/>
              </w:rPr>
              <w:t>代指当前对象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pageContext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lang w:val="en-US" w:eastAsia="zh-CN"/>
              </w:rPr>
              <w:t>P</w:t>
            </w:r>
            <w:r>
              <w:t>ageContext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</w:pPr>
            <w:r>
              <w:rPr>
                <w:rFonts w:hint="eastAsia"/>
                <w:color w:val="FF0000"/>
                <w:lang w:val="en-US" w:eastAsia="zh-CN"/>
              </w:rPr>
              <w:t>setAttribute();getAttribute()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exception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Throwable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C</w:t>
            </w:r>
            <w:r>
              <w:rPr>
                <w:rFonts w:hint="eastAsia"/>
              </w:rPr>
              <w:t>onfig</w:t>
            </w:r>
          </w:p>
        </w:tc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Servlet</w:t>
            </w:r>
            <w:r>
              <w:t>C</w:t>
            </w:r>
            <w:r>
              <w:rPr>
                <w:rFonts w:hint="eastAsia"/>
              </w:rPr>
              <w:t>onfig</w:t>
            </w:r>
          </w:p>
        </w:tc>
        <w:tc>
          <w:tcPr>
            <w:tcW w:w="3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和servlet或网站的配置信息,主要初始操作</w:t>
            </w:r>
          </w:p>
        </w:tc>
      </w:tr>
    </w:tbl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属性范围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t>pageContext</w:t>
      </w:r>
      <w:r>
        <w:rPr>
          <w:rFonts w:hint="eastAsia"/>
          <w:lang w:val="en-US" w:eastAsia="zh-CN"/>
        </w:rPr>
        <w:t>:当前页面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request:转发的下一个url地址,如果一直转发,数据就一直都在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session:会话在,数据就一直都在,不管页面跳转是转发还是重定向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application:整个应用程序运行期一直都在,和浏览器是否关闭无关,和容器有关,容器停止,则对象中的数据消失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转发和重定向: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地址栏的变化</w:t>
      </w:r>
      <w:r>
        <w:rPr>
          <w:rFonts w:hint="eastAsia"/>
          <w:lang w:val="en-US" w:eastAsia="zh-CN"/>
        </w:rPr>
        <w:t>:转发-&gt;原来的地址;重定向-&gt;新地址,地址和显示的内容页面是一致的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携带数据</w:t>
      </w:r>
      <w:r>
        <w:rPr>
          <w:rFonts w:hint="eastAsia"/>
          <w:lang w:val="en-US" w:eastAsia="zh-CN"/>
        </w:rPr>
        <w:t>:需要携带,最好是转发,因为request.setAttribute(“”,””),可以将数据传递到一个页面,可以传递对象,如果使用则不好传递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位置</w:t>
      </w:r>
      <w:r>
        <w:rPr>
          <w:rFonts w:hint="eastAsia"/>
          <w:lang w:val="en-US" w:eastAsia="zh-CN"/>
        </w:rPr>
        <w:t>:转发只能在服务器内部进行,必须是当前的项目;重定向可以使用任何的url,可以是网站内部的跳转也可以是外部的跳转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原理:</w:t>
      </w:r>
      <w:r>
        <w:rPr>
          <w:rFonts w:hint="eastAsia"/>
          <w:lang w:val="en-US" w:eastAsia="zh-CN"/>
        </w:rPr>
        <w:t>转发是服务器内部的行为,重定向每次都是一个从客户端到服务器的新的请求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效率</w:t>
      </w:r>
      <w:r>
        <w:rPr>
          <w:rFonts w:hint="eastAsia"/>
          <w:lang w:val="en-US" w:eastAsia="zh-CN"/>
        </w:rPr>
        <w:t>:转发效率相对高</w:t>
      </w:r>
    </w:p>
    <w:p>
      <w:pPr>
        <w:rPr>
          <w:rFonts w:hint="eastAsia" w:ascii="Consolas" w:hAnsi="Consolas" w:cs="Consolas"/>
          <w:color w:val="7F007F"/>
          <w:kern w:val="0"/>
          <w:sz w:val="18"/>
          <w:szCs w:val="18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</w:rPr>
        <w:t>EL表达式:</w:t>
      </w:r>
    </w:p>
    <w:p>
      <w:pPr>
        <w:ind w:left="360"/>
      </w:pPr>
      <w:r>
        <w:rPr>
          <w:rFonts w:hint="eastAsia"/>
        </w:rPr>
        <w:t>EL是Expression Language的简称，即表达式语言</w:t>
      </w:r>
    </w:p>
    <w:p>
      <w:pPr>
        <w:ind w:left="360"/>
      </w:pPr>
      <w:r>
        <w:rPr>
          <w:rFonts w:hint="eastAsia"/>
        </w:rPr>
        <w:t>EL的主要作用:用来替代</w:t>
      </w:r>
      <w:r>
        <w:rPr>
          <w:rFonts w:hint="eastAsia"/>
          <w:b/>
          <w:color w:val="FF0000"/>
        </w:rPr>
        <w:t>jsp</w:t>
      </w:r>
      <w:r>
        <w:rPr>
          <w:rFonts w:hint="eastAsia"/>
        </w:rPr>
        <w:t>中的表达式.</w:t>
      </w:r>
      <w:r>
        <w:t>&lt;%=%&gt;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EL的基本语法:  ${变量，表达式等}</w:t>
      </w:r>
      <w:r>
        <w:rPr>
          <w:color w:val="FF0000"/>
        </w:rPr>
        <w:t xml:space="preserve">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>&lt;%=request.getParameter(“username”)%&gt;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  <w:lang w:val="en-US" w:eastAsia="zh-CN"/>
        </w:rPr>
        <w:t xml:space="preserve">${param.username} </w:t>
      </w:r>
      <w:r>
        <w:rPr>
          <w:rFonts w:hint="eastAsia"/>
          <w:lang w:val="en-US" w:eastAsia="zh-CN"/>
        </w:rPr>
        <w:t xml:space="preserve"> param:是一个固定的写法 代表参数的意思</w:t>
      </w:r>
    </w:p>
    <w:p>
      <w:pPr>
        <w:ind w:left="36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必须是在jsp用的,不能在servlet</w:t>
      </w:r>
    </w:p>
    <w:p>
      <w:pPr>
        <w:ind w:left="360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100830" cy="832485"/>
            <wp:effectExtent l="0" t="0" r="139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668520" cy="953135"/>
            <wp:effectExtent l="0" t="0" r="1778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0" w:name="_Toc493511546"/>
      <w:r>
        <w:rPr>
          <w:rFonts w:hint="eastAsia"/>
        </w:rPr>
        <w:t>EL提供了11个内置对象：</w:t>
      </w:r>
      <w:bookmarkEnd w:id="0"/>
    </w:p>
    <w:p>
      <w:pPr>
        <w:numPr>
          <w:ilvl w:val="0"/>
          <w:numId w:val="3"/>
        </w:numPr>
      </w:pPr>
      <w:r>
        <w:rPr>
          <w:rFonts w:hint="eastAsia"/>
        </w:rPr>
        <w:t>2个内置对象为了方便输出请求参数：</w:t>
      </w:r>
    </w:p>
    <w:p>
      <w:pPr>
        <w:ind w:firstLine="630" w:firstLineChars="300"/>
      </w:pPr>
      <w:r>
        <w:rPr>
          <w:rFonts w:hint="eastAsia"/>
          <w:color w:val="FF0000"/>
        </w:rPr>
        <w:t>param</w:t>
      </w:r>
      <w:r>
        <w:rPr>
          <w:rFonts w:hint="eastAsia"/>
        </w:rPr>
        <w:t>/paramValues；</w:t>
      </w:r>
    </w:p>
    <w:p>
      <w:pPr>
        <w:numPr>
          <w:ilvl w:val="0"/>
          <w:numId w:val="3"/>
        </w:numPr>
      </w:pPr>
      <w:r>
        <w:rPr>
          <w:rFonts w:hint="eastAsia"/>
        </w:rPr>
        <w:t>4个内置对象为了方便输出</w:t>
      </w:r>
      <w:r>
        <w:rPr>
          <w:rFonts w:hint="eastAsia"/>
          <w:color w:val="FF0000"/>
        </w:rPr>
        <w:t>各个范围的属性</w:t>
      </w:r>
      <w:r>
        <w:rPr>
          <w:rFonts w:hint="eastAsia"/>
        </w:rPr>
        <w:t>：</w:t>
      </w:r>
    </w:p>
    <w:p>
      <w:pPr>
        <w:ind w:left="359" w:leftChars="171" w:firstLine="315" w:firstLineChars="150"/>
        <w:rPr>
          <w:b/>
          <w:color w:val="FF0000"/>
        </w:rPr>
      </w:pPr>
      <w:r>
        <w:rPr>
          <w:rFonts w:hint="eastAsia"/>
          <w:b/>
          <w:color w:val="FF0000"/>
        </w:rPr>
        <w:t>pageScope/ requestScope /sessionScope /applicationScope</w:t>
      </w:r>
      <w:r>
        <w:rPr>
          <w:b/>
          <w:color w:val="FF0000"/>
        </w:rPr>
        <w:t xml:space="preserve">  </w:t>
      </w:r>
    </w:p>
    <w:p>
      <w:pPr>
        <w:ind w:left="359" w:leftChars="171" w:firstLine="315" w:firstLineChars="15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Scope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范围</w:t>
      </w:r>
    </w:p>
    <w:p>
      <w:pPr>
        <w:numPr>
          <w:ilvl w:val="0"/>
          <w:numId w:val="3"/>
        </w:numPr>
      </w:pPr>
      <w:r>
        <w:rPr>
          <w:rFonts w:hint="eastAsia"/>
        </w:rPr>
        <w:t>2个与请求头有关的内置对象：</w:t>
      </w:r>
    </w:p>
    <w:p>
      <w:pPr>
        <w:ind w:left="359" w:leftChars="171" w:firstLine="315" w:firstLineChars="150"/>
      </w:pPr>
      <w:r>
        <w:rPr>
          <w:rFonts w:hint="eastAsia"/>
        </w:rPr>
        <w:t>header/headerValues</w:t>
      </w:r>
    </w:p>
    <w:p>
      <w:pPr>
        <w:numPr>
          <w:ilvl w:val="0"/>
          <w:numId w:val="3"/>
        </w:numPr>
      </w:pPr>
      <w:r>
        <w:rPr>
          <w:rFonts w:hint="eastAsia"/>
        </w:rPr>
        <w:t>2个其他内置对象：</w:t>
      </w:r>
    </w:p>
    <w:p>
      <w:pPr>
        <w:ind w:left="359" w:leftChars="171" w:firstLine="315" w:firstLineChars="150"/>
      </w:pPr>
      <w:r>
        <w:rPr>
          <w:rFonts w:hint="eastAsia"/>
        </w:rPr>
        <w:t>cookie/initParam</w:t>
      </w:r>
    </w:p>
    <w:p>
      <w:pPr>
        <w:numPr>
          <w:ilvl w:val="0"/>
          <w:numId w:val="3"/>
        </w:numPr>
      </w:pPr>
      <w:r>
        <w:rPr>
          <w:rFonts w:hint="eastAsia"/>
        </w:rPr>
        <w:t>1个特殊的内置对象</w:t>
      </w:r>
    </w:p>
    <w:p>
      <w:pPr>
        <w:ind w:left="359" w:leftChars="171" w:firstLine="422"/>
        <w:rPr>
          <w:b/>
          <w:color w:val="FF0000"/>
        </w:rPr>
      </w:pPr>
      <w:r>
        <w:rPr>
          <w:rFonts w:hint="eastAsia"/>
          <w:b/>
          <w:color w:val="FF0000"/>
        </w:rPr>
        <w:t>pageContext  .&gt;  ${pageContext.request.contextPath}</w:t>
      </w:r>
    </w:p>
    <w:p/>
    <w:p>
      <w:pPr>
        <w:pStyle w:val="3"/>
        <w:bidi w:val="0"/>
      </w:pPr>
      <w:bookmarkStart w:id="1" w:name="_Toc493511547"/>
      <w:r>
        <w:rPr>
          <w:rFonts w:hint="eastAsia"/>
        </w:rPr>
        <w:t>特殊对象说明pageContext:</w:t>
      </w:r>
      <w:bookmarkEnd w:id="1"/>
    </w:p>
    <w:p>
      <w:pPr>
        <w:ind w:left="359" w:leftChars="171"/>
        <w:rPr>
          <w:rFonts w:hint="eastAsia"/>
        </w:rPr>
      </w:pPr>
      <w:r>
        <w:rPr>
          <w:rFonts w:hint="eastAsia"/>
        </w:rPr>
        <w:t>内置对象pageContext：EL中的pageContext对象可以调用PageContext类中所有符合规范的getXxx方法，如PageContext类中有如下方法：</w:t>
      </w:r>
    </w:p>
    <w:p>
      <w:pPr>
        <w:ind w:left="359" w:leftChars="171"/>
      </w:pPr>
      <w:r>
        <w:rPr>
          <w:rFonts w:hint="eastAsia"/>
        </w:rPr>
        <w:t xml:space="preserve">public abstract ServletRequest </w:t>
      </w:r>
      <w:r>
        <w:rPr>
          <w:rFonts w:hint="eastAsia"/>
          <w:color w:val="FF0000"/>
        </w:rPr>
        <w:t>getRequest</w:t>
      </w:r>
      <w:r>
        <w:rPr>
          <w:rFonts w:hint="eastAsia"/>
        </w:rPr>
        <w:t xml:space="preserve">(),   </w:t>
      </w:r>
    </w:p>
    <w:p>
      <w:pPr>
        <w:ind w:left="359" w:leftChars="171"/>
      </w:pPr>
      <w:r>
        <w:t>${pageContext.</w:t>
      </w:r>
      <w:r>
        <w:rPr>
          <w:color w:val="FF0000"/>
        </w:rPr>
        <w:t>request</w:t>
      </w:r>
      <w:r>
        <w:t>}</w:t>
      </w:r>
    </w:p>
    <w:p>
      <w:pPr>
        <w:pStyle w:val="21"/>
      </w:pPr>
    </w:p>
    <w:p>
      <w:pPr>
        <w:pStyle w:val="21"/>
      </w:pPr>
      <w:r>
        <w:t>&lt;%=request.getcontextPath() %&gt;</w:t>
      </w:r>
      <w:r>
        <w:rPr>
          <w:rFonts w:hint="eastAsia"/>
        </w:rPr>
        <w:t>替换:</w:t>
      </w:r>
      <w:r>
        <w:t xml:space="preserve"> ${pageContext.request.contextPath}</w:t>
      </w:r>
    </w:p>
    <w:p>
      <w:pPr>
        <w:pStyle w:val="21"/>
      </w:pPr>
      <w:r>
        <w:drawing>
          <wp:inline distT="0" distB="0" distL="114300" distR="114300">
            <wp:extent cx="1571625" cy="247650"/>
            <wp:effectExtent l="0" t="0" r="9525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替换成::</w:t>
      </w:r>
    </w:p>
    <w:p>
      <w:pPr>
        <w:pStyle w:val="21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285750"/>
            <wp:effectExtent l="0" t="0" r="952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59" w:leftChars="171"/>
      </w:pPr>
    </w:p>
    <w:p>
      <w:pPr>
        <w:ind w:left="359" w:leftChars="171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其实都是方法的调用,封装了一下,变成属性的写法</w:t>
      </w:r>
    </w:p>
    <w:p>
      <w:pPr>
        <w:ind w:left="359" w:leftChars="171"/>
      </w:pPr>
      <w:r>
        <w:drawing>
          <wp:inline distT="0" distB="0" distL="114300" distR="114300">
            <wp:extent cx="5269865" cy="750570"/>
            <wp:effectExtent l="0" t="0" r="6985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2" w:name="_Toc493511548"/>
      <w:r>
        <w:rPr>
          <w:rFonts w:hint="eastAsia"/>
        </w:rPr>
        <w:t>四种属性范围:</w:t>
      </w:r>
      <w:bookmarkEnd w:id="2"/>
    </w:p>
    <w:p>
      <w:pPr>
        <w:numPr>
          <w:ilvl w:val="0"/>
          <w:numId w:val="4"/>
        </w:numPr>
      </w:pPr>
      <w:r>
        <w:rPr>
          <w:rFonts w:hint="eastAsia"/>
        </w:rPr>
        <w:t>page</w:t>
      </w:r>
      <w:r>
        <w:rPr>
          <w:rFonts w:hint="eastAsia"/>
          <w:color w:val="FF0000"/>
        </w:rPr>
        <w:t>Scope</w:t>
      </w:r>
      <w:r>
        <w:rPr>
          <w:rFonts w:hint="eastAsia"/>
        </w:rPr>
        <w:t>：页面范围，即pageContext范围</w:t>
      </w:r>
    </w:p>
    <w:p>
      <w:pPr>
        <w:numPr>
          <w:ilvl w:val="0"/>
          <w:numId w:val="4"/>
        </w:numPr>
      </w:pPr>
      <w:r>
        <w:rPr>
          <w:rFonts w:hint="eastAsia"/>
        </w:rPr>
        <w:t>requestScope：请求范围</w:t>
      </w:r>
    </w:p>
    <w:p>
      <w:pPr>
        <w:numPr>
          <w:ilvl w:val="0"/>
          <w:numId w:val="4"/>
        </w:numPr>
      </w:pPr>
      <w:r>
        <w:rPr>
          <w:rFonts w:hint="eastAsia"/>
        </w:rPr>
        <w:t>sessionScope：会话范围</w:t>
      </w:r>
    </w:p>
    <w:p>
      <w:pPr>
        <w:numPr>
          <w:ilvl w:val="0"/>
          <w:numId w:val="4"/>
        </w:numPr>
      </w:pPr>
      <w:r>
        <w:rPr>
          <w:rFonts w:hint="eastAsia"/>
        </w:rPr>
        <w:t>applicationScope：上下文范围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注意:</w:t>
      </w:r>
      <w:r>
        <w:rPr>
          <w:rFonts w:hint="eastAsia"/>
          <w:color w:val="FF0000"/>
        </w:rPr>
        <w:t>检索顺序</w:t>
      </w:r>
      <w:r>
        <w:rPr>
          <w:rFonts w:hint="eastAsia"/>
        </w:rPr>
        <w:t>：当不指定范围时，例如，${user.username}，将自动从pageScope开始查找，直到applicationScope，如果没查到，则什么也不显示;</w:t>
      </w:r>
      <w:r>
        <w:rPr>
          <w:rFonts w:hint="eastAsia"/>
          <w:lang w:val="en-US" w:eastAsia="zh-CN"/>
        </w:rPr>
        <w:t>(优先级)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FF0000"/>
        </w:rPr>
      </w:pPr>
      <w:r>
        <w:rPr>
          <w:rFonts w:hint="eastAsia"/>
          <w:color w:val="FF0000"/>
        </w:rPr>
        <w:t>$</w:t>
      </w:r>
      <w:r>
        <w:rPr>
          <w:color w:val="FF0000"/>
        </w:rPr>
        <w:t>{</w:t>
      </w:r>
      <w:r>
        <w:rPr>
          <w:rFonts w:hint="eastAsia"/>
          <w:color w:val="FF0000"/>
        </w:rPr>
        <w:t>范围.</w:t>
      </w:r>
      <w:r>
        <w:rPr>
          <w:color w:val="FF0000"/>
        </w:rPr>
        <w:t>key}</w:t>
      </w:r>
    </w:p>
    <w:p>
      <w:pPr>
        <w:pStyle w:val="21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eastAsiaTheme="minorEastAsia"/>
          <w:lang w:val="en-US" w:eastAsia="zh-CN"/>
        </w:rPr>
      </w:pPr>
      <w:r>
        <w:rPr>
          <w:rFonts w:hint="eastAsia"/>
        </w:rPr>
        <w:t>$</w:t>
      </w:r>
      <w:r>
        <w:t>{requestScope.username}</w:t>
      </w:r>
      <w:r>
        <w:rPr>
          <w:rFonts w:hint="eastAsia"/>
          <w:lang w:val="en-US" w:eastAsia="zh-CN"/>
        </w:rPr>
        <w:t xml:space="preserve"> / </w:t>
      </w:r>
      <w:r>
        <w:rPr>
          <w:rFonts w:hint="eastAsia"/>
        </w:rPr>
        <w:t>$</w:t>
      </w:r>
      <w:r>
        <w:t>{username}</w:t>
      </w:r>
    </w:p>
    <w:p>
      <w:pPr>
        <w:pStyle w:val="21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不要把Score丢了,,  </w:t>
      </w:r>
      <w:r>
        <w:rPr>
          <w:rFonts w:hint="eastAsia"/>
        </w:rPr>
        <w:t>$</w:t>
      </w:r>
      <w:r>
        <w:t>{request.username}</w:t>
      </w:r>
      <w:r>
        <w:rPr>
          <w:rFonts w:hint="eastAsia"/>
          <w:lang w:val="en-US" w:eastAsia="zh-CN"/>
        </w:rPr>
        <w:t>错误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</w:pPr>
      <w:bookmarkStart w:id="3" w:name="_Toc493511549"/>
      <w:r>
        <w:rPr>
          <w:rFonts w:hint="eastAsia"/>
        </w:rPr>
        <w:t>EL中的运算符:</w:t>
      </w:r>
      <w:bookmarkEnd w:id="3"/>
    </w:p>
    <w:p>
      <w:pPr>
        <w:numPr>
          <w:ilvl w:val="0"/>
          <w:numId w:val="5"/>
        </w:numPr>
      </w:pPr>
      <w:r>
        <w:rPr>
          <w:rFonts w:hint="eastAsia"/>
        </w:rPr>
        <w:t>EL中的运算符包括：</w:t>
      </w:r>
    </w:p>
    <w:p>
      <w:pPr>
        <w:numPr>
          <w:ilvl w:val="0"/>
          <w:numId w:val="5"/>
        </w:numPr>
      </w:pPr>
      <w:r>
        <w:rPr>
          <w:rFonts w:hint="eastAsia"/>
        </w:rPr>
        <w:t>算术运算符 (省略) :</w:t>
      </w:r>
    </w:p>
    <w:p>
      <w:pPr>
        <w:numPr>
          <w:ilvl w:val="0"/>
          <w:numId w:val="5"/>
        </w:numPr>
      </w:pPr>
      <w:r>
        <w:rPr>
          <w:rFonts w:hint="eastAsia"/>
        </w:rPr>
        <w:t>比较运算符</w:t>
      </w:r>
    </w:p>
    <w:p>
      <w:pPr>
        <w:numPr>
          <w:ilvl w:val="0"/>
          <w:numId w:val="5"/>
        </w:numPr>
      </w:pPr>
      <w:r>
        <w:rPr>
          <w:rFonts w:hint="eastAsia"/>
        </w:rPr>
        <w:t>逻辑运算符</w:t>
      </w:r>
    </w:p>
    <w:p>
      <w:pPr>
        <w:numPr>
          <w:ilvl w:val="0"/>
          <w:numId w:val="5"/>
        </w:numPr>
      </w:pPr>
      <w:r>
        <w:rPr>
          <w:rFonts w:hint="eastAsia"/>
        </w:rPr>
        <w:t>其他运算符</w:t>
      </w:r>
    </w:p>
    <w:p>
      <w:pPr>
        <w:ind w:left="359" w:leftChars="171"/>
      </w:pPr>
    </w:p>
    <w:p>
      <w:pPr>
        <w:ind w:left="359" w:leftChars="171"/>
      </w:pPr>
    </w:p>
    <w:p>
      <w:pPr>
        <w:ind w:left="359" w:leftChars="171"/>
      </w:pPr>
    </w:p>
    <w:p>
      <w:pPr>
        <w:ind w:left="359" w:leftChars="171"/>
      </w:pPr>
    </w:p>
    <w:p>
      <w:pPr>
        <w:pStyle w:val="4"/>
        <w:numPr>
          <w:ilvl w:val="2"/>
          <w:numId w:val="0"/>
        </w:numPr>
        <w:ind w:left="1418" w:hanging="567"/>
      </w:pPr>
      <w:bookmarkStart w:id="4" w:name="_Toc493511550"/>
      <w:r>
        <w:rPr>
          <w:rFonts w:hint="eastAsia"/>
        </w:rPr>
        <w:t>EL比较运算符：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有6种比较运算符，可以对值进行比较，返回值为true或fasle。</w:t>
      </w:r>
    </w:p>
    <w:p>
      <w:pPr>
        <w:numPr>
          <w:ilvl w:val="0"/>
          <w:numId w:val="6"/>
        </w:numPr>
      </w:pPr>
      <w:r>
        <w:rPr>
          <w:rFonts w:hint="eastAsia"/>
        </w:rPr>
        <w:t>= = 或eq表示等于(equals)</w:t>
      </w:r>
    </w:p>
    <w:p>
      <w:pPr>
        <w:numPr>
          <w:ilvl w:val="0"/>
          <w:numId w:val="6"/>
        </w:numPr>
      </w:pPr>
      <w:r>
        <w:rPr>
          <w:rFonts w:hint="eastAsia"/>
        </w:rPr>
        <w:t>!= 或</w:t>
      </w:r>
      <w:r>
        <w:rPr>
          <w:rFonts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ne</w:t>
      </w:r>
      <w:r>
        <w:t>/neq</w:t>
      </w:r>
      <w:r>
        <w:rPr>
          <w:rFonts w:hint="eastAsia"/>
        </w:rPr>
        <w:t>表示不等于 (not equals)</w:t>
      </w:r>
    </w:p>
    <w:p>
      <w:pPr>
        <w:numPr>
          <w:ilvl w:val="0"/>
          <w:numId w:val="6"/>
        </w:numPr>
      </w:pPr>
      <w:r>
        <w:rPr>
          <w:rFonts w:hint="eastAsia"/>
        </w:rPr>
        <w:t>&lt; 或lt表示小于</w:t>
      </w:r>
    </w:p>
    <w:p>
      <w:pPr>
        <w:ind w:firstLine="420"/>
      </w:pPr>
      <w:r>
        <w:rPr>
          <w:rFonts w:hint="eastAsia"/>
        </w:rPr>
        <w:t>&gt; 或gt表示大于</w:t>
      </w:r>
    </w:p>
    <w:p>
      <w:pPr>
        <w:numPr>
          <w:ilvl w:val="0"/>
          <w:numId w:val="6"/>
        </w:numPr>
      </w:pPr>
      <w:r>
        <w:rPr>
          <w:rFonts w:hint="eastAsia"/>
        </w:rPr>
        <w:t>&lt;= 或le表示小于等于</w:t>
      </w:r>
    </w:p>
    <w:p>
      <w:pPr>
        <w:numPr>
          <w:ilvl w:val="0"/>
          <w:numId w:val="6"/>
        </w:numPr>
      </w:pPr>
      <w:r>
        <w:rPr>
          <w:rFonts w:hint="eastAsia"/>
        </w:rPr>
        <w:t>&gt;= 或ge表示大于等于</w:t>
      </w:r>
    </w:p>
    <w:p>
      <w:pPr>
        <w:ind w:left="420"/>
      </w:pPr>
    </w:p>
    <w:p>
      <w:pPr>
        <w:ind w:left="359" w:leftChars="171"/>
      </w:pPr>
    </w:p>
    <w:p>
      <w:pPr>
        <w:ind w:left="359" w:leftChars="171"/>
      </w:pPr>
    </w:p>
    <w:p>
      <w:pPr>
        <w:pStyle w:val="4"/>
        <w:numPr>
          <w:ilvl w:val="2"/>
          <w:numId w:val="0"/>
        </w:numPr>
        <w:ind w:left="1418" w:hanging="567"/>
      </w:pPr>
      <w:bookmarkStart w:id="5" w:name="_Toc493511551"/>
      <w:r>
        <w:rPr>
          <w:rFonts w:hint="eastAsia"/>
        </w:rPr>
        <w:t>EL逻辑运算符</w:t>
      </w:r>
      <w:bookmarkEnd w:id="5"/>
    </w:p>
    <w:p>
      <w:pPr>
        <w:numPr>
          <w:ilvl w:val="0"/>
          <w:numId w:val="7"/>
        </w:numPr>
      </w:pPr>
      <w:r>
        <w:rPr>
          <w:rFonts w:hint="eastAsia"/>
        </w:rPr>
        <w:t>&amp;&amp;或and表示交集，两个值都是true才返回true。</w:t>
      </w:r>
    </w:p>
    <w:p>
      <w:pPr>
        <w:numPr>
          <w:ilvl w:val="0"/>
          <w:numId w:val="7"/>
        </w:numPr>
      </w:pPr>
      <w:r>
        <w:rPr>
          <w:rFonts w:hint="eastAsia"/>
        </w:rPr>
        <w:t>||或or表示并集，两个值只要有一个是true，即返回true。</w:t>
      </w:r>
    </w:p>
    <w:p>
      <w:pPr>
        <w:numPr>
          <w:ilvl w:val="0"/>
          <w:numId w:val="7"/>
        </w:numPr>
      </w:pPr>
      <w:r>
        <w:rPr>
          <w:rFonts w:hint="eastAsia"/>
        </w:rPr>
        <w:t>!或not表示非</w:t>
      </w:r>
    </w:p>
    <w:p>
      <w:pPr>
        <w:pStyle w:val="4"/>
        <w:numPr>
          <w:ilvl w:val="2"/>
          <w:numId w:val="0"/>
        </w:numPr>
        <w:ind w:left="1418" w:hanging="567"/>
      </w:pPr>
      <w:bookmarkStart w:id="6" w:name="_Toc493511552"/>
      <w:r>
        <w:rPr>
          <w:rFonts w:hint="eastAsia"/>
        </w:rPr>
        <w:t>集合运算符:</w:t>
      </w:r>
      <w:bookmarkEnd w:id="6"/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</w:rPr>
        <w:t>使用[]指定索引的方式可以获取数组或List中的元素；</w:t>
      </w:r>
    </w:p>
    <w:p>
      <w:pPr>
        <w:numPr>
          <w:ilvl w:val="0"/>
          <w:numId w:val="7"/>
        </w:numPr>
        <w:ind w:left="359" w:leftChars="171" w:firstLine="420" w:firstLineChars="200"/>
      </w:pPr>
      <w:r>
        <w:t>${requestScope.</w:t>
      </w:r>
      <w:r>
        <w:rPr>
          <w:rFonts w:hint="eastAsia"/>
        </w:rPr>
        <w:t>goodsList</w:t>
      </w:r>
      <w:r>
        <w:rPr>
          <w:color w:val="FF0000"/>
        </w:rPr>
        <w:t>[0]</w:t>
      </w:r>
      <w:r>
        <w:rPr>
          <w:rFonts w:hint="eastAsia"/>
          <w:b/>
          <w:bCs/>
          <w:color w:val="auto"/>
          <w:lang w:val="en-US" w:eastAsia="zh-CN"/>
        </w:rPr>
        <w:t>.</w:t>
      </w:r>
      <w:r>
        <w:rPr>
          <w:rFonts w:hint="eastAsia"/>
        </w:rPr>
        <w:t>goodsName}</w:t>
      </w:r>
      <w:r>
        <w:rPr>
          <w:rFonts w:hint="eastAsia"/>
          <w:lang w:val="en-US" w:eastAsia="zh-CN"/>
        </w:rPr>
        <w:t xml:space="preserve"> </w:t>
      </w:r>
    </w:p>
    <w:p>
      <w:pPr>
        <w:ind w:left="779"/>
      </w:pPr>
    </w:p>
    <w:p>
      <w:pPr>
        <w:pStyle w:val="4"/>
        <w:numPr>
          <w:ilvl w:val="2"/>
          <w:numId w:val="0"/>
        </w:numPr>
        <w:ind w:left="1418" w:hanging="567"/>
      </w:pPr>
      <w:bookmarkStart w:id="7" w:name="_Toc493511553"/>
      <w:r>
        <w:rPr>
          <w:rFonts w:hint="eastAsia"/>
        </w:rPr>
        <w:t>其他运算符：</w:t>
      </w:r>
      <w:bookmarkEnd w:id="7"/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</w:rPr>
        <w:t>除了算术、比较、逻辑运算符外，还有三种其他运算符。</w:t>
      </w:r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</w:rPr>
        <w:t>empty运算符：判断值是否为null，如果是null，返回true，否则返回false。</w:t>
      </w:r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</w:rPr>
        <w:t>关系运算符：${A?B:C}如果A为true，则执行B，如果A为false，则执行C。</w:t>
      </w:r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</w:rPr>
        <w:t>()运算符：通过()可改变优先级</w:t>
      </w:r>
    </w:p>
    <w:p>
      <w:pPr>
        <w:numPr>
          <w:ilvl w:val="0"/>
          <w:numId w:val="7"/>
        </w:numPr>
        <w:ind w:left="359" w:leftChars="171" w:firstLine="420" w:firstLineChars="200"/>
      </w:pPr>
      <w:r>
        <w:rPr>
          <w:rFonts w:hint="eastAsia"/>
          <w:color w:val="FF0000"/>
        </w:rPr>
        <w:t>$</w:t>
      </w:r>
      <w:r>
        <w:rPr>
          <w:color w:val="FF0000"/>
        </w:rPr>
        <w:t>{empty uname}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小结: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el表达式代替JSP的&lt;%=%&gt;</w:t>
      </w:r>
    </w:p>
    <w:p>
      <w:pPr>
        <w:widowControl w:val="0"/>
        <w:numPr>
          <w:ilvl w:val="0"/>
          <w:numId w:val="8"/>
        </w:numPr>
        <w:ind w:left="63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语法:${}</w:t>
      </w:r>
    </w:p>
    <w:p>
      <w:pPr>
        <w:widowControl w:val="0"/>
        <w:numPr>
          <w:ilvl w:val="0"/>
          <w:numId w:val="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${el内置对象.key}  内置对象:param/pageScope/ requestScope /sessionScope /applicationScope </w:t>
      </w:r>
    </w:p>
    <w:p>
      <w:pPr>
        <w:widowControl w:val="0"/>
        <w:numPr>
          <w:ilvl w:val="0"/>
          <w:numId w:val="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${param.参数名}  相当于:&lt;%=request.getParameter(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参数名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)%&gt;:获取请求参数</w:t>
      </w:r>
    </w:p>
    <w:p>
      <w:pPr>
        <w:widowControl w:val="0"/>
        <w:numPr>
          <w:ilvl w:val="0"/>
          <w:numId w:val="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${request</w:t>
      </w:r>
      <w:r>
        <w:rPr>
          <w:rFonts w:hint="eastAsia"/>
          <w:color w:val="auto"/>
          <w:lang w:val="en-US" w:eastAsia="zh-CN"/>
        </w:rPr>
        <w:t>Scope</w:t>
      </w:r>
      <w:r>
        <w:rPr>
          <w:rFonts w:hint="eastAsia"/>
          <w:lang w:val="en-US" w:eastAsia="zh-CN"/>
        </w:rPr>
        <w:t>.属性名} 相当于&lt;%=request.getAttribute(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参数名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)%&gt;:获取某个属性范围内的属性值</w:t>
      </w:r>
    </w:p>
    <w:p>
      <w:pPr>
        <w:widowControl w:val="0"/>
        <w:numPr>
          <w:ilvl w:val="0"/>
          <w:numId w:val="0"/>
        </w:numPr>
        <w:ind w:left="63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${username}  依次去属性范围内查找username的key所对应的值</w:t>
      </w:r>
    </w:p>
    <w:p>
      <w:pPr>
        <w:widowControl w:val="0"/>
        <w:numPr>
          <w:ilvl w:val="0"/>
          <w:numId w:val="0"/>
        </w:numPr>
        <w:ind w:left="63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6.上下文路径:${pageContext.request.contextPath}  相当于之前的&lt;%=request.getContextPath()%&gt;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任务:将之前的cms案例中的表达式全部改成用el表达式完成</w:t>
      </w:r>
    </w:p>
    <w:p>
      <w:r>
        <w:drawing>
          <wp:inline distT="0" distB="0" distL="114300" distR="114300">
            <wp:extent cx="5268595" cy="421640"/>
            <wp:effectExtent l="0" t="0" r="8255" b="1651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全部改成el表达式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43610"/>
            <wp:effectExtent l="0" t="0" r="952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还有这块:</w:t>
      </w:r>
    </w:p>
    <w:p/>
    <w:p>
      <w:r>
        <w:drawing>
          <wp:inline distT="0" distB="0" distL="114300" distR="114300">
            <wp:extent cx="5268595" cy="256222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或者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73675" cy="2454910"/>
            <wp:effectExtent l="0" t="0" r="317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回顾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EL表达式(替换jsp的表达式&lt;%=%&gt;): ${}  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${内置对象.key}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${param.参数名}:&lt;%=request.getParameter(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参数名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)%&gt;:获取请求参数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el内置对象:pageScope/requestScope/sessionScope/applicationScope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${xxxScope.属性名}    ${属性名}:获取某个属性范围内的属性值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&lt;%=request.getAttribute(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属性名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)%&gt;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获取上下文路径:${pageContext.request.contextPath}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运算符: ${1==1}    ${sessionScope.uname==null}   ${1 eq 1}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bookmarkStart w:id="8" w:name="_Toc493511555"/>
      <w:r>
        <w:rPr>
          <w:rFonts w:hint="eastAsia"/>
          <w:lang w:val="en-US" w:eastAsia="zh-CN"/>
        </w:rPr>
        <w:t>2.</w:t>
      </w:r>
      <w:r>
        <w:rPr>
          <w:rFonts w:hint="eastAsia"/>
        </w:rPr>
        <w:t>JSTL:jsp的标准标签库</w:t>
      </w:r>
      <w:bookmarkEnd w:id="8"/>
    </w:p>
    <w:p>
      <w:r>
        <w:rPr>
          <w:rFonts w:hint="eastAsia"/>
        </w:rPr>
        <w:t>分工:jsp只负责页面内容的显示，用户的交互操作;而现在的jsp代码中存在大量小脚本(其他jsp的内置对象):</w:t>
      </w:r>
    </w:p>
    <w:p>
      <w:r>
        <w:rPr>
          <w:rFonts w:hint="eastAsia"/>
        </w:rPr>
        <w:t xml:space="preserve">我们希望这内容可以拿掉，用Jstl替代: </w:t>
      </w:r>
    </w:p>
    <w:p/>
    <w:p/>
    <w:p/>
    <w:p>
      <w:r>
        <w:rPr>
          <w:rFonts w:hint="eastAsia"/>
        </w:rPr>
        <w:t>作用:分工明确，以前&lt;% %&gt;中的java代码都消失了，通过jstl来执行;</w:t>
      </w:r>
    </w:p>
    <w:p>
      <w:r>
        <w:rPr>
          <w:rFonts w:hint="eastAsia"/>
        </w:rPr>
        <w:t xml:space="preserve">    代码可读性更好；可维护性;</w:t>
      </w:r>
    </w:p>
    <w:p/>
    <w:p>
      <w:pPr>
        <w:pStyle w:val="3"/>
        <w:bidi w:val="0"/>
      </w:pPr>
      <w:bookmarkStart w:id="9" w:name="_Toc493511556"/>
      <w:r>
        <w:rPr>
          <w:rFonts w:hint="eastAsia"/>
        </w:rPr>
        <w:t>基本使用:</w:t>
      </w:r>
      <w:bookmarkEnd w:id="9"/>
    </w:p>
    <w:p>
      <w:pPr>
        <w:numPr>
          <w:ilvl w:val="0"/>
          <w:numId w:val="10"/>
        </w:numPr>
      </w:pPr>
      <w:r>
        <w:rPr>
          <w:rFonts w:hint="eastAsia"/>
        </w:rPr>
        <w:t>Eclipse中使用jstl.,需要导入外部的jar包;不同的jstl版本，jar包是不同：</w:t>
      </w:r>
    </w:p>
    <w:p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stl1.1： 是这个样子的</w:t>
      </w:r>
    </w:p>
    <w:p>
      <w:r>
        <w:drawing>
          <wp:inline distT="0" distB="0" distL="0" distR="0">
            <wp:extent cx="5271770" cy="874395"/>
            <wp:effectExtent l="0" t="0" r="508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1.2.1 :是这个样子的</w:t>
      </w:r>
    </w:p>
    <w:p>
      <w:r>
        <w:drawing>
          <wp:inline distT="0" distB="0" distL="0" distR="0">
            <wp:extent cx="5271770" cy="1248410"/>
            <wp:effectExtent l="0" t="0" r="508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大家也可以去官方下载对应的jar包.</w:t>
      </w:r>
    </w:p>
    <w:p>
      <w:r>
        <w:drawing>
          <wp:inline distT="0" distB="0" distL="0" distR="0">
            <wp:extent cx="5263515" cy="17094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添加到构建路径中来：</w:t>
      </w:r>
    </w:p>
    <w:p>
      <w:r>
        <w:drawing>
          <wp:inline distT="0" distB="0" distL="114300" distR="114300">
            <wp:extent cx="2990850" cy="9334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在要使用jstl的jsp页面中</w:t>
      </w:r>
      <w:r>
        <w:rPr>
          <w:rFonts w:hint="eastAsia"/>
          <w:color w:val="FF0000"/>
        </w:rPr>
        <w:t>导入标签库</w:t>
      </w:r>
      <w:r>
        <w:rPr>
          <w:rFonts w:hint="eastAsia"/>
        </w:rPr>
        <w:t>:使用指令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&lt;%@ taglib prefix=</w:t>
      </w:r>
      <w:r>
        <w:t>”</w:t>
      </w:r>
      <w:r>
        <w:rPr>
          <w:rFonts w:hint="eastAsia"/>
        </w:rPr>
        <w:t>前缀</w:t>
      </w:r>
      <w:r>
        <w:rPr>
          <w:rFonts w:hint="eastAsia"/>
          <w:b/>
          <w:color w:val="FF0000"/>
        </w:rPr>
        <w:t>c</w:t>
      </w:r>
      <w:r>
        <w:t>”</w:t>
      </w:r>
      <w:r>
        <w:rPr>
          <w:rFonts w:hint="eastAsia"/>
        </w:rPr>
        <w:t xml:space="preserve"> uri=</w:t>
      </w:r>
      <w:r>
        <w:t>”</w:t>
      </w:r>
      <w:r>
        <w:rPr>
          <w:rFonts w:hint="eastAsia"/>
        </w:rPr>
        <w:t>http://...../jsp/</w:t>
      </w:r>
      <w:r>
        <w:rPr>
          <w:rFonts w:hint="eastAsia"/>
          <w:b/>
        </w:rPr>
        <w:t>core</w:t>
      </w:r>
      <w:r>
        <w:t>”</w:t>
      </w:r>
      <w:r>
        <w:rPr>
          <w:rFonts w:hint="eastAsia"/>
        </w:rPr>
        <w:t xml:space="preserve"> 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315" w:firstLineChars="150"/>
        <w:rPr>
          <w:rFonts w:hint="eastAsia"/>
          <w:color w:val="FF0000"/>
        </w:rPr>
      </w:pPr>
      <w:r>
        <w:rPr>
          <w:rFonts w:hint="eastAsia"/>
          <w:color w:val="FF0000"/>
        </w:rPr>
        <w:t>&lt;%@ taglib prefix="c" uri="ht</w:t>
      </w:r>
      <w:r>
        <w:rPr>
          <w:rFonts w:hint="eastAsia"/>
          <w:color w:val="FF0000"/>
          <w:lang w:val="en-US" w:eastAsia="zh-CN"/>
        </w:rPr>
        <w:t>t</w:t>
      </w:r>
      <w:r>
        <w:rPr>
          <w:rFonts w:hint="eastAsia"/>
          <w:color w:val="FF0000"/>
        </w:rPr>
        <w:t>p://java.sun.com/jsp/jstl/core" %&gt;</w:t>
      </w:r>
    </w:p>
    <w:p>
      <w:pPr>
        <w:ind w:firstLine="315" w:firstLineChars="150"/>
      </w:pPr>
      <w:r>
        <w:drawing>
          <wp:inline distT="0" distB="0" distL="0" distR="0">
            <wp:extent cx="5274310" cy="16637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drawing>
          <wp:inline distT="0" distB="0" distL="0" distR="0">
            <wp:extent cx="4243705" cy="1416050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780" cy="14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O</w:t>
      </w:r>
      <w:r>
        <w:rPr>
          <w:rFonts w:hint="eastAsia"/>
        </w:rPr>
        <w:t>ut:</w:t>
      </w:r>
    </w:p>
    <w:p/>
    <w:p>
      <w:r>
        <w:rPr>
          <w:rFonts w:hint="eastAsia"/>
        </w:rPr>
        <w:t>显示使用 out也可以直接使用 ${</w:t>
      </w:r>
      <w:r>
        <w:t>…</w:t>
      </w:r>
      <w:r>
        <w:rPr>
          <w:rFonts w:hint="eastAsia"/>
        </w:rPr>
        <w:t>.}</w:t>
      </w:r>
      <w:r>
        <w:t xml:space="preserve"> </w:t>
      </w:r>
    </w:p>
    <w:p>
      <w:r>
        <w:drawing>
          <wp:inline distT="0" distB="0" distL="114300" distR="114300">
            <wp:extent cx="5269230" cy="1214120"/>
            <wp:effectExtent l="0" t="0" r="762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属性操作有关:</w:t>
      </w:r>
    </w:p>
    <w:p>
      <w:pPr>
        <w:rPr>
          <w:rFonts w:hint="eastAsia"/>
        </w:rPr>
      </w:pPr>
      <w:r>
        <w:drawing>
          <wp:inline distT="0" distB="0" distL="0" distR="0">
            <wp:extent cx="5271770" cy="115316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3718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70C0"/>
        </w:rPr>
      </w:pPr>
      <w:r>
        <w:rPr>
          <w:rFonts w:hint="eastAsia"/>
        </w:rPr>
        <w:t>r</w:t>
      </w:r>
      <w:r>
        <w:t>emove:</w:t>
      </w:r>
    </w:p>
    <w:p>
      <w:pPr>
        <w:rPr>
          <w:rFonts w:hint="eastAsia"/>
        </w:rPr>
      </w:pPr>
      <w:r>
        <w:drawing>
          <wp:inline distT="0" distB="0" distL="114300" distR="114300">
            <wp:extent cx="3407410" cy="1698625"/>
            <wp:effectExtent l="0" t="0" r="254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课堂练习：熟悉操作过程，以及c:set c:remove</w:t>
      </w:r>
    </w:p>
    <w:p/>
    <w:p>
      <w:pPr>
        <w:pStyle w:val="3"/>
        <w:bidi w:val="0"/>
      </w:pPr>
      <w:r>
        <w:rPr>
          <w:rFonts w:hint="eastAsia"/>
        </w:rPr>
        <w:t>条件分支有关:</w:t>
      </w:r>
    </w:p>
    <w:p>
      <w:r>
        <w:drawing>
          <wp:inline distT="0" distB="0" distL="0" distR="0">
            <wp:extent cx="5274310" cy="1739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</w:t>
      </w:r>
      <w:r>
        <w:t>f</w:t>
      </w:r>
      <w:r>
        <w:rPr>
          <w:rFonts w:hint="eastAsia"/>
        </w:rPr>
        <w:t>结构:</w:t>
      </w:r>
    </w:p>
    <w:p>
      <w:r>
        <w:drawing>
          <wp:inline distT="0" distB="0" distL="114300" distR="114300">
            <wp:extent cx="5273675" cy="2026920"/>
            <wp:effectExtent l="0" t="0" r="317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if</w:t>
      </w:r>
      <w:r>
        <w:t>/else</w:t>
      </w:r>
      <w:r>
        <w:rPr>
          <w:rFonts w:hint="eastAsia"/>
        </w:rPr>
        <w:t>结构:</w:t>
      </w:r>
    </w:p>
    <w:p>
      <w:r>
        <w:drawing>
          <wp:inline distT="0" distB="0" distL="114300" distR="114300">
            <wp:extent cx="3707130" cy="1649730"/>
            <wp:effectExtent l="0" t="0" r="762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J</w:t>
      </w:r>
      <w:r>
        <w:rPr>
          <w:rFonts w:hint="eastAsia"/>
        </w:rPr>
        <w:t>stl+el课堂练习:</w:t>
      </w:r>
    </w:p>
    <w:p>
      <w:r>
        <w:rPr>
          <w:rFonts w:hint="eastAsia"/>
        </w:rPr>
        <w:t>判断session范围内是否存在某个用户,如果存在,将用户名显示出来,如果不存在,显示未登陆;</w:t>
      </w:r>
    </w:p>
    <w:p>
      <w:r>
        <w:drawing>
          <wp:inline distT="0" distB="0" distL="0" distR="0">
            <wp:extent cx="5274310" cy="161417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36420"/>
            <wp:effectExtent l="0" t="0" r="10160" b="1143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或者用c:choose:</w:t>
      </w:r>
    </w:p>
    <w:p>
      <w:r>
        <w:drawing>
          <wp:inline distT="0" distB="0" distL="114300" distR="114300">
            <wp:extent cx="5273040" cy="1819275"/>
            <wp:effectExtent l="0" t="0" r="381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迭代有关:</w:t>
      </w:r>
    </w:p>
    <w:p>
      <w:r>
        <w:drawing>
          <wp:inline distT="0" distB="0" distL="0" distR="0">
            <wp:extent cx="5271770" cy="142303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把show</w:t>
      </w:r>
      <w:r>
        <w:t>Article.jsp</w:t>
      </w:r>
      <w:r>
        <w:rPr>
          <w:rFonts w:hint="eastAsia"/>
        </w:rPr>
        <w:t>改成jstl</w:t>
      </w:r>
      <w:r>
        <w:t>+el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第一步 先导库: &lt;%@ taglib prefix="c" uri="http://java.sun.com/jsp/jstl/core" %&gt;</w:t>
      </w:r>
    </w:p>
    <w:p>
      <w:r>
        <w:drawing>
          <wp:inline distT="0" distB="0" distL="114300" distR="114300">
            <wp:extent cx="5271770" cy="3082290"/>
            <wp:effectExtent l="0" t="0" r="508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课堂练习:</w:t>
      </w:r>
    </w:p>
    <w:p>
      <w:r>
        <w:t>1.</w:t>
      </w:r>
      <w:r>
        <w:rPr>
          <w:rFonts w:hint="eastAsia"/>
        </w:rPr>
        <w:t>将之前jsp页面中小脚本替换成jstl标签库,并且加入访问控制</w:t>
      </w:r>
    </w:p>
    <w:p>
      <w:pPr>
        <w:rPr>
          <w:rFonts w:hint="eastAsia"/>
        </w:rPr>
      </w:pPr>
    </w:p>
    <w:p>
      <w:r>
        <w:rPr>
          <w:rFonts w:hint="eastAsia"/>
        </w:rPr>
        <w:t>有登录信息就在指定的位置直接显示用户名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454025"/>
            <wp:effectExtent l="0" t="0" r="5715" b="31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showUsers.jsp:</w:t>
      </w:r>
    </w:p>
    <w:p>
      <w:r>
        <w:drawing>
          <wp:inline distT="0" distB="0" distL="114300" distR="114300">
            <wp:extent cx="5260975" cy="875030"/>
            <wp:effectExtent l="0" t="0" r="1587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加入访问控制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70500" cy="1400175"/>
            <wp:effectExtent l="0" t="0" r="635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addUser.jsp: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7580" cy="1155700"/>
            <wp:effectExtent l="0" t="0" r="13970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3.cms1.3加入前台首页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1.找模板:</w:t>
      </w:r>
    </w:p>
    <w:p>
      <w:r>
        <w:drawing>
          <wp:inline distT="0" distB="0" distL="114300" distR="114300">
            <wp:extent cx="5271135" cy="734695"/>
            <wp:effectExtent l="0" t="0" r="5715" b="825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添加一个front目录,专门放前台的页面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05000" cy="933450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137920"/>
            <wp:effectExtent l="0" t="0" r="635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4.把英文修改为中文,并且表单指定提交路径与控件name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修改完部分后:</w:t>
      </w:r>
    </w:p>
    <w:p>
      <w:r>
        <w:drawing>
          <wp:inline distT="0" distB="0" distL="114300" distR="114300">
            <wp:extent cx="5264785" cy="2856230"/>
            <wp:effectExtent l="0" t="0" r="12065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将文章的数据显示成数据库的数据,并不需要全部文章,只要前三(把最新文章显示出来)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怎么拿到最新的-&gt;根据发布时间进行排序,获取前3条数据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ArticleController: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566035"/>
            <wp:effectExtent l="0" t="0" r="3175" b="571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index.jsp:  Heading的div只留一个即可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711450"/>
            <wp:effectExtent l="0" t="0" r="9525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此时就可以直接访问index.jsp页面,而不用访问控制器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4.登录功能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登录成功之后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0585" cy="486410"/>
            <wp:effectExtent l="0" t="0" r="12065" b="8890"/>
            <wp:docPr id="3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652395"/>
            <wp:effectExtent l="0" t="0" r="2540" b="1460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973705"/>
            <wp:effectExtent l="0" t="0" r="6350" b="1714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5.</w:t>
      </w:r>
      <w:r>
        <w:t xml:space="preserve">用户注销 注销用户后: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81000"/>
            <wp:effectExtent l="0" t="0" r="0" b="0"/>
            <wp:docPr id="3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644525"/>
            <wp:effectExtent l="0" t="0" r="1524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控制器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781050"/>
            <wp:effectExtent l="0" t="0" r="1587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lang w:eastAsia="zh-CN"/>
        </w:rPr>
        <w:t>优化代码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UserController: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369435"/>
            <wp:effectExtent l="0" t="0" r="7620" b="1206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320290"/>
            <wp:effectExtent l="0" t="0" r="8890" b="381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ArticleController: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87775"/>
            <wp:effectExtent l="0" t="0" r="5715" b="31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9945" cy="2799715"/>
            <wp:effectExtent l="0" t="0" r="1905" b="63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7.首页文章进入详情页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5500" cy="1323975"/>
            <wp:effectExtent l="0" t="0" r="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修改模板如下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66055" cy="721360"/>
            <wp:effectExtent l="0" t="0" r="10795" b="254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106170"/>
            <wp:effectExtent l="0" t="0" r="1143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换头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把首页index.jsp的整个nav标签复制到detail.jsp的最上面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71220"/>
            <wp:effectExtent l="0" t="0" r="3175" b="508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91205"/>
            <wp:effectExtent l="0" t="0" r="12700" b="444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:首页点击查看详情进入详情页: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当点击首页的查看详情页按钮需要把这篇文章的id,传递到控制器</w:t>
      </w:r>
    </w:p>
    <w:p>
      <w:r>
        <w:drawing>
          <wp:inline distT="0" distB="0" distL="114300" distR="114300">
            <wp:extent cx="5269230" cy="326390"/>
            <wp:effectExtent l="0" t="0" r="7620" b="1651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80715" cy="2445385"/>
            <wp:effectExtent l="0" t="0" r="635" b="1206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24940"/>
            <wp:effectExtent l="0" t="0" r="3810" b="381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74850"/>
            <wp:effectExtent l="0" t="0" r="5715" b="635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r>
        <w:drawing>
          <wp:inline distT="0" distB="0" distL="114300" distR="114300">
            <wp:extent cx="4241165" cy="971550"/>
            <wp:effectExtent l="0" t="0" r="6985" b="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detail.jsp显示数据:</w:t>
      </w:r>
    </w:p>
    <w:p>
      <w:r>
        <w:drawing>
          <wp:inline distT="0" distB="0" distL="114300" distR="114300">
            <wp:extent cx="5259070" cy="845185"/>
            <wp:effectExtent l="0" t="0" r="17780" b="1206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加入访问控制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bookmarkStart w:id="10" w:name="_GoBack"/>
      <w:r>
        <w:drawing>
          <wp:inline distT="0" distB="0" distL="114300" distR="114300">
            <wp:extent cx="4338320" cy="1444625"/>
            <wp:effectExtent l="0" t="0" r="5080" b="317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>
      <w:r>
        <w:rPr>
          <w:rFonts w:hint="eastAsia"/>
        </w:rPr>
        <w:t>单行文本溢出显示省略号.</w:t>
      </w:r>
      <w:r>
        <w:t>.: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index</w:t>
      </w:r>
      <w:r>
        <w:t>.jsp</w:t>
      </w:r>
      <w:r>
        <w:rPr>
          <w:rFonts w:hint="eastAsia"/>
        </w:rPr>
        <w:t>中显示的内容加入样式: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  <w:szCs w:val="18"/>
        </w:rPr>
      </w:pP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p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style</w:t>
      </w:r>
      <w:r>
        <w:rPr>
          <w:rFonts w:ascii="Consolas" w:hAnsi="Consolas" w:cs="Consolas"/>
          <w:color w:val="000000"/>
          <w:kern w:val="0"/>
          <w:sz w:val="22"/>
        </w:rPr>
        <w:t>="</w:t>
      </w:r>
      <w:r>
        <w:rPr>
          <w:rFonts w:ascii="Consolas" w:hAnsi="Consolas" w:cs="Consolas"/>
          <w:color w:val="7F007F"/>
          <w:kern w:val="0"/>
          <w:sz w:val="22"/>
        </w:rPr>
        <w:t>width</w:t>
      </w:r>
      <w:r>
        <w:rPr>
          <w:rFonts w:ascii="Consolas" w:hAnsi="Consolas" w:cs="Consolas"/>
          <w:color w:val="000000"/>
          <w:kern w:val="0"/>
          <w:sz w:val="2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2"/>
        </w:rPr>
        <w:t>300px</w:t>
      </w:r>
      <w:r>
        <w:rPr>
          <w:rFonts w:ascii="Consolas" w:hAnsi="Consolas" w:cs="Consolas"/>
          <w:color w:val="000000"/>
          <w:kern w:val="0"/>
          <w:sz w:val="22"/>
        </w:rPr>
        <w:t>;</w:t>
      </w:r>
      <w:r>
        <w:rPr>
          <w:rFonts w:ascii="Consolas" w:hAnsi="Consolas" w:cs="Consolas"/>
          <w:color w:val="7F007F"/>
          <w:kern w:val="0"/>
          <w:sz w:val="22"/>
        </w:rPr>
        <w:t>white-space</w:t>
      </w:r>
      <w:r>
        <w:rPr>
          <w:rFonts w:ascii="Consolas" w:hAnsi="Consolas" w:cs="Consolas"/>
          <w:color w:val="000000"/>
          <w:kern w:val="0"/>
          <w:sz w:val="2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2"/>
        </w:rPr>
        <w:t>nowrap</w:t>
      </w:r>
      <w:r>
        <w:rPr>
          <w:rFonts w:ascii="Consolas" w:hAnsi="Consolas" w:cs="Consolas"/>
          <w:color w:val="000000"/>
          <w:kern w:val="0"/>
          <w:sz w:val="22"/>
        </w:rPr>
        <w:t>;</w:t>
      </w:r>
      <w:r>
        <w:rPr>
          <w:rFonts w:ascii="Consolas" w:hAnsi="Consolas" w:cs="Consolas"/>
          <w:color w:val="7F007F"/>
          <w:kern w:val="0"/>
          <w:sz w:val="22"/>
        </w:rPr>
        <w:t>text-overflow</w:t>
      </w:r>
      <w:r>
        <w:rPr>
          <w:rFonts w:ascii="Consolas" w:hAnsi="Consolas" w:cs="Consolas"/>
          <w:color w:val="000000"/>
          <w:kern w:val="0"/>
          <w:sz w:val="2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2"/>
        </w:rPr>
        <w:t>ellipsis</w:t>
      </w:r>
      <w:r>
        <w:rPr>
          <w:rFonts w:ascii="Consolas" w:hAnsi="Consolas" w:cs="Consolas"/>
          <w:color w:val="000000"/>
          <w:kern w:val="0"/>
          <w:sz w:val="22"/>
        </w:rPr>
        <w:t>;</w:t>
      </w:r>
      <w:r>
        <w:rPr>
          <w:rFonts w:ascii="Consolas" w:hAnsi="Consolas" w:cs="Consolas"/>
          <w:color w:val="7F007F"/>
          <w:kern w:val="0"/>
          <w:sz w:val="22"/>
        </w:rPr>
        <w:t>overflow</w:t>
      </w:r>
      <w:r>
        <w:rPr>
          <w:rFonts w:ascii="Consolas" w:hAnsi="Consolas" w:cs="Consolas"/>
          <w:color w:val="000000"/>
          <w:kern w:val="0"/>
          <w:sz w:val="2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2"/>
        </w:rPr>
        <w:t>hidden</w:t>
      </w:r>
      <w:r>
        <w:rPr>
          <w:rFonts w:ascii="Consolas" w:hAnsi="Consolas" w:cs="Consolas"/>
          <w:color w:val="000000"/>
          <w:kern w:val="0"/>
          <w:sz w:val="22"/>
        </w:rPr>
        <w:t>;"</w:t>
      </w:r>
      <w:r>
        <w:rPr>
          <w:rFonts w:ascii="Consolas" w:hAnsi="Consolas" w:cs="Consolas"/>
          <w:color w:val="008080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</w:rPr>
        <w:t>${article.articleContent }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p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288415"/>
            <wp:effectExtent l="0" t="0" r="5715" b="698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</w:pPr>
      <w:r>
        <w:rPr>
          <w:rFonts w:hint="eastAsia"/>
        </w:rPr>
        <w:t>总结: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1</w:t>
      </w:r>
      <w:r>
        <w:t>. el</w:t>
      </w:r>
      <w:r>
        <w:rPr>
          <w:rFonts w:hint="eastAsia"/>
        </w:rPr>
        <w:t>表达式(代替jsp中的表达式&lt;</w:t>
      </w:r>
      <w:r>
        <w:t>%=  %</w:t>
      </w:r>
      <w:r>
        <w:rPr>
          <w:rFonts w:hint="eastAsia"/>
        </w:rPr>
        <w:t>&gt;)</w:t>
      </w:r>
      <w:r>
        <w:t xml:space="preserve"> ${} </w:t>
      </w:r>
      <w:r>
        <w:rPr>
          <w:rFonts w:hint="eastAsia"/>
        </w:rPr>
        <w:t>属性范围:</w:t>
      </w:r>
      <w:r>
        <w:t>xxScope …</w:t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</w:rPr>
        <w:t>$</w:t>
      </w:r>
      <w:r>
        <w:t>{ xxScope .username} :</w:t>
      </w:r>
      <w:r>
        <w:rPr>
          <w:rFonts w:hint="eastAsia"/>
        </w:rPr>
        <w:t>依据范围查找username的key所对应的的值</w:t>
      </w:r>
    </w:p>
    <w:p>
      <w:r>
        <w:rPr>
          <w:rFonts w:hint="eastAsia"/>
        </w:rPr>
        <w:t>$</w:t>
      </w:r>
      <w:r>
        <w:t>{username}:</w:t>
      </w:r>
      <w:r>
        <w:rPr>
          <w:rFonts w:hint="eastAsia"/>
          <w:color w:val="FF0000"/>
        </w:rPr>
        <w:t>依次</w:t>
      </w:r>
      <w:r>
        <w:rPr>
          <w:rFonts w:hint="eastAsia"/>
        </w:rPr>
        <w:t>去属性范围内查找username的key所对应的的值</w:t>
      </w:r>
    </w:p>
    <w:p>
      <w:pPr>
        <w:rPr>
          <w:rFonts w:hint="eastAsia"/>
        </w:rPr>
      </w:pPr>
      <w:r>
        <w:rPr>
          <w:rFonts w:hint="eastAsia"/>
        </w:rPr>
        <w:t>el运算符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6195" cy="2510155"/>
            <wp:effectExtent l="0" t="0" r="8255" b="444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</w:pPr>
      <w:r>
        <w:t>jstl:</w:t>
      </w:r>
      <w:r>
        <w:rPr>
          <w:rFonts w:hint="eastAsia"/>
        </w:rPr>
        <w:t>标签库:</w:t>
      </w:r>
    </w:p>
    <w:p>
      <w:r>
        <w:rPr>
          <w:rFonts w:hint="eastAsia"/>
        </w:rPr>
        <w:t>使用步骤:</w:t>
      </w:r>
    </w:p>
    <w:p>
      <w:pPr>
        <w:ind w:left="210" w:leftChars="100"/>
      </w:pPr>
      <w:r>
        <w:t>1.</w:t>
      </w:r>
      <w:r>
        <w:rPr>
          <w:rFonts w:hint="eastAsia"/>
        </w:rPr>
        <w:t>导入2个库(</w:t>
      </w:r>
      <w:r>
        <w:t>jar</w:t>
      </w:r>
      <w:r>
        <w:rPr>
          <w:rFonts w:hint="eastAsia"/>
        </w:rPr>
        <w:t>包)</w:t>
      </w:r>
      <w:r>
        <w:t xml:space="preserve"> </w:t>
      </w:r>
    </w:p>
    <w:p>
      <w:pPr>
        <w:ind w:left="210" w:leftChars="100"/>
        <w:rPr>
          <w:rFonts w:hint="eastAsia"/>
        </w:rPr>
      </w:pPr>
      <w:r>
        <w:t>2.</w:t>
      </w:r>
      <w:r>
        <w:rPr>
          <w:rFonts w:hint="eastAsia"/>
        </w:rPr>
        <w:t>使用指令导入core的核心库(设置标签前缀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2.条件分支:访问控制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3.迭代相关:集合el表达式实现数据的显示</w:t>
      </w:r>
    </w:p>
    <w:p>
      <w:pPr>
        <w:ind w:left="210" w:leftChars="100"/>
        <w:rPr>
          <w:rFonts w:hint="eastAsia"/>
        </w:rPr>
      </w:pPr>
    </w:p>
    <w:p>
      <w:pPr>
        <w:pStyle w:val="2"/>
      </w:pPr>
      <w:r>
        <w:rPr>
          <w:rFonts w:hint="eastAsia"/>
        </w:rPr>
        <w:t>作业</w:t>
      </w:r>
    </w:p>
    <w:p>
      <w:pPr>
        <w:ind w:left="359" w:leftChars="171"/>
      </w:pPr>
      <w:r>
        <w:rPr>
          <w:rFonts w:hint="eastAsia"/>
        </w:rPr>
        <w:t>完善cms1.3 ,jstl+el,实现网站的前台浏览;</w:t>
      </w:r>
    </w:p>
    <w:p>
      <w:pPr>
        <w:rPr>
          <w:rFonts w:hint="eastAsia"/>
        </w:rPr>
      </w:pPr>
    </w:p>
    <w:p>
      <w:pPr>
        <w:ind w:left="359" w:leftChars="171"/>
      </w:pPr>
      <w:r>
        <w:rPr>
          <w:rFonts w:hint="eastAsia"/>
        </w:rPr>
        <w:t>而普通用户(游客)来到网站,可以浏览一些文章.网站的前台界面;</w:t>
      </w:r>
    </w:p>
    <w:p>
      <w:pPr>
        <w:ind w:left="359" w:leftChars="171"/>
      </w:pPr>
      <w:r>
        <w:rPr>
          <w:rFonts w:hint="eastAsia"/>
        </w:rPr>
        <w:drawing>
          <wp:inline distT="0" distB="0" distL="0" distR="0">
            <wp:extent cx="5271770" cy="1518920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59" w:leftChars="171"/>
      </w:pPr>
    </w:p>
    <w:p>
      <w:pPr>
        <w:ind w:left="359" w:leftChars="171"/>
      </w:pPr>
    </w:p>
    <w:p>
      <w:pPr>
        <w:ind w:left="359" w:leftChars="171"/>
      </w:pPr>
    </w:p>
    <w:p>
      <w:pPr>
        <w:ind w:left="359" w:leftChars="171"/>
      </w:pPr>
    </w:p>
    <w:p>
      <w:pPr>
        <w:ind w:left="359" w:leftChars="171"/>
      </w:pPr>
      <w:r>
        <w:rPr>
          <w:rFonts w:hint="eastAsia"/>
        </w:rPr>
        <w:drawing>
          <wp:inline distT="0" distB="0" distL="0" distR="0">
            <wp:extent cx="5263515" cy="2814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59" w:leftChars="171"/>
      </w:pPr>
    </w:p>
    <w:p>
      <w:pPr>
        <w:ind w:left="359" w:leftChars="171"/>
      </w:pPr>
      <w:r>
        <w:rPr>
          <w:rFonts w:hint="eastAsia"/>
        </w:rPr>
        <w:t>接下来将文章更换成数据库表中的记录;</w:t>
      </w:r>
    </w:p>
    <w:p>
      <w:pPr>
        <w:ind w:left="359" w:leftChars="171"/>
      </w:pPr>
    </w:p>
    <w:p>
      <w:pPr>
        <w:ind w:left="359" w:leftChars="171"/>
      </w:pPr>
      <w:r>
        <w:rPr>
          <w:rFonts w:hint="eastAsia"/>
        </w:rPr>
        <w:drawing>
          <wp:inline distT="0" distB="0" distL="0" distR="0">
            <wp:extent cx="5263515" cy="26079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59" w:leftChars="171"/>
      </w:pP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6CD3EB"/>
    <w:multiLevelType w:val="singleLevel"/>
    <w:tmpl w:val="896CD3EB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1">
    <w:nsid w:val="9098EF5F"/>
    <w:multiLevelType w:val="singleLevel"/>
    <w:tmpl w:val="9098EF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F05811C"/>
    <w:multiLevelType w:val="singleLevel"/>
    <w:tmpl w:val="DF05811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3">
    <w:nsid w:val="1EA723A3"/>
    <w:multiLevelType w:val="multilevel"/>
    <w:tmpl w:val="1EA723A3"/>
    <w:lvl w:ilvl="0" w:tentative="0">
      <w:start w:val="1"/>
      <w:numFmt w:val="bullet"/>
      <w:lvlText w:val="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2" w:tentative="0">
      <w:start w:val="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hint="default" w:ascii="Arial" w:hAnsi="Arial"/>
      </w:rPr>
    </w:lvl>
  </w:abstractNum>
  <w:abstractNum w:abstractNumId="4">
    <w:nsid w:val="32E53FC5"/>
    <w:multiLevelType w:val="singleLevel"/>
    <w:tmpl w:val="32E53FC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3D4F94"/>
    <w:multiLevelType w:val="multilevel"/>
    <w:tmpl w:val="343D4F9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A61A6C"/>
    <w:multiLevelType w:val="singleLevel"/>
    <w:tmpl w:val="44A61A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B72DEE"/>
    <w:multiLevelType w:val="multilevel"/>
    <w:tmpl w:val="46B72DE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84C51EF"/>
    <w:multiLevelType w:val="multilevel"/>
    <w:tmpl w:val="484C51EF"/>
    <w:lvl w:ilvl="0" w:tentative="0">
      <w:start w:val="1"/>
      <w:numFmt w:val="bullet"/>
      <w:lvlText w:val="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9">
    <w:nsid w:val="4C330233"/>
    <w:multiLevelType w:val="multilevel"/>
    <w:tmpl w:val="4C33023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436764"/>
    <w:multiLevelType w:val="multilevel"/>
    <w:tmpl w:val="5343676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0"/>
      <w:numFmt w:val="bullet"/>
      <w:lvlText w:val=""/>
      <w:lvlJc w:val="left"/>
      <w:pPr>
        <w:ind w:left="780" w:hanging="360"/>
      </w:pPr>
      <w:rPr>
        <w:rFonts w:hint="default" w:ascii="Wingdings" w:hAnsi="Wingdings" w:eastAsia="宋体" w:cs="Times New Roman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738C0849"/>
    <w:multiLevelType w:val="multilevel"/>
    <w:tmpl w:val="738C084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11"/>
  </w:num>
  <w:num w:numId="6">
    <w:abstractNumId w:val="10"/>
  </w:num>
  <w:num w:numId="7">
    <w:abstractNumId w:val="7"/>
  </w:num>
  <w:num w:numId="8">
    <w:abstractNumId w:val="0"/>
  </w:num>
  <w:num w:numId="9">
    <w:abstractNumId w:val="1"/>
  </w:num>
  <w:num w:numId="10">
    <w:abstractNumId w:val="9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092"/>
    <w:rsid w:val="00030F31"/>
    <w:rsid w:val="00086815"/>
    <w:rsid w:val="000A3B91"/>
    <w:rsid w:val="000B5DC3"/>
    <w:rsid w:val="000C45F9"/>
    <w:rsid w:val="00156C94"/>
    <w:rsid w:val="00166AFF"/>
    <w:rsid w:val="001972E9"/>
    <w:rsid w:val="0023399F"/>
    <w:rsid w:val="002518C0"/>
    <w:rsid w:val="0026055B"/>
    <w:rsid w:val="00264FDC"/>
    <w:rsid w:val="002A4B10"/>
    <w:rsid w:val="002A6AAE"/>
    <w:rsid w:val="002D2BF0"/>
    <w:rsid w:val="003260E1"/>
    <w:rsid w:val="0039350A"/>
    <w:rsid w:val="003A2F57"/>
    <w:rsid w:val="003B0E9D"/>
    <w:rsid w:val="003B5DCA"/>
    <w:rsid w:val="003D5C28"/>
    <w:rsid w:val="003E2F30"/>
    <w:rsid w:val="004043FC"/>
    <w:rsid w:val="00421E05"/>
    <w:rsid w:val="00444AC9"/>
    <w:rsid w:val="00455281"/>
    <w:rsid w:val="00462623"/>
    <w:rsid w:val="00467A8A"/>
    <w:rsid w:val="00482176"/>
    <w:rsid w:val="005130D5"/>
    <w:rsid w:val="00524C9C"/>
    <w:rsid w:val="0057593B"/>
    <w:rsid w:val="00600A5E"/>
    <w:rsid w:val="00615D85"/>
    <w:rsid w:val="006646B5"/>
    <w:rsid w:val="007613C0"/>
    <w:rsid w:val="00765294"/>
    <w:rsid w:val="0076613D"/>
    <w:rsid w:val="007976AE"/>
    <w:rsid w:val="00797FB0"/>
    <w:rsid w:val="00805B2C"/>
    <w:rsid w:val="008337CC"/>
    <w:rsid w:val="00842E4E"/>
    <w:rsid w:val="00865903"/>
    <w:rsid w:val="00886386"/>
    <w:rsid w:val="00893F59"/>
    <w:rsid w:val="008D57C3"/>
    <w:rsid w:val="00927DF7"/>
    <w:rsid w:val="00955B5D"/>
    <w:rsid w:val="00955E00"/>
    <w:rsid w:val="0095649A"/>
    <w:rsid w:val="009919FA"/>
    <w:rsid w:val="009A6F2D"/>
    <w:rsid w:val="009A72ED"/>
    <w:rsid w:val="009D19B6"/>
    <w:rsid w:val="00A32919"/>
    <w:rsid w:val="00A826B5"/>
    <w:rsid w:val="00AB164D"/>
    <w:rsid w:val="00B43963"/>
    <w:rsid w:val="00B549F8"/>
    <w:rsid w:val="00B636B2"/>
    <w:rsid w:val="00B663B9"/>
    <w:rsid w:val="00C00CB3"/>
    <w:rsid w:val="00C102C6"/>
    <w:rsid w:val="00C3317D"/>
    <w:rsid w:val="00CA6C97"/>
    <w:rsid w:val="00CB4A3D"/>
    <w:rsid w:val="00CD69E7"/>
    <w:rsid w:val="00D04C78"/>
    <w:rsid w:val="00D53FBC"/>
    <w:rsid w:val="00D6032F"/>
    <w:rsid w:val="00DA0346"/>
    <w:rsid w:val="00DE1B2D"/>
    <w:rsid w:val="00E103F5"/>
    <w:rsid w:val="00E30EDC"/>
    <w:rsid w:val="00E3639B"/>
    <w:rsid w:val="00E41CE0"/>
    <w:rsid w:val="00E50DF6"/>
    <w:rsid w:val="00E51993"/>
    <w:rsid w:val="00E61A25"/>
    <w:rsid w:val="00E71484"/>
    <w:rsid w:val="00E81864"/>
    <w:rsid w:val="00F31AD3"/>
    <w:rsid w:val="00F405A4"/>
    <w:rsid w:val="00F62568"/>
    <w:rsid w:val="00F97FDC"/>
    <w:rsid w:val="00FE3134"/>
    <w:rsid w:val="040B6AEC"/>
    <w:rsid w:val="0618154D"/>
    <w:rsid w:val="06C33D3E"/>
    <w:rsid w:val="077547EF"/>
    <w:rsid w:val="098961FE"/>
    <w:rsid w:val="0A7102B7"/>
    <w:rsid w:val="0AA03211"/>
    <w:rsid w:val="0BBF72E5"/>
    <w:rsid w:val="0C3372B8"/>
    <w:rsid w:val="0C7034CD"/>
    <w:rsid w:val="0D7D4EB3"/>
    <w:rsid w:val="0DD379FD"/>
    <w:rsid w:val="0F134974"/>
    <w:rsid w:val="0FEA1DFB"/>
    <w:rsid w:val="10163F53"/>
    <w:rsid w:val="10993E58"/>
    <w:rsid w:val="113F3F7F"/>
    <w:rsid w:val="14C31916"/>
    <w:rsid w:val="194F6F84"/>
    <w:rsid w:val="19CC4DF3"/>
    <w:rsid w:val="1A8C03B1"/>
    <w:rsid w:val="1AD251A6"/>
    <w:rsid w:val="1C0B0077"/>
    <w:rsid w:val="1DDD68B0"/>
    <w:rsid w:val="1ECA442E"/>
    <w:rsid w:val="20A75440"/>
    <w:rsid w:val="20B4174B"/>
    <w:rsid w:val="2165501E"/>
    <w:rsid w:val="218424D3"/>
    <w:rsid w:val="2527084D"/>
    <w:rsid w:val="27875619"/>
    <w:rsid w:val="28EF161A"/>
    <w:rsid w:val="29C20329"/>
    <w:rsid w:val="2C303913"/>
    <w:rsid w:val="2C6E3594"/>
    <w:rsid w:val="2E312C22"/>
    <w:rsid w:val="2F8E5D0E"/>
    <w:rsid w:val="31E94D8F"/>
    <w:rsid w:val="32452D24"/>
    <w:rsid w:val="32DC4178"/>
    <w:rsid w:val="350C774C"/>
    <w:rsid w:val="39D73D57"/>
    <w:rsid w:val="3AA9127B"/>
    <w:rsid w:val="3C441FE9"/>
    <w:rsid w:val="3C7043CB"/>
    <w:rsid w:val="3DE35059"/>
    <w:rsid w:val="3E1B50C2"/>
    <w:rsid w:val="3FD22F5E"/>
    <w:rsid w:val="422F52F9"/>
    <w:rsid w:val="43BD0D5D"/>
    <w:rsid w:val="43F345CF"/>
    <w:rsid w:val="444116AE"/>
    <w:rsid w:val="45185AA4"/>
    <w:rsid w:val="456871FE"/>
    <w:rsid w:val="46726953"/>
    <w:rsid w:val="47490FEA"/>
    <w:rsid w:val="48C97D30"/>
    <w:rsid w:val="4A443B75"/>
    <w:rsid w:val="4AC24699"/>
    <w:rsid w:val="4CFC5FC1"/>
    <w:rsid w:val="4E2D561F"/>
    <w:rsid w:val="503952F3"/>
    <w:rsid w:val="5244796C"/>
    <w:rsid w:val="532022FD"/>
    <w:rsid w:val="537477A1"/>
    <w:rsid w:val="545C31EF"/>
    <w:rsid w:val="54DA0E2C"/>
    <w:rsid w:val="551B3299"/>
    <w:rsid w:val="578D23D2"/>
    <w:rsid w:val="59C8182E"/>
    <w:rsid w:val="5A2A47F5"/>
    <w:rsid w:val="5AE84AA3"/>
    <w:rsid w:val="5BCB08B6"/>
    <w:rsid w:val="5EA41C31"/>
    <w:rsid w:val="60B75348"/>
    <w:rsid w:val="6201229C"/>
    <w:rsid w:val="6212381F"/>
    <w:rsid w:val="63D47050"/>
    <w:rsid w:val="65292A5A"/>
    <w:rsid w:val="66BF7AAE"/>
    <w:rsid w:val="69501910"/>
    <w:rsid w:val="69F25E25"/>
    <w:rsid w:val="6A7D7F1C"/>
    <w:rsid w:val="71162253"/>
    <w:rsid w:val="727F20FC"/>
    <w:rsid w:val="73A1600A"/>
    <w:rsid w:val="742D2FE7"/>
    <w:rsid w:val="77B23849"/>
    <w:rsid w:val="786D0B5F"/>
    <w:rsid w:val="78C34380"/>
    <w:rsid w:val="79E569A0"/>
    <w:rsid w:val="7AD72473"/>
    <w:rsid w:val="7E6C4ECA"/>
    <w:rsid w:val="7FBC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  <w:szCs w:val="24"/>
    </w:rPr>
  </w:style>
  <w:style w:type="character" w:styleId="11">
    <w:name w:val="Strong"/>
    <w:basedOn w:val="10"/>
    <w:qFormat/>
    <w:uiPriority w:val="22"/>
  </w:style>
  <w:style w:type="character" w:styleId="12">
    <w:name w:val="FollowedHyperlink"/>
    <w:basedOn w:val="10"/>
    <w:semiHidden/>
    <w:unhideWhenUsed/>
    <w:qFormat/>
    <w:uiPriority w:val="99"/>
    <w:rPr>
      <w:color w:val="7B7B7B"/>
      <w:u w:val="none"/>
    </w:rPr>
  </w:style>
  <w:style w:type="character" w:styleId="13">
    <w:name w:val="Emphasis"/>
    <w:basedOn w:val="10"/>
    <w:qFormat/>
    <w:uiPriority w:val="20"/>
  </w:style>
  <w:style w:type="character" w:styleId="14">
    <w:name w:val="HTML Definition"/>
    <w:basedOn w:val="10"/>
    <w:semiHidden/>
    <w:unhideWhenUsed/>
    <w:qFormat/>
    <w:uiPriority w:val="99"/>
  </w:style>
  <w:style w:type="character" w:styleId="15">
    <w:name w:val="HTML Variable"/>
    <w:basedOn w:val="10"/>
    <w:semiHidden/>
    <w:unhideWhenUsed/>
    <w:qFormat/>
    <w:uiPriority w:val="99"/>
  </w:style>
  <w:style w:type="character" w:styleId="16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7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styleId="18">
    <w:name w:val="HTML Cite"/>
    <w:basedOn w:val="10"/>
    <w:semiHidden/>
    <w:unhideWhenUsed/>
    <w:qFormat/>
    <w:uiPriority w:val="99"/>
  </w:style>
  <w:style w:type="character" w:customStyle="1" w:styleId="19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10"/>
    <w:link w:val="6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jpe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bmp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921</Words>
  <Characters>5250</Characters>
  <Lines>43</Lines>
  <Paragraphs>12</Paragraphs>
  <TotalTime>44</TotalTime>
  <ScaleCrop>false</ScaleCrop>
  <LinksUpToDate>false</LinksUpToDate>
  <CharactersWithSpaces>6159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2019-08-05T05:54:00Z</dcterms:created>
  <dc:creator>Administrator</dc:creator>
  <cp:lastModifiedBy>Administrator</cp:lastModifiedBy>
  <dcterms:modified xsi:type="dcterms:W3CDTF">2021-02-26T03:35:21Z</dcterms:modified>
  <cp:revision>229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