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9DE0D" w14:textId="78FA6184" w:rsidR="0031416D" w:rsidRPr="007A3C23" w:rsidRDefault="0035240F" w:rsidP="007A3C23">
      <w:pPr>
        <w:spacing w:line="360" w:lineRule="auto"/>
        <w:jc w:val="center"/>
        <w:rPr>
          <w:rFonts w:ascii="宋体" w:eastAsia="宋体" w:hAnsi="宋体" w:hint="eastAsia"/>
          <w:sz w:val="28"/>
          <w:szCs w:val="28"/>
        </w:rPr>
      </w:pPr>
      <w:r w:rsidRPr="0035240F">
        <w:rPr>
          <w:rFonts w:ascii="宋体" w:eastAsia="宋体" w:hAnsi="宋体" w:hint="eastAsia"/>
          <w:b/>
          <w:sz w:val="28"/>
          <w:szCs w:val="28"/>
        </w:rPr>
        <w:t>生物网络分析</w:t>
      </w:r>
      <w:r>
        <w:rPr>
          <w:rFonts w:ascii="宋体" w:eastAsia="宋体" w:hAnsi="宋体" w:hint="eastAsia"/>
          <w:b/>
          <w:sz w:val="28"/>
          <w:szCs w:val="28"/>
        </w:rPr>
        <w:t>-</w:t>
      </w:r>
      <w:r w:rsidRPr="0035240F">
        <w:rPr>
          <w:rFonts w:ascii="宋体" w:eastAsia="宋体" w:hAnsi="宋体" w:hint="eastAsia"/>
          <w:b/>
          <w:sz w:val="28"/>
          <w:szCs w:val="28"/>
        </w:rPr>
        <w:t>蛋白质互作网络的拓扑特性与功能模块挖掘</w:t>
      </w:r>
    </w:p>
    <w:p w14:paraId="4232721E" w14:textId="77777777" w:rsidR="006C40D8" w:rsidRPr="004B322F" w:rsidRDefault="006C40D8" w:rsidP="007A3C23">
      <w:pPr>
        <w:spacing w:line="360" w:lineRule="auto"/>
        <w:rPr>
          <w:rFonts w:ascii="宋体" w:eastAsia="宋体" w:hAnsi="宋体" w:hint="eastAsia"/>
          <w:b/>
          <w:sz w:val="24"/>
          <w:szCs w:val="24"/>
        </w:rPr>
      </w:pPr>
    </w:p>
    <w:p w14:paraId="5BAA3BF1" w14:textId="5E6EEDCA" w:rsidR="006C40D8" w:rsidRPr="007A3C23" w:rsidRDefault="00BB290B" w:rsidP="007A3C23">
      <w:pPr>
        <w:spacing w:line="360" w:lineRule="auto"/>
        <w:rPr>
          <w:rFonts w:ascii="宋体" w:eastAsia="宋体" w:hAnsi="宋体" w:hint="eastAsia"/>
          <w:sz w:val="24"/>
          <w:szCs w:val="24"/>
        </w:rPr>
      </w:pPr>
      <w:r w:rsidRPr="007A3C23">
        <w:rPr>
          <w:rFonts w:ascii="宋体" w:eastAsia="宋体" w:hAnsi="宋体" w:hint="eastAsia"/>
          <w:b/>
          <w:sz w:val="24"/>
          <w:szCs w:val="24"/>
        </w:rPr>
        <w:t>题目设置</w:t>
      </w:r>
      <w:r w:rsidR="0031416D" w:rsidRPr="007A3C23">
        <w:rPr>
          <w:rFonts w:ascii="宋体" w:eastAsia="宋体" w:hAnsi="宋体" w:hint="eastAsia"/>
          <w:b/>
          <w:sz w:val="24"/>
          <w:szCs w:val="24"/>
        </w:rPr>
        <w:t>目的</w:t>
      </w:r>
      <w:r w:rsidR="0031416D" w:rsidRPr="007A3C23">
        <w:rPr>
          <w:rFonts w:ascii="宋体" w:eastAsia="宋体" w:hAnsi="宋体" w:hint="eastAsia"/>
          <w:sz w:val="24"/>
          <w:szCs w:val="24"/>
        </w:rPr>
        <w:t>：</w:t>
      </w:r>
      <w:r w:rsidR="0035240F" w:rsidRPr="0035240F">
        <w:rPr>
          <w:rFonts w:ascii="宋体" w:eastAsia="宋体" w:hAnsi="宋体" w:hint="eastAsia"/>
          <w:sz w:val="24"/>
          <w:szCs w:val="24"/>
        </w:rPr>
        <w:t>通过研究蛋白质互作网络这一典型的复杂生物系统，</w:t>
      </w:r>
      <w:r w:rsidR="0035240F">
        <w:rPr>
          <w:rFonts w:ascii="宋体" w:eastAsia="宋体" w:hAnsi="宋体" w:hint="eastAsia"/>
          <w:sz w:val="24"/>
          <w:szCs w:val="24"/>
        </w:rPr>
        <w:t>培养</w:t>
      </w:r>
      <w:r w:rsidR="0035240F" w:rsidRPr="0035240F">
        <w:rPr>
          <w:rFonts w:ascii="宋体" w:eastAsia="宋体" w:hAnsi="宋体" w:hint="eastAsia"/>
          <w:sz w:val="24"/>
          <w:szCs w:val="24"/>
        </w:rPr>
        <w:t>利用图论和计算方法解析生物学问题的能力</w:t>
      </w:r>
      <w:r w:rsidR="0035240F">
        <w:rPr>
          <w:rFonts w:ascii="宋体" w:eastAsia="宋体" w:hAnsi="宋体" w:hint="eastAsia"/>
          <w:sz w:val="24"/>
          <w:szCs w:val="24"/>
        </w:rPr>
        <w:t>，</w:t>
      </w:r>
      <w:r w:rsidR="0035240F" w:rsidRPr="0035240F">
        <w:rPr>
          <w:rFonts w:ascii="宋体" w:eastAsia="宋体" w:hAnsi="宋体" w:hint="eastAsia"/>
          <w:sz w:val="24"/>
          <w:szCs w:val="24"/>
        </w:rPr>
        <w:t>能够将生物实体（蛋白质）及其相互作用抽象为图结构，并运用图论指标（如度、中心性、聚类系数）量化网络拓扑特性</w:t>
      </w:r>
      <w:r w:rsidR="0035240F">
        <w:rPr>
          <w:rFonts w:ascii="宋体" w:eastAsia="宋体" w:hAnsi="宋体" w:hint="eastAsia"/>
          <w:sz w:val="24"/>
          <w:szCs w:val="24"/>
        </w:rPr>
        <w:t>，掌握利用经典模块挖掘算法</w:t>
      </w:r>
      <w:r w:rsidR="0035240F" w:rsidRPr="0035240F">
        <w:rPr>
          <w:rFonts w:ascii="宋体" w:eastAsia="宋体" w:hAnsi="宋体" w:hint="eastAsia"/>
          <w:sz w:val="24"/>
          <w:szCs w:val="24"/>
        </w:rPr>
        <w:t>，从复杂的互作网络中识别出潜在的蛋白质功能复合物或信号模块。</w:t>
      </w:r>
    </w:p>
    <w:p w14:paraId="53782A1F" w14:textId="3736D86B" w:rsidR="0031416D" w:rsidRPr="007A3C23" w:rsidRDefault="0031416D" w:rsidP="007A3C23">
      <w:pPr>
        <w:spacing w:line="360" w:lineRule="auto"/>
        <w:rPr>
          <w:rFonts w:ascii="宋体" w:eastAsia="宋体" w:hAnsi="宋体" w:hint="eastAsia"/>
          <w:sz w:val="24"/>
          <w:szCs w:val="24"/>
        </w:rPr>
      </w:pPr>
    </w:p>
    <w:p w14:paraId="4E195CBC" w14:textId="0B3D4E40" w:rsidR="009A0362" w:rsidRPr="007A3C23" w:rsidRDefault="009A0362" w:rsidP="007A3C23">
      <w:pPr>
        <w:spacing w:line="360" w:lineRule="auto"/>
        <w:rPr>
          <w:rFonts w:ascii="宋体" w:eastAsia="宋体" w:hAnsi="宋体" w:hint="eastAsia"/>
          <w:b/>
          <w:sz w:val="24"/>
          <w:szCs w:val="24"/>
        </w:rPr>
      </w:pPr>
      <w:r w:rsidRPr="007A3C23">
        <w:rPr>
          <w:rFonts w:ascii="宋体" w:eastAsia="宋体" w:hAnsi="宋体" w:hint="eastAsia"/>
          <w:b/>
          <w:sz w:val="24"/>
          <w:szCs w:val="24"/>
        </w:rPr>
        <w:t>课题背景：</w:t>
      </w:r>
    </w:p>
    <w:p w14:paraId="3FA8D86A" w14:textId="020C2AF3" w:rsidR="0035240F" w:rsidRPr="0035240F" w:rsidRDefault="0035240F" w:rsidP="0035240F">
      <w:pPr>
        <w:spacing w:line="360" w:lineRule="auto"/>
        <w:ind w:firstLineChars="200" w:firstLine="480"/>
        <w:rPr>
          <w:rFonts w:ascii="宋体" w:eastAsia="宋体" w:hAnsi="宋体" w:hint="eastAsia"/>
          <w:sz w:val="24"/>
          <w:szCs w:val="24"/>
        </w:rPr>
      </w:pPr>
      <w:r w:rsidRPr="0035240F">
        <w:rPr>
          <w:rFonts w:ascii="宋体" w:eastAsia="宋体" w:hAnsi="宋体" w:hint="eastAsia"/>
          <w:sz w:val="24"/>
          <w:szCs w:val="24"/>
        </w:rPr>
        <w:t>细胞的生命活动并非由蛋白质独立完成，而是通过它们彼此之间形成精密的相互作用网络来协同实现的。蛋白质-蛋白质相互作用网络是系统生物学中刻画细胞功能组织架构的核心模型。在该网络中，节点代表蛋白质，边代表蛋白质间的物理或功能相互作用。</w:t>
      </w:r>
    </w:p>
    <w:p w14:paraId="3498BBDA" w14:textId="27D850EB" w:rsidR="009A0362" w:rsidRDefault="0035240F" w:rsidP="0035240F">
      <w:pPr>
        <w:spacing w:line="360" w:lineRule="auto"/>
        <w:ind w:firstLineChars="200" w:firstLine="480"/>
        <w:rPr>
          <w:rFonts w:ascii="宋体" w:eastAsia="宋体" w:hAnsi="宋体" w:hint="eastAsia"/>
          <w:sz w:val="24"/>
          <w:szCs w:val="24"/>
        </w:rPr>
      </w:pPr>
      <w:r w:rsidRPr="0035240F">
        <w:rPr>
          <w:rFonts w:ascii="宋体" w:eastAsia="宋体" w:hAnsi="宋体" w:hint="eastAsia"/>
          <w:sz w:val="24"/>
          <w:szCs w:val="24"/>
        </w:rPr>
        <w:t>研究表明，PPI网络具有典型的“无尺度”和“模块化”特性。模块化意味着网络可以分解为内部连接紧密、外部连接稀疏的子网。这些子网（或称“社区”）通常对应着特定的功能单元，如蛋白质复合物（如核糖体）、信号通路（如MAPK通路）或调控模块。因此，通过计算手段识别这些模块并分析其拓扑特性，对于揭示蛋白质的未知功能、理解疾病的分子机制具有至关重要的意义。</w:t>
      </w:r>
    </w:p>
    <w:p w14:paraId="7B01F42F" w14:textId="77777777" w:rsidR="007A3C23" w:rsidRDefault="007A3C23" w:rsidP="007A3C23">
      <w:pPr>
        <w:spacing w:line="360" w:lineRule="auto"/>
        <w:ind w:firstLineChars="200" w:firstLine="480"/>
        <w:rPr>
          <w:rFonts w:ascii="宋体" w:eastAsia="宋体" w:hAnsi="宋体" w:hint="eastAsia"/>
          <w:sz w:val="24"/>
          <w:szCs w:val="24"/>
        </w:rPr>
      </w:pPr>
    </w:p>
    <w:p w14:paraId="7B9CF4BF" w14:textId="63E8B17D" w:rsidR="007A3C23" w:rsidRDefault="007A3C23" w:rsidP="007A3C23">
      <w:pPr>
        <w:spacing w:line="360" w:lineRule="auto"/>
        <w:rPr>
          <w:rFonts w:ascii="宋体" w:eastAsia="宋体" w:hAnsi="宋体" w:hint="eastAsia"/>
          <w:sz w:val="24"/>
          <w:szCs w:val="24"/>
        </w:rPr>
      </w:pPr>
      <w:r>
        <w:rPr>
          <w:rFonts w:ascii="宋体" w:eastAsia="宋体" w:hAnsi="宋体" w:hint="eastAsia"/>
          <w:sz w:val="24"/>
          <w:szCs w:val="24"/>
        </w:rPr>
        <w:t>实验数据：</w:t>
      </w:r>
    </w:p>
    <w:p w14:paraId="53CC1383" w14:textId="2A1DF9C5" w:rsidR="007A3C23" w:rsidRPr="007A3C23" w:rsidRDefault="007A3C23" w:rsidP="007A3C23">
      <w:pPr>
        <w:spacing w:line="360" w:lineRule="auto"/>
        <w:rPr>
          <w:rFonts w:ascii="宋体" w:eastAsia="宋体" w:hAnsi="宋体" w:hint="eastAsia"/>
          <w:sz w:val="24"/>
          <w:szCs w:val="24"/>
        </w:rPr>
      </w:pPr>
      <w:r w:rsidRPr="00AD498C">
        <w:rPr>
          <w:rFonts w:ascii="宋体" w:eastAsia="宋体" w:hAnsi="宋体" w:hint="eastAsia"/>
          <w:sz w:val="24"/>
          <w:szCs w:val="24"/>
        </w:rPr>
        <w:t>1、</w:t>
      </w:r>
      <w:r w:rsidR="0035240F" w:rsidRPr="00AD498C">
        <w:rPr>
          <w:rFonts w:ascii="宋体" w:eastAsia="宋体" w:hAnsi="宋体"/>
          <w:b/>
          <w:bCs/>
          <w:sz w:val="24"/>
          <w:szCs w:val="24"/>
        </w:rPr>
        <w:t>核心蛋白质互作网络数据：</w:t>
      </w:r>
      <w:r w:rsidR="006E4A8D" w:rsidRPr="007A3C23">
        <w:rPr>
          <w:rFonts w:ascii="宋体" w:eastAsia="宋体" w:hAnsi="宋体" w:hint="eastAsia"/>
          <w:sz w:val="24"/>
          <w:szCs w:val="24"/>
        </w:rPr>
        <w:t xml:space="preserve"> </w:t>
      </w:r>
    </w:p>
    <w:p w14:paraId="014DBD28" w14:textId="5E84E6AF" w:rsidR="006E4A8D" w:rsidRPr="00AD498C" w:rsidRDefault="00AD498C" w:rsidP="006E4A8D">
      <w:pPr>
        <w:rPr>
          <w:rFonts w:ascii="Times New Roman" w:eastAsia="宋体" w:hAnsi="Times New Roman" w:cs="Times New Roman"/>
          <w:sz w:val="24"/>
          <w:szCs w:val="24"/>
        </w:rPr>
      </w:pPr>
      <w:r w:rsidRPr="00AD498C">
        <w:rPr>
          <w:rFonts w:ascii="Times New Roman" w:eastAsia="宋体" w:hAnsi="Times New Roman" w:cs="Times New Roman"/>
          <w:sz w:val="24"/>
          <w:szCs w:val="24"/>
        </w:rPr>
        <w:t>来源：</w:t>
      </w:r>
      <w:r w:rsidRPr="00AD498C">
        <w:rPr>
          <w:rFonts w:ascii="Times New Roman" w:eastAsia="宋体" w:hAnsi="Times New Roman" w:cs="Times New Roman"/>
          <w:sz w:val="24"/>
          <w:szCs w:val="24"/>
        </w:rPr>
        <w:t>STRING</w:t>
      </w:r>
      <w:r w:rsidRPr="00AD498C">
        <w:rPr>
          <w:rFonts w:ascii="Times New Roman" w:eastAsia="宋体" w:hAnsi="Times New Roman" w:cs="Times New Roman"/>
          <w:sz w:val="24"/>
          <w:szCs w:val="24"/>
        </w:rPr>
        <w:t>数据库</w:t>
      </w:r>
      <w:r w:rsidRPr="00AD498C">
        <w:rPr>
          <w:rFonts w:ascii="Times New Roman" w:eastAsia="宋体" w:hAnsi="Times New Roman" w:cs="Times New Roman"/>
          <w:sz w:val="24"/>
          <w:szCs w:val="24"/>
        </w:rPr>
        <w:t xml:space="preserve"> (https://string-db.org/) </w:t>
      </w:r>
      <w:r w:rsidRPr="00AD498C">
        <w:rPr>
          <w:rFonts w:ascii="Times New Roman" w:eastAsia="宋体" w:hAnsi="Times New Roman" w:cs="Times New Roman"/>
          <w:sz w:val="24"/>
          <w:szCs w:val="24"/>
        </w:rPr>
        <w:t>或</w:t>
      </w:r>
      <w:r w:rsidRPr="00AD498C">
        <w:rPr>
          <w:rFonts w:ascii="Times New Roman" w:eastAsia="宋体" w:hAnsi="Times New Roman" w:cs="Times New Roman"/>
          <w:sz w:val="24"/>
          <w:szCs w:val="24"/>
        </w:rPr>
        <w:t xml:space="preserve"> </w:t>
      </w:r>
      <w:proofErr w:type="spellStart"/>
      <w:r w:rsidRPr="00AD498C">
        <w:rPr>
          <w:rFonts w:ascii="Times New Roman" w:eastAsia="宋体" w:hAnsi="Times New Roman" w:cs="Times New Roman"/>
          <w:sz w:val="24"/>
          <w:szCs w:val="24"/>
        </w:rPr>
        <w:t>BioGRID</w:t>
      </w:r>
      <w:proofErr w:type="spellEnd"/>
      <w:r w:rsidRPr="00AD498C">
        <w:rPr>
          <w:rFonts w:ascii="Times New Roman" w:eastAsia="宋体" w:hAnsi="Times New Roman" w:cs="Times New Roman"/>
          <w:sz w:val="24"/>
          <w:szCs w:val="24"/>
        </w:rPr>
        <w:t xml:space="preserve"> (https://thebiogrid.org/)</w:t>
      </w:r>
      <w:r w:rsidRPr="00AD498C">
        <w:rPr>
          <w:rFonts w:ascii="Times New Roman" w:eastAsia="宋体" w:hAnsi="Times New Roman" w:cs="Times New Roman"/>
          <w:sz w:val="24"/>
          <w:szCs w:val="24"/>
        </w:rPr>
        <w:t>。</w:t>
      </w:r>
    </w:p>
    <w:p w14:paraId="62409562" w14:textId="693176A9" w:rsidR="007A3C23" w:rsidRPr="00AD498C" w:rsidRDefault="00AD498C" w:rsidP="00213BF7">
      <w:pPr>
        <w:pStyle w:val="a3"/>
        <w:numPr>
          <w:ilvl w:val="0"/>
          <w:numId w:val="11"/>
        </w:numPr>
        <w:spacing w:line="360" w:lineRule="auto"/>
        <w:ind w:firstLineChars="0"/>
        <w:rPr>
          <w:rFonts w:ascii="宋体" w:eastAsia="宋体" w:hAnsi="宋体" w:hint="eastAsia"/>
          <w:sz w:val="24"/>
          <w:szCs w:val="24"/>
        </w:rPr>
      </w:pPr>
      <w:r w:rsidRPr="00AD498C">
        <w:rPr>
          <w:rFonts w:ascii="宋体" w:eastAsia="宋体" w:hAnsi="宋体"/>
          <w:b/>
          <w:bCs/>
          <w:sz w:val="24"/>
          <w:szCs w:val="24"/>
        </w:rPr>
        <w:t>基因功能注释数据：</w:t>
      </w:r>
    </w:p>
    <w:p w14:paraId="17568E6B" w14:textId="2CF4DF9A" w:rsidR="00203937" w:rsidRPr="00203937" w:rsidRDefault="00203937" w:rsidP="00203937">
      <w:pPr>
        <w:spacing w:line="360" w:lineRule="auto"/>
        <w:rPr>
          <w:rFonts w:ascii="Times New Roman" w:eastAsia="宋体" w:hAnsi="Times New Roman" w:cs="Times New Roman"/>
          <w:sz w:val="24"/>
          <w:szCs w:val="24"/>
        </w:rPr>
      </w:pPr>
      <w:r w:rsidRPr="00203937">
        <w:rPr>
          <w:rFonts w:ascii="Times New Roman" w:eastAsia="宋体" w:hAnsi="Times New Roman" w:cs="Times New Roman" w:hint="eastAsia"/>
          <w:sz w:val="24"/>
          <w:szCs w:val="24"/>
        </w:rPr>
        <w:t>来源：</w:t>
      </w:r>
      <w:r w:rsidRPr="00203937">
        <w:rPr>
          <w:rFonts w:ascii="Times New Roman" w:eastAsia="宋体" w:hAnsi="Times New Roman" w:cs="Times New Roman" w:hint="eastAsia"/>
          <w:sz w:val="24"/>
          <w:szCs w:val="24"/>
        </w:rPr>
        <w:t xml:space="preserve"> Gene Ontology (http://geneontology.org/) </w:t>
      </w:r>
      <w:r w:rsidRPr="00203937">
        <w:rPr>
          <w:rFonts w:ascii="Times New Roman" w:eastAsia="宋体" w:hAnsi="Times New Roman" w:cs="Times New Roman" w:hint="eastAsia"/>
          <w:sz w:val="24"/>
          <w:szCs w:val="24"/>
        </w:rPr>
        <w:t>或</w:t>
      </w:r>
      <w:r w:rsidRPr="00203937">
        <w:rPr>
          <w:rFonts w:ascii="Times New Roman" w:eastAsia="宋体" w:hAnsi="Times New Roman" w:cs="Times New Roman" w:hint="eastAsia"/>
          <w:sz w:val="24"/>
          <w:szCs w:val="24"/>
        </w:rPr>
        <w:t xml:space="preserve"> KEGG (https://www.genome.jp/kegg/)</w:t>
      </w:r>
      <w:r w:rsidRPr="00203937">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也可以</w:t>
      </w:r>
      <w:r w:rsidRPr="00203937">
        <w:rPr>
          <w:rFonts w:ascii="Times New Roman" w:eastAsia="宋体" w:hAnsi="Times New Roman" w:cs="Times New Roman" w:hint="eastAsia"/>
          <w:sz w:val="24"/>
          <w:szCs w:val="24"/>
        </w:rPr>
        <w:t>直接从</w:t>
      </w:r>
      <w:r w:rsidRPr="00203937">
        <w:rPr>
          <w:rFonts w:ascii="Times New Roman" w:eastAsia="宋体" w:hAnsi="Times New Roman" w:cs="Times New Roman" w:hint="eastAsia"/>
          <w:sz w:val="24"/>
          <w:szCs w:val="24"/>
        </w:rPr>
        <w:t>STRING</w:t>
      </w:r>
      <w:r w:rsidRPr="00203937">
        <w:rPr>
          <w:rFonts w:ascii="Times New Roman" w:eastAsia="宋体" w:hAnsi="Times New Roman" w:cs="Times New Roman" w:hint="eastAsia"/>
          <w:sz w:val="24"/>
          <w:szCs w:val="24"/>
        </w:rPr>
        <w:t>数据库导出结果</w:t>
      </w:r>
      <w:proofErr w:type="gramStart"/>
      <w:r w:rsidRPr="00203937">
        <w:rPr>
          <w:rFonts w:ascii="Times New Roman" w:eastAsia="宋体" w:hAnsi="Times New Roman" w:cs="Times New Roman" w:hint="eastAsia"/>
          <w:sz w:val="24"/>
          <w:szCs w:val="24"/>
        </w:rPr>
        <w:t>中勾选包含</w:t>
      </w:r>
      <w:proofErr w:type="gramEnd"/>
      <w:r w:rsidRPr="00203937">
        <w:rPr>
          <w:rFonts w:ascii="Times New Roman" w:eastAsia="宋体" w:hAnsi="Times New Roman" w:cs="Times New Roman" w:hint="eastAsia"/>
          <w:sz w:val="24"/>
          <w:szCs w:val="24"/>
        </w:rPr>
        <w:t>GO</w:t>
      </w:r>
      <w:r w:rsidRPr="00203937">
        <w:rPr>
          <w:rFonts w:ascii="Times New Roman" w:eastAsia="宋体" w:hAnsi="Times New Roman" w:cs="Times New Roman" w:hint="eastAsia"/>
          <w:sz w:val="24"/>
          <w:szCs w:val="24"/>
        </w:rPr>
        <w:t>和</w:t>
      </w:r>
      <w:r w:rsidRPr="00203937">
        <w:rPr>
          <w:rFonts w:ascii="Times New Roman" w:eastAsia="宋体" w:hAnsi="Times New Roman" w:cs="Times New Roman" w:hint="eastAsia"/>
          <w:sz w:val="24"/>
          <w:szCs w:val="24"/>
        </w:rPr>
        <w:t>KEGG</w:t>
      </w:r>
      <w:r w:rsidRPr="00203937">
        <w:rPr>
          <w:rFonts w:ascii="Times New Roman" w:eastAsia="宋体" w:hAnsi="Times New Roman" w:cs="Times New Roman" w:hint="eastAsia"/>
          <w:sz w:val="24"/>
          <w:szCs w:val="24"/>
        </w:rPr>
        <w:t>注释</w:t>
      </w:r>
      <w:r>
        <w:rPr>
          <w:rFonts w:ascii="Times New Roman" w:eastAsia="宋体" w:hAnsi="Times New Roman" w:cs="Times New Roman" w:hint="eastAsia"/>
          <w:sz w:val="24"/>
          <w:szCs w:val="24"/>
        </w:rPr>
        <w:t>。</w:t>
      </w:r>
    </w:p>
    <w:p w14:paraId="0FC6A93D" w14:textId="77B59A5B" w:rsidR="00203937" w:rsidRPr="00203937" w:rsidRDefault="00203937" w:rsidP="00203937">
      <w:pPr>
        <w:spacing w:line="360" w:lineRule="auto"/>
        <w:rPr>
          <w:rFonts w:ascii="宋体" w:eastAsia="宋体" w:hAnsi="宋体" w:hint="eastAsia"/>
          <w:b/>
          <w:bCs/>
          <w:sz w:val="24"/>
          <w:szCs w:val="24"/>
        </w:rPr>
      </w:pPr>
      <w:r w:rsidRPr="00203937">
        <w:rPr>
          <w:rFonts w:ascii="宋体" w:eastAsia="宋体" w:hAnsi="宋体" w:hint="eastAsia"/>
          <w:b/>
          <w:bCs/>
          <w:sz w:val="24"/>
          <w:szCs w:val="24"/>
        </w:rPr>
        <w:t>3、种子基因列表：</w:t>
      </w:r>
    </w:p>
    <w:p w14:paraId="4D7DF5F4" w14:textId="53574B2C" w:rsidR="00AD498C" w:rsidRPr="00203937" w:rsidRDefault="00203937" w:rsidP="00203937">
      <w:pPr>
        <w:spacing w:line="360" w:lineRule="auto"/>
        <w:rPr>
          <w:rFonts w:ascii="Times New Roman" w:eastAsia="宋体" w:hAnsi="Times New Roman" w:cs="Times New Roman"/>
          <w:sz w:val="24"/>
          <w:szCs w:val="24"/>
        </w:rPr>
      </w:pPr>
      <w:r w:rsidRPr="00203937">
        <w:rPr>
          <w:rFonts w:ascii="Times New Roman" w:eastAsia="宋体" w:hAnsi="Times New Roman" w:cs="Times New Roman" w:hint="eastAsia"/>
          <w:sz w:val="24"/>
          <w:szCs w:val="24"/>
        </w:rPr>
        <w:t>来源：</w:t>
      </w:r>
      <w:r w:rsidRPr="00203937">
        <w:rPr>
          <w:rFonts w:ascii="Times New Roman" w:eastAsia="宋体" w:hAnsi="Times New Roman" w:cs="Times New Roman" w:hint="eastAsia"/>
          <w:sz w:val="24"/>
          <w:szCs w:val="24"/>
        </w:rPr>
        <w:t xml:space="preserve"> </w:t>
      </w:r>
      <w:r w:rsidRPr="00203937">
        <w:rPr>
          <w:rFonts w:ascii="Times New Roman" w:eastAsia="宋体" w:hAnsi="Times New Roman" w:cs="Times New Roman" w:hint="eastAsia"/>
          <w:sz w:val="24"/>
          <w:szCs w:val="24"/>
        </w:rPr>
        <w:t>一个与你研究的生物学过程</w:t>
      </w:r>
      <w:r w:rsidRPr="00203937">
        <w:rPr>
          <w:rFonts w:ascii="Times New Roman" w:eastAsia="宋体" w:hAnsi="Times New Roman" w:cs="Times New Roman" w:hint="eastAsia"/>
          <w:sz w:val="24"/>
          <w:szCs w:val="24"/>
        </w:rPr>
        <w:t>/</w:t>
      </w:r>
      <w:r w:rsidRPr="00203937">
        <w:rPr>
          <w:rFonts w:ascii="Times New Roman" w:eastAsia="宋体" w:hAnsi="Times New Roman" w:cs="Times New Roman" w:hint="eastAsia"/>
          <w:sz w:val="24"/>
          <w:szCs w:val="24"/>
        </w:rPr>
        <w:t>疾病相关的、已知的关键基因列表。可从文献中收集，或使用</w:t>
      </w:r>
      <w:r w:rsidRPr="00203937">
        <w:rPr>
          <w:rFonts w:ascii="Times New Roman" w:eastAsia="宋体" w:hAnsi="Times New Roman" w:cs="Times New Roman" w:hint="eastAsia"/>
          <w:sz w:val="24"/>
          <w:szCs w:val="24"/>
        </w:rPr>
        <w:t>OMIM (https://omim.org/)</w:t>
      </w:r>
      <w:r w:rsidRPr="00203937">
        <w:rPr>
          <w:rFonts w:ascii="Times New Roman" w:eastAsia="宋体" w:hAnsi="Times New Roman" w:cs="Times New Roman" w:hint="eastAsia"/>
          <w:sz w:val="24"/>
          <w:szCs w:val="24"/>
        </w:rPr>
        <w:t>、</w:t>
      </w:r>
      <w:proofErr w:type="spellStart"/>
      <w:r w:rsidRPr="00203937">
        <w:rPr>
          <w:rFonts w:ascii="Times New Roman" w:eastAsia="宋体" w:hAnsi="Times New Roman" w:cs="Times New Roman" w:hint="eastAsia"/>
          <w:sz w:val="24"/>
          <w:szCs w:val="24"/>
        </w:rPr>
        <w:t>DisGeNET</w:t>
      </w:r>
      <w:proofErr w:type="spellEnd"/>
      <w:r w:rsidRPr="00203937">
        <w:rPr>
          <w:rFonts w:ascii="Times New Roman" w:eastAsia="宋体" w:hAnsi="Times New Roman" w:cs="Times New Roman" w:hint="eastAsia"/>
          <w:sz w:val="24"/>
          <w:szCs w:val="24"/>
        </w:rPr>
        <w:t xml:space="preserve"> (https://www.disgenet.org/) </w:t>
      </w:r>
      <w:r w:rsidRPr="00203937">
        <w:rPr>
          <w:rFonts w:ascii="Times New Roman" w:eastAsia="宋体" w:hAnsi="Times New Roman" w:cs="Times New Roman" w:hint="eastAsia"/>
          <w:sz w:val="24"/>
          <w:szCs w:val="24"/>
        </w:rPr>
        <w:lastRenderedPageBreak/>
        <w:t>等疾病基因数据库获取。</w:t>
      </w:r>
    </w:p>
    <w:p w14:paraId="72D73C61" w14:textId="77777777" w:rsidR="00AD498C" w:rsidRDefault="00AD498C" w:rsidP="006E4A8D">
      <w:pPr>
        <w:spacing w:line="360" w:lineRule="auto"/>
        <w:ind w:firstLineChars="100" w:firstLine="240"/>
        <w:rPr>
          <w:rFonts w:ascii="宋体" w:eastAsia="宋体" w:hAnsi="宋体" w:hint="eastAsia"/>
          <w:sz w:val="24"/>
          <w:szCs w:val="24"/>
        </w:rPr>
      </w:pPr>
    </w:p>
    <w:p w14:paraId="0A6968DC" w14:textId="3BE2206A" w:rsidR="007A3C23" w:rsidRDefault="00213BF7" w:rsidP="00213BF7">
      <w:pPr>
        <w:spacing w:line="360" w:lineRule="auto"/>
        <w:rPr>
          <w:rFonts w:ascii="宋体" w:eastAsia="宋体" w:hAnsi="宋体" w:hint="eastAsia"/>
          <w:sz w:val="24"/>
          <w:szCs w:val="24"/>
        </w:rPr>
      </w:pPr>
      <w:r>
        <w:rPr>
          <w:rFonts w:ascii="宋体" w:eastAsia="宋体" w:hAnsi="宋体" w:hint="eastAsia"/>
          <w:sz w:val="24"/>
          <w:szCs w:val="24"/>
        </w:rPr>
        <w:t>课题设计具体内容：</w:t>
      </w:r>
    </w:p>
    <w:p w14:paraId="33A5EC28" w14:textId="6C9E32AC" w:rsidR="006E4A8D" w:rsidRDefault="00203937" w:rsidP="00213BF7">
      <w:pPr>
        <w:pStyle w:val="a3"/>
        <w:numPr>
          <w:ilvl w:val="0"/>
          <w:numId w:val="12"/>
        </w:numPr>
        <w:spacing w:line="360" w:lineRule="auto"/>
        <w:ind w:firstLineChars="0"/>
        <w:rPr>
          <w:rFonts w:ascii="宋体" w:eastAsia="宋体" w:hAnsi="宋体" w:hint="eastAsia"/>
          <w:sz w:val="24"/>
          <w:szCs w:val="24"/>
        </w:rPr>
      </w:pPr>
      <w:r w:rsidRPr="00203937">
        <w:rPr>
          <w:rFonts w:ascii="宋体" w:eastAsia="宋体" w:hAnsi="宋体" w:hint="eastAsia"/>
          <w:b/>
          <w:bCs/>
          <w:sz w:val="24"/>
          <w:szCs w:val="24"/>
        </w:rPr>
        <w:t>网络构建与拓扑特性分析</w:t>
      </w:r>
      <w:r w:rsidR="00213BF7" w:rsidRPr="00213BF7">
        <w:rPr>
          <w:rFonts w:ascii="宋体" w:eastAsia="宋体" w:hAnsi="宋体" w:hint="eastAsia"/>
          <w:sz w:val="24"/>
          <w:szCs w:val="24"/>
        </w:rPr>
        <w:t>：编写</w:t>
      </w:r>
      <w:r w:rsidR="006E4A8D">
        <w:rPr>
          <w:rFonts w:ascii="宋体" w:eastAsia="宋体" w:hAnsi="宋体" w:hint="eastAsia"/>
          <w:sz w:val="24"/>
          <w:szCs w:val="24"/>
        </w:rPr>
        <w:t>代码进行数据预处理和</w:t>
      </w:r>
      <w:r>
        <w:rPr>
          <w:rFonts w:ascii="宋体" w:eastAsia="宋体" w:hAnsi="宋体" w:hint="eastAsia"/>
          <w:sz w:val="24"/>
          <w:szCs w:val="24"/>
        </w:rPr>
        <w:t>网络分析</w:t>
      </w:r>
    </w:p>
    <w:p w14:paraId="24EE0F20" w14:textId="75610CE0" w:rsidR="00203937" w:rsidRPr="004F3047" w:rsidRDefault="00203937" w:rsidP="004F3047">
      <w:pPr>
        <w:pStyle w:val="a3"/>
        <w:numPr>
          <w:ilvl w:val="0"/>
          <w:numId w:val="16"/>
        </w:numPr>
        <w:spacing w:line="360" w:lineRule="auto"/>
        <w:ind w:firstLineChars="0"/>
        <w:rPr>
          <w:rFonts w:ascii="宋体" w:eastAsia="宋体" w:hAnsi="宋体" w:hint="eastAsia"/>
          <w:sz w:val="24"/>
          <w:szCs w:val="24"/>
        </w:rPr>
      </w:pPr>
      <w:r w:rsidRPr="004F3047">
        <w:rPr>
          <w:rFonts w:ascii="宋体" w:eastAsia="宋体" w:hAnsi="宋体" w:hint="eastAsia"/>
          <w:sz w:val="24"/>
          <w:szCs w:val="24"/>
        </w:rPr>
        <w:t>数据</w:t>
      </w:r>
      <w:r w:rsidR="004F3047" w:rsidRPr="004F3047">
        <w:rPr>
          <w:rFonts w:ascii="宋体" w:eastAsia="宋体" w:hAnsi="宋体" w:hint="eastAsia"/>
          <w:sz w:val="24"/>
          <w:szCs w:val="24"/>
        </w:rPr>
        <w:t>下载与</w:t>
      </w:r>
      <w:r w:rsidRPr="004F3047">
        <w:rPr>
          <w:rFonts w:ascii="宋体" w:eastAsia="宋体" w:hAnsi="宋体" w:hint="eastAsia"/>
          <w:sz w:val="24"/>
          <w:szCs w:val="24"/>
        </w:rPr>
        <w:t>预处理：</w:t>
      </w:r>
      <w:r w:rsidR="004F3047" w:rsidRPr="004F3047">
        <w:rPr>
          <w:rFonts w:ascii="宋体" w:eastAsia="宋体" w:hAnsi="宋体" w:hint="eastAsia"/>
          <w:sz w:val="24"/>
          <w:szCs w:val="24"/>
        </w:rPr>
        <w:t>访问STRING数据库，在搜索框中输入一个你感兴趣的生物学过程（如 "cell cycle"）、通路（如 "</w:t>
      </w:r>
      <w:proofErr w:type="spellStart"/>
      <w:r w:rsidR="004F3047" w:rsidRPr="004F3047">
        <w:rPr>
          <w:rFonts w:ascii="宋体" w:eastAsia="宋体" w:hAnsi="宋体" w:hint="eastAsia"/>
          <w:sz w:val="24"/>
          <w:szCs w:val="24"/>
        </w:rPr>
        <w:t>Wnt</w:t>
      </w:r>
      <w:proofErr w:type="spellEnd"/>
      <w:r w:rsidR="004F3047" w:rsidRPr="004F3047">
        <w:rPr>
          <w:rFonts w:ascii="宋体" w:eastAsia="宋体" w:hAnsi="宋体" w:hint="eastAsia"/>
          <w:sz w:val="24"/>
          <w:szCs w:val="24"/>
        </w:rPr>
        <w:t xml:space="preserve"> signaling pathway"）或疾病（如 "breast cancer"）</w:t>
      </w:r>
      <w:r w:rsidR="004F3047">
        <w:rPr>
          <w:rFonts w:ascii="宋体" w:eastAsia="宋体" w:hAnsi="宋体" w:hint="eastAsia"/>
          <w:sz w:val="24"/>
          <w:szCs w:val="24"/>
        </w:rPr>
        <w:t>，</w:t>
      </w:r>
      <w:r w:rsidR="004F3047" w:rsidRPr="004F3047">
        <w:rPr>
          <w:rFonts w:ascii="宋体" w:eastAsia="宋体" w:hAnsi="宋体" w:hint="eastAsia"/>
          <w:sz w:val="24"/>
          <w:szCs w:val="24"/>
        </w:rPr>
        <w:t xml:space="preserve">在结果页面，将“网络”视图下的蛋白质互作数据以 "TSV" 格式导出。在导出时，建议选择“仅置信度 &gt; 0.7”的高质量互作，以降低噪音。导出的文件通常包含 protein1， protein2 和 </w:t>
      </w:r>
      <w:proofErr w:type="spellStart"/>
      <w:r w:rsidR="004F3047" w:rsidRPr="004F3047">
        <w:rPr>
          <w:rFonts w:ascii="宋体" w:eastAsia="宋体" w:hAnsi="宋体" w:hint="eastAsia"/>
          <w:sz w:val="24"/>
          <w:szCs w:val="24"/>
        </w:rPr>
        <w:t>combined_score</w:t>
      </w:r>
      <w:proofErr w:type="spellEnd"/>
      <w:r w:rsidR="004F3047" w:rsidRPr="004F3047">
        <w:rPr>
          <w:rFonts w:ascii="宋体" w:eastAsia="宋体" w:hAnsi="宋体" w:hint="eastAsia"/>
          <w:sz w:val="24"/>
          <w:szCs w:val="24"/>
        </w:rPr>
        <w:t xml:space="preserve"> 等列。</w:t>
      </w:r>
      <w:r w:rsidRPr="004F3047">
        <w:rPr>
          <w:rFonts w:ascii="宋体" w:eastAsia="宋体" w:hAnsi="宋体" w:hint="eastAsia"/>
          <w:sz w:val="24"/>
          <w:szCs w:val="24"/>
        </w:rPr>
        <w:t xml:space="preserve"> 编写脚本读取TSV文件，构建网络图。将 </w:t>
      </w:r>
      <w:proofErr w:type="spellStart"/>
      <w:r w:rsidRPr="004F3047">
        <w:rPr>
          <w:rFonts w:ascii="宋体" w:eastAsia="宋体" w:hAnsi="宋体" w:hint="eastAsia"/>
          <w:sz w:val="24"/>
          <w:szCs w:val="24"/>
        </w:rPr>
        <w:t>combined_score</w:t>
      </w:r>
      <w:proofErr w:type="spellEnd"/>
      <w:r w:rsidRPr="004F3047">
        <w:rPr>
          <w:rFonts w:ascii="宋体" w:eastAsia="宋体" w:hAnsi="宋体" w:hint="eastAsia"/>
          <w:sz w:val="24"/>
          <w:szCs w:val="24"/>
        </w:rPr>
        <w:t xml:space="preserve"> 作为边的权重。</w:t>
      </w:r>
    </w:p>
    <w:p w14:paraId="7CBDAF59" w14:textId="16A722C8" w:rsidR="00213BF7" w:rsidRDefault="00203937" w:rsidP="00203937">
      <w:pPr>
        <w:pStyle w:val="a3"/>
        <w:numPr>
          <w:ilvl w:val="0"/>
          <w:numId w:val="16"/>
        </w:numPr>
        <w:spacing w:line="360" w:lineRule="auto"/>
        <w:ind w:firstLineChars="0"/>
        <w:rPr>
          <w:rFonts w:ascii="宋体" w:eastAsia="宋体" w:hAnsi="宋体" w:hint="eastAsia"/>
          <w:sz w:val="24"/>
          <w:szCs w:val="24"/>
        </w:rPr>
      </w:pPr>
      <w:r w:rsidRPr="00203937">
        <w:rPr>
          <w:rFonts w:ascii="宋体" w:eastAsia="宋体" w:hAnsi="宋体" w:hint="eastAsia"/>
          <w:sz w:val="24"/>
          <w:szCs w:val="24"/>
        </w:rPr>
        <w:t>全局拓扑计算： 计算并解释以下关键拓扑指标：节点数与边数、平</w:t>
      </w:r>
      <w:proofErr w:type="gramStart"/>
      <w:r w:rsidRPr="00203937">
        <w:rPr>
          <w:rFonts w:ascii="宋体" w:eastAsia="宋体" w:hAnsi="宋体" w:hint="eastAsia"/>
          <w:sz w:val="24"/>
          <w:szCs w:val="24"/>
        </w:rPr>
        <w:t>均度</w:t>
      </w:r>
      <w:proofErr w:type="gramEnd"/>
      <w:r w:rsidRPr="00203937">
        <w:rPr>
          <w:rFonts w:ascii="宋体" w:eastAsia="宋体" w:hAnsi="宋体" w:hint="eastAsia"/>
          <w:sz w:val="24"/>
          <w:szCs w:val="24"/>
        </w:rPr>
        <w:t>/度分布（判断网络是否具有“无尺度”特性）、平均聚类系数、平均最短路径长度与网络直径</w:t>
      </w:r>
    </w:p>
    <w:p w14:paraId="600B97D5" w14:textId="167A52B6" w:rsidR="008B500C" w:rsidRDefault="008B500C" w:rsidP="008B500C">
      <w:pPr>
        <w:pStyle w:val="ds-markdown-paragraph"/>
        <w:shd w:val="clear" w:color="auto" w:fill="FFFFFF"/>
        <w:spacing w:before="0" w:beforeAutospacing="0" w:after="0" w:afterAutospacing="0"/>
        <w:ind w:left="840"/>
        <w:rPr>
          <w:rFonts w:ascii="Segoe UI" w:hAnsi="Segoe UI" w:cs="Segoe UI"/>
          <w:color w:val="0F1115"/>
        </w:rPr>
      </w:pPr>
      <w:r>
        <w:rPr>
          <w:rStyle w:val="ac"/>
          <w:rFonts w:ascii="Segoe UI" w:hAnsi="Segoe UI" w:cs="Segoe UI"/>
          <w:color w:val="0F1115"/>
        </w:rPr>
        <w:t>要求：</w:t>
      </w:r>
      <w:r>
        <w:rPr>
          <w:rFonts w:ascii="Segoe UI" w:hAnsi="Segoe UI" w:cs="Segoe UI"/>
          <w:color w:val="0F1115"/>
        </w:rPr>
        <w:t> </w:t>
      </w:r>
      <w:r>
        <w:rPr>
          <w:rFonts w:ascii="Segoe UI" w:hAnsi="Segoe UI" w:cs="Segoe UI"/>
          <w:color w:val="0F1115"/>
        </w:rPr>
        <w:t>在报告中解释每个拓扑指标的生物学意义。例如，</w:t>
      </w:r>
      <w:r>
        <w:rPr>
          <w:rFonts w:ascii="Segoe UI" w:hAnsi="Segoe UI" w:cs="Segoe UI" w:hint="eastAsia"/>
          <w:color w:val="0F1115"/>
        </w:rPr>
        <w:t>具有</w:t>
      </w:r>
      <w:proofErr w:type="gramStart"/>
      <w:r>
        <w:rPr>
          <w:rFonts w:ascii="Segoe UI" w:hAnsi="Segoe UI" w:cs="Segoe UI" w:hint="eastAsia"/>
          <w:color w:val="0F1115"/>
        </w:rPr>
        <w:t>较高度</w:t>
      </w:r>
      <w:proofErr w:type="gramEnd"/>
      <w:r>
        <w:rPr>
          <w:rFonts w:ascii="Segoe UI" w:hAnsi="Segoe UI" w:cs="Segoe UI" w:hint="eastAsia"/>
          <w:color w:val="0F1115"/>
        </w:rPr>
        <w:t>的</w:t>
      </w:r>
      <w:r>
        <w:rPr>
          <w:rFonts w:ascii="Segoe UI" w:hAnsi="Segoe UI" w:cs="Segoe UI"/>
          <w:color w:val="0F1115"/>
        </w:rPr>
        <w:t>节点通常对应重要且稳定的蛋白（枢纽蛋白）。</w:t>
      </w:r>
    </w:p>
    <w:p w14:paraId="03EE54CC" w14:textId="77777777" w:rsidR="008B500C" w:rsidRPr="008B500C" w:rsidRDefault="008B500C" w:rsidP="008B500C">
      <w:pPr>
        <w:pStyle w:val="ds-markdown-paragraph"/>
        <w:shd w:val="clear" w:color="auto" w:fill="FFFFFF"/>
        <w:spacing w:before="0" w:beforeAutospacing="0" w:after="0" w:afterAutospacing="0"/>
        <w:ind w:left="840"/>
        <w:rPr>
          <w:rFonts w:ascii="Segoe UI" w:hAnsi="Segoe UI" w:cs="Segoe UI"/>
          <w:color w:val="0F1115"/>
        </w:rPr>
      </w:pPr>
    </w:p>
    <w:p w14:paraId="1FC5BDB7" w14:textId="17D90FA3" w:rsidR="00203937" w:rsidRDefault="008B500C" w:rsidP="00203937">
      <w:pPr>
        <w:pStyle w:val="a3"/>
        <w:numPr>
          <w:ilvl w:val="0"/>
          <w:numId w:val="12"/>
        </w:numPr>
        <w:spacing w:line="360" w:lineRule="auto"/>
        <w:ind w:firstLineChars="0"/>
        <w:rPr>
          <w:rFonts w:ascii="宋体" w:eastAsia="宋体" w:hAnsi="宋体" w:hint="eastAsia"/>
          <w:sz w:val="24"/>
          <w:szCs w:val="24"/>
        </w:rPr>
      </w:pPr>
      <w:r w:rsidRPr="008B500C">
        <w:rPr>
          <w:rFonts w:ascii="宋体" w:eastAsia="宋体" w:hAnsi="宋体"/>
          <w:b/>
          <w:bCs/>
          <w:sz w:val="24"/>
          <w:szCs w:val="24"/>
        </w:rPr>
        <w:t>功能模块识别与质量评估</w:t>
      </w:r>
      <w:r>
        <w:rPr>
          <w:rFonts w:ascii="宋体" w:eastAsia="宋体" w:hAnsi="宋体" w:hint="eastAsia"/>
          <w:b/>
          <w:bCs/>
          <w:sz w:val="24"/>
          <w:szCs w:val="24"/>
        </w:rPr>
        <w:t>：</w:t>
      </w:r>
      <w:r w:rsidRPr="008B500C">
        <w:rPr>
          <w:rFonts w:ascii="宋体" w:eastAsia="宋体" w:hAnsi="宋体" w:hint="eastAsia"/>
          <w:sz w:val="24"/>
          <w:szCs w:val="24"/>
        </w:rPr>
        <w:t>编写代码实现PPI网络中功能模块的识别并进行质量评估</w:t>
      </w:r>
    </w:p>
    <w:p w14:paraId="55ABD539" w14:textId="77777777" w:rsidR="008B500C" w:rsidRDefault="008B500C" w:rsidP="008B500C">
      <w:pPr>
        <w:pStyle w:val="a3"/>
        <w:numPr>
          <w:ilvl w:val="0"/>
          <w:numId w:val="19"/>
        </w:numPr>
        <w:spacing w:line="360" w:lineRule="auto"/>
        <w:ind w:firstLineChars="0"/>
        <w:rPr>
          <w:rFonts w:ascii="宋体" w:eastAsia="宋体" w:hAnsi="宋体" w:hint="eastAsia"/>
          <w:sz w:val="24"/>
          <w:szCs w:val="24"/>
        </w:rPr>
      </w:pPr>
      <w:r>
        <w:rPr>
          <w:rFonts w:ascii="宋体" w:eastAsia="宋体" w:hAnsi="宋体" w:hint="eastAsia"/>
          <w:sz w:val="24"/>
          <w:szCs w:val="24"/>
        </w:rPr>
        <w:t>编写</w:t>
      </w:r>
      <w:r w:rsidRPr="008B500C">
        <w:rPr>
          <w:rFonts w:ascii="宋体" w:eastAsia="宋体" w:hAnsi="宋体" w:hint="eastAsia"/>
          <w:sz w:val="24"/>
          <w:szCs w:val="24"/>
        </w:rPr>
        <w:t>实现</w:t>
      </w:r>
      <w:r>
        <w:rPr>
          <w:rFonts w:ascii="宋体" w:eastAsia="宋体" w:hAnsi="宋体" w:hint="eastAsia"/>
          <w:sz w:val="24"/>
          <w:szCs w:val="24"/>
        </w:rPr>
        <w:t>功能模块识别</w:t>
      </w:r>
      <w:r w:rsidRPr="008B500C">
        <w:rPr>
          <w:rFonts w:ascii="宋体" w:eastAsia="宋体" w:hAnsi="宋体" w:hint="eastAsia"/>
          <w:sz w:val="24"/>
          <w:szCs w:val="24"/>
        </w:rPr>
        <w:t xml:space="preserve">算法： </w:t>
      </w:r>
      <w:r>
        <w:rPr>
          <w:rFonts w:ascii="宋体" w:eastAsia="宋体" w:hAnsi="宋体" w:hint="eastAsia"/>
          <w:sz w:val="24"/>
          <w:szCs w:val="24"/>
        </w:rPr>
        <w:t>通过文献或者网络调研，编写代码识别PPI网络中的功能模块，</w:t>
      </w:r>
      <w:r w:rsidRPr="008B500C">
        <w:rPr>
          <w:rFonts w:ascii="宋体" w:eastAsia="宋体" w:hAnsi="宋体" w:hint="eastAsia"/>
          <w:sz w:val="24"/>
          <w:szCs w:val="24"/>
        </w:rPr>
        <w:t>对构建的PPI网络进行社区划分。</w:t>
      </w:r>
    </w:p>
    <w:p w14:paraId="580223FF" w14:textId="42DD548C" w:rsidR="008B500C" w:rsidRPr="008B500C" w:rsidRDefault="008B500C" w:rsidP="008B500C">
      <w:pPr>
        <w:pStyle w:val="a3"/>
        <w:numPr>
          <w:ilvl w:val="0"/>
          <w:numId w:val="19"/>
        </w:numPr>
        <w:spacing w:line="360" w:lineRule="auto"/>
        <w:ind w:firstLineChars="0"/>
        <w:rPr>
          <w:rFonts w:ascii="宋体" w:eastAsia="宋体" w:hAnsi="宋体" w:hint="eastAsia"/>
          <w:sz w:val="24"/>
          <w:szCs w:val="24"/>
        </w:rPr>
      </w:pPr>
      <w:r w:rsidRPr="008B500C">
        <w:rPr>
          <w:rFonts w:ascii="宋体" w:eastAsia="宋体" w:hAnsi="宋体" w:hint="eastAsia"/>
          <w:sz w:val="24"/>
          <w:szCs w:val="24"/>
        </w:rPr>
        <w:t>评估社区质量： 计算划分后网络的模块度（Q值），并解释其含义。</w:t>
      </w:r>
    </w:p>
    <w:p w14:paraId="77C0CC6A" w14:textId="652BDCFA" w:rsidR="008B500C" w:rsidRDefault="008B500C" w:rsidP="008B500C">
      <w:pPr>
        <w:pStyle w:val="a3"/>
        <w:spacing w:line="360" w:lineRule="auto"/>
        <w:ind w:left="840" w:firstLineChars="0" w:firstLine="0"/>
        <w:rPr>
          <w:rFonts w:ascii="宋体" w:eastAsia="宋体" w:hAnsi="宋体" w:hint="eastAsia"/>
          <w:sz w:val="24"/>
          <w:szCs w:val="24"/>
        </w:rPr>
      </w:pPr>
      <w:r w:rsidRPr="008B500C">
        <w:rPr>
          <w:rFonts w:ascii="宋体" w:eastAsia="宋体" w:hAnsi="宋体" w:hint="eastAsia"/>
          <w:sz w:val="24"/>
          <w:szCs w:val="24"/>
        </w:rPr>
        <w:t>要求： 在报告中描述所实现算法的核心步骤。将网络可视化，并用不同颜色区分计算得到的各个社区。</w:t>
      </w:r>
    </w:p>
    <w:p w14:paraId="0FE82EDD" w14:textId="77777777" w:rsidR="008B500C" w:rsidRPr="008B500C" w:rsidRDefault="008B500C" w:rsidP="008B500C">
      <w:pPr>
        <w:pStyle w:val="a3"/>
        <w:spacing w:line="360" w:lineRule="auto"/>
        <w:ind w:left="840" w:firstLineChars="0" w:firstLine="0"/>
        <w:rPr>
          <w:rFonts w:ascii="宋体" w:eastAsia="宋体" w:hAnsi="宋体" w:hint="eastAsia"/>
          <w:sz w:val="24"/>
          <w:szCs w:val="24"/>
        </w:rPr>
      </w:pPr>
    </w:p>
    <w:p w14:paraId="7C4551EC" w14:textId="6937C251" w:rsidR="00213BF7" w:rsidRDefault="008B500C" w:rsidP="00DB1507">
      <w:pPr>
        <w:pStyle w:val="a3"/>
        <w:numPr>
          <w:ilvl w:val="0"/>
          <w:numId w:val="12"/>
        </w:numPr>
        <w:spacing w:line="360" w:lineRule="auto"/>
        <w:ind w:firstLineChars="0"/>
        <w:rPr>
          <w:rFonts w:ascii="宋体" w:eastAsia="宋体" w:hAnsi="宋体" w:hint="eastAsia"/>
          <w:sz w:val="24"/>
          <w:szCs w:val="24"/>
        </w:rPr>
      </w:pPr>
      <w:r w:rsidRPr="008B500C">
        <w:rPr>
          <w:rFonts w:ascii="宋体" w:eastAsia="宋体" w:hAnsi="宋体" w:hint="eastAsia"/>
          <w:b/>
          <w:bCs/>
          <w:sz w:val="24"/>
          <w:szCs w:val="24"/>
        </w:rPr>
        <w:t>功能注释与生物学解释</w:t>
      </w:r>
      <w:r w:rsidR="00213BF7" w:rsidRPr="00213BF7">
        <w:rPr>
          <w:rFonts w:ascii="宋体" w:eastAsia="宋体" w:hAnsi="宋体"/>
          <w:b/>
          <w:bCs/>
          <w:sz w:val="24"/>
          <w:szCs w:val="24"/>
        </w:rPr>
        <w:t>：</w:t>
      </w:r>
    </w:p>
    <w:p w14:paraId="147B0B3F" w14:textId="77777777" w:rsidR="00757767" w:rsidRDefault="00757767" w:rsidP="00757767">
      <w:pPr>
        <w:pStyle w:val="a3"/>
        <w:numPr>
          <w:ilvl w:val="0"/>
          <w:numId w:val="20"/>
        </w:numPr>
        <w:spacing w:line="360" w:lineRule="auto"/>
        <w:ind w:firstLineChars="0"/>
        <w:rPr>
          <w:rFonts w:ascii="宋体" w:eastAsia="宋体" w:hAnsi="宋体" w:hint="eastAsia"/>
          <w:sz w:val="24"/>
          <w:szCs w:val="24"/>
        </w:rPr>
      </w:pPr>
      <w:r w:rsidRPr="00757767">
        <w:rPr>
          <w:rFonts w:ascii="宋体" w:eastAsia="宋体" w:hAnsi="宋体" w:hint="eastAsia"/>
          <w:sz w:val="24"/>
          <w:szCs w:val="24"/>
        </w:rPr>
        <w:t>模块功能富集分析： 选取规模适中的2-3个核心模块，对其包含的蛋白质基因进行GO/KEGG富集分析。</w:t>
      </w:r>
    </w:p>
    <w:p w14:paraId="73587BC1" w14:textId="77777777" w:rsidR="00757767" w:rsidRDefault="00757767" w:rsidP="00757767">
      <w:pPr>
        <w:pStyle w:val="a3"/>
        <w:numPr>
          <w:ilvl w:val="0"/>
          <w:numId w:val="20"/>
        </w:numPr>
        <w:spacing w:line="360" w:lineRule="auto"/>
        <w:ind w:firstLineChars="0"/>
        <w:rPr>
          <w:rFonts w:ascii="宋体" w:eastAsia="宋体" w:hAnsi="宋体" w:hint="eastAsia"/>
          <w:sz w:val="24"/>
          <w:szCs w:val="24"/>
        </w:rPr>
      </w:pPr>
      <w:r w:rsidRPr="00757767">
        <w:rPr>
          <w:rFonts w:ascii="宋体" w:eastAsia="宋体" w:hAnsi="宋体" w:hint="eastAsia"/>
          <w:sz w:val="24"/>
          <w:szCs w:val="24"/>
        </w:rPr>
        <w:t>枢纽蛋白分析： 识别整个网络及每个模块中度中心性最高的前3个</w:t>
      </w:r>
      <w:r w:rsidRPr="00757767">
        <w:rPr>
          <w:rFonts w:ascii="宋体" w:eastAsia="宋体" w:hAnsi="宋体" w:hint="eastAsia"/>
          <w:sz w:val="24"/>
          <w:szCs w:val="24"/>
        </w:rPr>
        <w:lastRenderedPageBreak/>
        <w:t>蛋白质，并查询其已知功能。</w:t>
      </w:r>
    </w:p>
    <w:p w14:paraId="2EB17241" w14:textId="24909027" w:rsidR="008B500C" w:rsidRPr="00757767" w:rsidRDefault="00757767" w:rsidP="00757767">
      <w:pPr>
        <w:pStyle w:val="a3"/>
        <w:numPr>
          <w:ilvl w:val="0"/>
          <w:numId w:val="20"/>
        </w:numPr>
        <w:spacing w:line="360" w:lineRule="auto"/>
        <w:ind w:firstLineChars="0"/>
        <w:rPr>
          <w:rFonts w:ascii="宋体" w:eastAsia="宋体" w:hAnsi="宋体" w:hint="eastAsia"/>
          <w:sz w:val="24"/>
          <w:szCs w:val="24"/>
        </w:rPr>
      </w:pPr>
      <w:r w:rsidRPr="00757767">
        <w:rPr>
          <w:rFonts w:ascii="宋体" w:eastAsia="宋体" w:hAnsi="宋体" w:hint="eastAsia"/>
          <w:sz w:val="24"/>
          <w:szCs w:val="24"/>
        </w:rPr>
        <w:t>整合种子基因： 分析种子基因在网络中的分布情况（它们是否聚集在特定模块中？）。</w:t>
      </w:r>
    </w:p>
    <w:p w14:paraId="03C9A15F" w14:textId="3F3AD4AB" w:rsidR="008B500C" w:rsidRDefault="00757767" w:rsidP="008B500C">
      <w:pPr>
        <w:pStyle w:val="a3"/>
        <w:spacing w:line="360" w:lineRule="auto"/>
        <w:ind w:left="840" w:firstLineChars="0" w:firstLine="0"/>
        <w:rPr>
          <w:rFonts w:ascii="宋体" w:eastAsia="宋体" w:hAnsi="宋体" w:hint="eastAsia"/>
          <w:sz w:val="24"/>
          <w:szCs w:val="24"/>
        </w:rPr>
      </w:pPr>
      <w:r w:rsidRPr="00757767">
        <w:rPr>
          <w:rFonts w:ascii="宋体" w:eastAsia="宋体" w:hAnsi="宋体" w:hint="eastAsia"/>
          <w:sz w:val="24"/>
          <w:szCs w:val="24"/>
        </w:rPr>
        <w:t>要求：对富集分析结果进行生物学解释。例如：“模块1的基因显著富集在‘细胞周期检查点’通路，这与该模块包含多个已知的细胞周期调控蛋白相一致。”</w:t>
      </w:r>
    </w:p>
    <w:p w14:paraId="6BE7AE48" w14:textId="77777777" w:rsidR="00757767" w:rsidRDefault="00757767" w:rsidP="008B500C">
      <w:pPr>
        <w:pStyle w:val="a3"/>
        <w:spacing w:line="360" w:lineRule="auto"/>
        <w:ind w:left="840" w:firstLineChars="0" w:firstLine="0"/>
        <w:rPr>
          <w:rFonts w:ascii="宋体" w:eastAsia="宋体" w:hAnsi="宋体" w:hint="eastAsia"/>
          <w:sz w:val="24"/>
          <w:szCs w:val="24"/>
        </w:rPr>
      </w:pPr>
    </w:p>
    <w:p w14:paraId="69CB92CE" w14:textId="6D1927DB" w:rsidR="00213BF7" w:rsidRPr="00757767" w:rsidRDefault="00213BF7" w:rsidP="00757767">
      <w:pPr>
        <w:pStyle w:val="a3"/>
        <w:numPr>
          <w:ilvl w:val="0"/>
          <w:numId w:val="12"/>
        </w:numPr>
        <w:spacing w:line="360" w:lineRule="auto"/>
        <w:ind w:firstLineChars="0"/>
        <w:rPr>
          <w:rFonts w:ascii="宋体" w:eastAsia="宋体" w:hAnsi="宋体" w:hint="eastAsia"/>
          <w:sz w:val="24"/>
          <w:szCs w:val="24"/>
        </w:rPr>
      </w:pPr>
      <w:r w:rsidRPr="00DB1507">
        <w:rPr>
          <w:rFonts w:ascii="宋体" w:eastAsia="宋体" w:hAnsi="宋体" w:hint="eastAsia"/>
          <w:b/>
          <w:bCs/>
          <w:sz w:val="24"/>
          <w:szCs w:val="24"/>
        </w:rPr>
        <w:t>课程设计</w:t>
      </w:r>
      <w:r w:rsidRPr="00DB1507">
        <w:rPr>
          <w:rFonts w:ascii="宋体" w:eastAsia="宋体" w:hAnsi="宋体"/>
          <w:b/>
          <w:bCs/>
          <w:sz w:val="24"/>
          <w:szCs w:val="24"/>
        </w:rPr>
        <w:t>报告</w:t>
      </w:r>
      <w:r w:rsidR="004145DC" w:rsidRPr="00DB1507">
        <w:rPr>
          <w:rFonts w:ascii="宋体" w:eastAsia="宋体" w:hAnsi="宋体" w:hint="eastAsia"/>
          <w:b/>
          <w:bCs/>
          <w:sz w:val="24"/>
          <w:szCs w:val="24"/>
        </w:rPr>
        <w:t>撰写</w:t>
      </w:r>
      <w:r w:rsidRPr="00DB1507">
        <w:rPr>
          <w:rFonts w:ascii="宋体" w:eastAsia="宋体" w:hAnsi="宋体"/>
          <w:b/>
          <w:bCs/>
          <w:sz w:val="24"/>
          <w:szCs w:val="24"/>
        </w:rPr>
        <w:t>：</w:t>
      </w:r>
      <w:r w:rsidRPr="00DB1507">
        <w:rPr>
          <w:rFonts w:ascii="宋体" w:eastAsia="宋体" w:hAnsi="宋体" w:hint="eastAsia"/>
          <w:sz w:val="24"/>
          <w:szCs w:val="24"/>
        </w:rPr>
        <w:t>根据给定的模版，撰写课程设计报告，</w:t>
      </w:r>
      <w:r w:rsidRPr="00DB1507">
        <w:rPr>
          <w:rFonts w:ascii="宋体" w:eastAsia="宋体" w:hAnsi="宋体"/>
          <w:sz w:val="24"/>
          <w:szCs w:val="24"/>
        </w:rPr>
        <w:t>详细描述你的</w:t>
      </w:r>
      <w:r w:rsidR="00757767">
        <w:rPr>
          <w:rFonts w:ascii="宋体" w:eastAsia="宋体" w:hAnsi="宋体" w:hint="eastAsia"/>
          <w:sz w:val="24"/>
          <w:szCs w:val="24"/>
        </w:rPr>
        <w:t>整个实验</w:t>
      </w:r>
      <w:r w:rsidRPr="00DB1507">
        <w:rPr>
          <w:rFonts w:ascii="宋体" w:eastAsia="宋体" w:hAnsi="宋体"/>
          <w:sz w:val="24"/>
          <w:szCs w:val="24"/>
        </w:rPr>
        <w:t>过程，</w:t>
      </w:r>
      <w:r w:rsidR="00757767">
        <w:rPr>
          <w:rFonts w:ascii="宋体" w:eastAsia="宋体" w:hAnsi="宋体" w:hint="eastAsia"/>
          <w:sz w:val="24"/>
          <w:szCs w:val="24"/>
        </w:rPr>
        <w:t>对每一个关键环节的结果进行讨论，</w:t>
      </w:r>
      <w:r w:rsidR="00DB1507" w:rsidRPr="00757767">
        <w:rPr>
          <w:rFonts w:ascii="宋体" w:eastAsia="宋体" w:hAnsi="宋体" w:hint="eastAsia"/>
          <w:sz w:val="24"/>
          <w:szCs w:val="24"/>
        </w:rPr>
        <w:t>总结在分析过程中遇到的技术挑战以及可能的解决方案</w:t>
      </w:r>
      <w:r w:rsidR="00757767">
        <w:rPr>
          <w:rFonts w:ascii="宋体" w:eastAsia="宋体" w:hAnsi="宋体" w:hint="eastAsia"/>
          <w:sz w:val="24"/>
          <w:szCs w:val="24"/>
        </w:rPr>
        <w:t>（</w:t>
      </w:r>
      <w:r w:rsidR="00757767" w:rsidRPr="00757767">
        <w:rPr>
          <w:rFonts w:ascii="宋体" w:eastAsia="宋体" w:hAnsi="宋体" w:hint="eastAsia"/>
          <w:sz w:val="24"/>
          <w:szCs w:val="24"/>
        </w:rPr>
        <w:t>讨论分析的局限性（如数据的</w:t>
      </w:r>
      <w:proofErr w:type="gramStart"/>
      <w:r w:rsidR="00757767" w:rsidRPr="00757767">
        <w:rPr>
          <w:rFonts w:ascii="宋体" w:eastAsia="宋体" w:hAnsi="宋体" w:hint="eastAsia"/>
          <w:sz w:val="24"/>
          <w:szCs w:val="24"/>
        </w:rPr>
        <w:t>不</w:t>
      </w:r>
      <w:proofErr w:type="gramEnd"/>
      <w:r w:rsidR="00757767" w:rsidRPr="00757767">
        <w:rPr>
          <w:rFonts w:ascii="宋体" w:eastAsia="宋体" w:hAnsi="宋体" w:hint="eastAsia"/>
          <w:sz w:val="24"/>
          <w:szCs w:val="24"/>
        </w:rPr>
        <w:t>完整性、假阳性互作</w:t>
      </w:r>
      <w:r w:rsidR="00757767">
        <w:rPr>
          <w:rFonts w:ascii="宋体" w:eastAsia="宋体" w:hAnsi="宋体" w:hint="eastAsia"/>
          <w:sz w:val="24"/>
          <w:szCs w:val="24"/>
        </w:rPr>
        <w:t>等等</w:t>
      </w:r>
      <w:r w:rsidR="00757767" w:rsidRPr="00757767">
        <w:rPr>
          <w:rFonts w:ascii="宋体" w:eastAsia="宋体" w:hAnsi="宋体" w:hint="eastAsia"/>
          <w:sz w:val="24"/>
          <w:szCs w:val="24"/>
        </w:rPr>
        <w:t>）</w:t>
      </w:r>
      <w:r w:rsidR="00757767">
        <w:rPr>
          <w:rFonts w:ascii="宋体" w:eastAsia="宋体" w:hAnsi="宋体" w:hint="eastAsia"/>
          <w:sz w:val="24"/>
          <w:szCs w:val="24"/>
        </w:rPr>
        <w:t>），</w:t>
      </w:r>
      <w:r w:rsidR="00757767" w:rsidRPr="00757767">
        <w:rPr>
          <w:rFonts w:ascii="宋体" w:eastAsia="宋体" w:hAnsi="宋体" w:hint="eastAsia"/>
          <w:sz w:val="24"/>
          <w:szCs w:val="24"/>
        </w:rPr>
        <w:t>总结网络的整体架构和功能组织方式</w:t>
      </w:r>
      <w:r w:rsidR="00757767">
        <w:rPr>
          <w:rFonts w:ascii="宋体" w:eastAsia="宋体" w:hAnsi="宋体" w:hint="eastAsia"/>
          <w:sz w:val="24"/>
          <w:szCs w:val="24"/>
        </w:rPr>
        <w:t>，</w:t>
      </w:r>
      <w:r w:rsidR="00757767" w:rsidRPr="00757767">
        <w:rPr>
          <w:rFonts w:ascii="宋体" w:eastAsia="宋体" w:hAnsi="宋体" w:hint="eastAsia"/>
          <w:sz w:val="24"/>
          <w:szCs w:val="24"/>
        </w:rPr>
        <w:t>提出基于数据的生物学假设</w:t>
      </w:r>
      <w:r w:rsidR="00757767">
        <w:rPr>
          <w:rFonts w:ascii="宋体" w:eastAsia="宋体" w:hAnsi="宋体" w:hint="eastAsia"/>
          <w:sz w:val="24"/>
          <w:szCs w:val="24"/>
        </w:rPr>
        <w:t>（</w:t>
      </w:r>
      <w:r w:rsidR="00757767" w:rsidRPr="00757767">
        <w:rPr>
          <w:rFonts w:ascii="宋体" w:eastAsia="宋体" w:hAnsi="宋体" w:hint="eastAsia"/>
          <w:sz w:val="24"/>
          <w:szCs w:val="24"/>
        </w:rPr>
        <w:t>例如：“我们的分析发现，一个与DNA修复相关的模块与一个关键的疾病种子基因模块存在直接相互作用，这提示DNA修复功能障碍可能与该疾病的发生密切相关。</w:t>
      </w:r>
      <w:r w:rsidR="00757767">
        <w:rPr>
          <w:rFonts w:ascii="宋体" w:eastAsia="宋体" w:hAnsi="宋体" w:hint="eastAsia"/>
          <w:sz w:val="24"/>
          <w:szCs w:val="24"/>
        </w:rPr>
        <w:t>）</w:t>
      </w:r>
      <w:r w:rsidR="00757767" w:rsidRPr="00757767">
        <w:rPr>
          <w:rFonts w:ascii="宋体" w:eastAsia="宋体" w:hAnsi="宋体" w:hint="eastAsia"/>
          <w:sz w:val="24"/>
          <w:szCs w:val="24"/>
        </w:rPr>
        <w:t>。</w:t>
      </w:r>
    </w:p>
    <w:p w14:paraId="58D2D1E7" w14:textId="77777777" w:rsidR="007A3C23" w:rsidRPr="00DB1507" w:rsidRDefault="007A3C23" w:rsidP="00213BF7">
      <w:pPr>
        <w:spacing w:line="360" w:lineRule="auto"/>
        <w:ind w:firstLineChars="200" w:firstLine="480"/>
        <w:rPr>
          <w:rFonts w:ascii="宋体" w:eastAsia="宋体" w:hAnsi="宋体" w:hint="eastAsia"/>
          <w:sz w:val="24"/>
          <w:szCs w:val="24"/>
        </w:rPr>
      </w:pPr>
    </w:p>
    <w:p w14:paraId="5874F1AE" w14:textId="4D5029C6" w:rsidR="007A3C23" w:rsidRPr="00213BF7" w:rsidRDefault="004145DC" w:rsidP="00213BF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课题提交：</w:t>
      </w:r>
    </w:p>
    <w:p w14:paraId="7DDD6511" w14:textId="4173CF3E" w:rsidR="00855175" w:rsidRPr="00757767" w:rsidRDefault="00757767" w:rsidP="00757767">
      <w:pPr>
        <w:pStyle w:val="a3"/>
        <w:numPr>
          <w:ilvl w:val="0"/>
          <w:numId w:val="15"/>
        </w:numPr>
        <w:spacing w:line="360" w:lineRule="auto"/>
        <w:ind w:firstLineChars="0"/>
        <w:rPr>
          <w:rFonts w:ascii="宋体" w:eastAsia="宋体" w:hAnsi="宋体" w:hint="eastAsia"/>
          <w:sz w:val="24"/>
          <w:szCs w:val="24"/>
        </w:rPr>
      </w:pPr>
      <w:r w:rsidRPr="00757767">
        <w:rPr>
          <w:rFonts w:ascii="宋体" w:eastAsia="宋体" w:hAnsi="宋体" w:hint="eastAsia"/>
          <w:b/>
          <w:bCs/>
          <w:sz w:val="24"/>
          <w:szCs w:val="24"/>
        </w:rPr>
        <w:t>网络分析结果文件</w:t>
      </w:r>
      <w:r w:rsidR="00855175" w:rsidRPr="00855175">
        <w:rPr>
          <w:rFonts w:ascii="宋体" w:eastAsia="宋体" w:hAnsi="宋体" w:hint="eastAsia"/>
          <w:b/>
          <w:bCs/>
          <w:sz w:val="24"/>
          <w:szCs w:val="24"/>
        </w:rPr>
        <w:t xml:space="preserve">： </w:t>
      </w:r>
      <w:r w:rsidRPr="00757767">
        <w:rPr>
          <w:rFonts w:ascii="宋体" w:eastAsia="宋体" w:hAnsi="宋体" w:hint="eastAsia"/>
          <w:sz w:val="24"/>
          <w:szCs w:val="24"/>
        </w:rPr>
        <w:t>网络的全局拓扑属性汇总（文本文件）</w:t>
      </w:r>
      <w:r>
        <w:rPr>
          <w:rFonts w:ascii="宋体" w:eastAsia="宋体" w:hAnsi="宋体" w:hint="eastAsia"/>
          <w:sz w:val="24"/>
          <w:szCs w:val="24"/>
        </w:rPr>
        <w:t>，</w:t>
      </w:r>
      <w:r w:rsidRPr="00757767">
        <w:rPr>
          <w:rFonts w:ascii="宋体" w:eastAsia="宋体" w:hAnsi="宋体" w:hint="eastAsia"/>
          <w:sz w:val="24"/>
          <w:szCs w:val="24"/>
        </w:rPr>
        <w:t>网络模块/社区划分结果（每个社区包含的蛋白质列表）</w:t>
      </w:r>
      <w:r>
        <w:rPr>
          <w:rFonts w:ascii="宋体" w:eastAsia="宋体" w:hAnsi="宋体" w:hint="eastAsia"/>
          <w:sz w:val="24"/>
          <w:szCs w:val="24"/>
        </w:rPr>
        <w:t>，</w:t>
      </w:r>
      <w:r w:rsidRPr="00757767">
        <w:rPr>
          <w:rFonts w:ascii="宋体" w:eastAsia="宋体" w:hAnsi="宋体" w:hint="eastAsia"/>
          <w:sz w:val="24"/>
          <w:szCs w:val="24"/>
        </w:rPr>
        <w:t>关键节点（如枢纽蛋白）列表。</w:t>
      </w:r>
    </w:p>
    <w:p w14:paraId="5E7CFB25" w14:textId="6A9643BF" w:rsidR="00855175" w:rsidRPr="00115023" w:rsidRDefault="00757767" w:rsidP="00115023">
      <w:pPr>
        <w:pStyle w:val="a3"/>
        <w:numPr>
          <w:ilvl w:val="0"/>
          <w:numId w:val="15"/>
        </w:numPr>
        <w:spacing w:line="360" w:lineRule="auto"/>
        <w:ind w:firstLineChars="0"/>
        <w:rPr>
          <w:rFonts w:ascii="宋体" w:eastAsia="宋体" w:hAnsi="宋体" w:hint="eastAsia"/>
          <w:sz w:val="24"/>
          <w:szCs w:val="24"/>
        </w:rPr>
      </w:pPr>
      <w:r w:rsidRPr="00757767">
        <w:rPr>
          <w:rFonts w:ascii="宋体" w:eastAsia="宋体" w:hAnsi="宋体" w:hint="eastAsia"/>
          <w:b/>
          <w:bCs/>
          <w:sz w:val="24"/>
          <w:szCs w:val="24"/>
        </w:rPr>
        <w:t>功能分析结果</w:t>
      </w:r>
      <w:r w:rsidR="00855175" w:rsidRPr="00115023">
        <w:rPr>
          <w:rFonts w:ascii="宋体" w:eastAsia="宋体" w:hAnsi="宋体" w:hint="eastAsia"/>
          <w:b/>
          <w:bCs/>
          <w:sz w:val="24"/>
          <w:szCs w:val="24"/>
        </w:rPr>
        <w:t>：</w:t>
      </w:r>
      <w:r w:rsidRPr="00757767">
        <w:rPr>
          <w:rFonts w:ascii="宋体" w:eastAsia="宋体" w:hAnsi="宋体" w:hint="eastAsia"/>
          <w:sz w:val="24"/>
          <w:szCs w:val="24"/>
        </w:rPr>
        <w:t>对关键模块进行GO/KEGG富集分析的结果表格和可视化图（如气泡图）。</w:t>
      </w:r>
    </w:p>
    <w:p w14:paraId="0928A54E" w14:textId="29BB0C60" w:rsidR="00855175" w:rsidRPr="00177CF7" w:rsidRDefault="00855175" w:rsidP="00115023">
      <w:pPr>
        <w:pStyle w:val="a3"/>
        <w:numPr>
          <w:ilvl w:val="0"/>
          <w:numId w:val="15"/>
        </w:numPr>
        <w:spacing w:line="360" w:lineRule="auto"/>
        <w:ind w:firstLineChars="0"/>
        <w:rPr>
          <w:rFonts w:ascii="宋体" w:eastAsia="宋体" w:hAnsi="宋体" w:hint="eastAsia"/>
          <w:sz w:val="24"/>
          <w:szCs w:val="24"/>
        </w:rPr>
      </w:pPr>
      <w:r w:rsidRPr="00115023">
        <w:rPr>
          <w:rFonts w:ascii="宋体" w:eastAsia="宋体" w:hAnsi="宋体" w:hint="eastAsia"/>
          <w:b/>
          <w:bCs/>
          <w:sz w:val="24"/>
          <w:szCs w:val="24"/>
        </w:rPr>
        <w:t>可视化结果</w:t>
      </w:r>
      <w:r w:rsidR="00115023">
        <w:rPr>
          <w:rFonts w:ascii="宋体" w:eastAsia="宋体" w:hAnsi="宋体" w:hint="eastAsia"/>
          <w:b/>
          <w:bCs/>
          <w:sz w:val="24"/>
          <w:szCs w:val="24"/>
        </w:rPr>
        <w:t>图：</w:t>
      </w:r>
      <w:r w:rsidR="00757767" w:rsidRPr="00757767">
        <w:rPr>
          <w:rFonts w:ascii="宋体" w:eastAsia="宋体" w:hAnsi="宋体" w:hint="eastAsia"/>
          <w:sz w:val="24"/>
          <w:szCs w:val="24"/>
        </w:rPr>
        <w:t>蛋白质互作网络可视化图（PDF/PNG格式），图中需按社区着色，并高亮显示种子基因或枢纽蛋白。</w:t>
      </w:r>
    </w:p>
    <w:p w14:paraId="775A5602" w14:textId="57546706" w:rsidR="00855175" w:rsidRPr="00855175" w:rsidRDefault="00115023" w:rsidP="00855175">
      <w:pPr>
        <w:pStyle w:val="a3"/>
        <w:numPr>
          <w:ilvl w:val="0"/>
          <w:numId w:val="15"/>
        </w:numPr>
        <w:spacing w:line="360" w:lineRule="auto"/>
        <w:ind w:firstLineChars="0"/>
        <w:rPr>
          <w:rFonts w:ascii="宋体" w:eastAsia="宋体" w:hAnsi="宋体" w:hint="eastAsia"/>
          <w:b/>
          <w:bCs/>
          <w:sz w:val="24"/>
          <w:szCs w:val="24"/>
        </w:rPr>
      </w:pPr>
      <w:r>
        <w:rPr>
          <w:rFonts w:ascii="宋体" w:eastAsia="宋体" w:hAnsi="宋体" w:hint="eastAsia"/>
          <w:b/>
          <w:bCs/>
          <w:sz w:val="24"/>
          <w:szCs w:val="24"/>
        </w:rPr>
        <w:t>课程设计报告</w:t>
      </w:r>
    </w:p>
    <w:p w14:paraId="659FC093" w14:textId="183923CA" w:rsidR="004145DC" w:rsidRPr="004145DC" w:rsidRDefault="00115023" w:rsidP="00855175">
      <w:pPr>
        <w:pStyle w:val="a3"/>
        <w:numPr>
          <w:ilvl w:val="0"/>
          <w:numId w:val="15"/>
        </w:numPr>
        <w:spacing w:line="360" w:lineRule="auto"/>
        <w:ind w:firstLineChars="0"/>
        <w:rPr>
          <w:rFonts w:ascii="宋体" w:eastAsia="宋体" w:hAnsi="宋体" w:hint="eastAsia"/>
          <w:sz w:val="24"/>
          <w:szCs w:val="24"/>
        </w:rPr>
      </w:pPr>
      <w:r>
        <w:rPr>
          <w:rFonts w:ascii="宋体" w:eastAsia="宋体" w:hAnsi="宋体" w:hint="eastAsia"/>
          <w:b/>
          <w:bCs/>
          <w:sz w:val="24"/>
          <w:szCs w:val="24"/>
        </w:rPr>
        <w:t xml:space="preserve"> </w:t>
      </w:r>
      <w:r w:rsidR="00855175" w:rsidRPr="00855175">
        <w:rPr>
          <w:rFonts w:ascii="宋体" w:eastAsia="宋体" w:hAnsi="宋体" w:hint="eastAsia"/>
          <w:b/>
          <w:bCs/>
          <w:sz w:val="24"/>
          <w:szCs w:val="24"/>
        </w:rPr>
        <w:t>完整的</w:t>
      </w:r>
      <w:r>
        <w:rPr>
          <w:rFonts w:ascii="宋体" w:eastAsia="宋体" w:hAnsi="宋体" w:hint="eastAsia"/>
          <w:b/>
          <w:bCs/>
          <w:sz w:val="24"/>
          <w:szCs w:val="24"/>
        </w:rPr>
        <w:t>源代码：</w:t>
      </w:r>
      <w:r w:rsidRPr="00115023">
        <w:rPr>
          <w:rFonts w:ascii="宋体" w:eastAsia="宋体" w:hAnsi="宋体" w:hint="eastAsia"/>
          <w:sz w:val="24"/>
          <w:szCs w:val="24"/>
        </w:rPr>
        <w:t>必须有规范化的注释。</w:t>
      </w:r>
    </w:p>
    <w:p w14:paraId="5BAB6D87" w14:textId="3CABADE8" w:rsidR="007A3C23" w:rsidRPr="004145DC" w:rsidRDefault="007A3C23" w:rsidP="00213BF7">
      <w:pPr>
        <w:spacing w:line="360" w:lineRule="auto"/>
        <w:ind w:firstLineChars="200" w:firstLine="480"/>
        <w:rPr>
          <w:rFonts w:ascii="宋体" w:eastAsia="宋体" w:hAnsi="宋体" w:hint="eastAsia"/>
          <w:sz w:val="24"/>
          <w:szCs w:val="24"/>
        </w:rPr>
      </w:pPr>
    </w:p>
    <w:p w14:paraId="3B7BC5EE" w14:textId="77777777" w:rsidR="007A3C23" w:rsidRPr="00213BF7" w:rsidRDefault="007A3C23" w:rsidP="00213BF7">
      <w:pPr>
        <w:spacing w:line="360" w:lineRule="auto"/>
        <w:ind w:firstLineChars="200" w:firstLine="480"/>
        <w:rPr>
          <w:rFonts w:ascii="宋体" w:eastAsia="宋体" w:hAnsi="宋体" w:hint="eastAsia"/>
          <w:sz w:val="24"/>
          <w:szCs w:val="24"/>
        </w:rPr>
      </w:pPr>
    </w:p>
    <w:p w14:paraId="3CC7157A" w14:textId="77777777" w:rsidR="007A3C23" w:rsidRPr="00213BF7" w:rsidRDefault="007A3C23" w:rsidP="00213BF7">
      <w:pPr>
        <w:spacing w:line="360" w:lineRule="auto"/>
        <w:ind w:firstLineChars="200" w:firstLine="480"/>
        <w:rPr>
          <w:rFonts w:ascii="宋体" w:eastAsia="宋体" w:hAnsi="宋体" w:hint="eastAsia"/>
          <w:sz w:val="24"/>
          <w:szCs w:val="24"/>
        </w:rPr>
      </w:pPr>
    </w:p>
    <w:p w14:paraId="7005A72C" w14:textId="77777777" w:rsidR="007A3C23" w:rsidRPr="00213BF7" w:rsidRDefault="007A3C23" w:rsidP="00213BF7">
      <w:pPr>
        <w:spacing w:line="360" w:lineRule="auto"/>
        <w:ind w:firstLineChars="200" w:firstLine="480"/>
        <w:rPr>
          <w:rFonts w:ascii="宋体" w:eastAsia="宋体" w:hAnsi="宋体" w:hint="eastAsia"/>
          <w:sz w:val="24"/>
          <w:szCs w:val="24"/>
        </w:rPr>
      </w:pPr>
    </w:p>
    <w:p w14:paraId="0D8426A6" w14:textId="77777777" w:rsidR="00416ADA" w:rsidRPr="007B0BAD" w:rsidRDefault="00416ADA">
      <w:pPr>
        <w:rPr>
          <w:rFonts w:ascii="宋体" w:eastAsia="宋体" w:hAnsi="宋体" w:hint="eastAsia"/>
          <w:sz w:val="22"/>
        </w:rPr>
      </w:pPr>
    </w:p>
    <w:sectPr w:rsidR="00416ADA" w:rsidRPr="007B0B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1C823" w14:textId="77777777" w:rsidR="00783E93" w:rsidRDefault="00783E93" w:rsidP="002648DB">
      <w:pPr>
        <w:rPr>
          <w:rFonts w:hint="eastAsia"/>
        </w:rPr>
      </w:pPr>
      <w:r>
        <w:separator/>
      </w:r>
    </w:p>
  </w:endnote>
  <w:endnote w:type="continuationSeparator" w:id="0">
    <w:p w14:paraId="730BB32E" w14:textId="77777777" w:rsidR="00783E93" w:rsidRDefault="00783E93" w:rsidP="002648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344FF" w14:textId="77777777" w:rsidR="00783E93" w:rsidRDefault="00783E93" w:rsidP="002648DB">
      <w:pPr>
        <w:rPr>
          <w:rFonts w:hint="eastAsia"/>
        </w:rPr>
      </w:pPr>
      <w:r>
        <w:separator/>
      </w:r>
    </w:p>
  </w:footnote>
  <w:footnote w:type="continuationSeparator" w:id="0">
    <w:p w14:paraId="78B68A1C" w14:textId="77777777" w:rsidR="00783E93" w:rsidRDefault="00783E93" w:rsidP="002648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188D"/>
    <w:multiLevelType w:val="hybridMultilevel"/>
    <w:tmpl w:val="1D20DC60"/>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 w15:restartNumberingAfterBreak="0">
    <w:nsid w:val="04A424A1"/>
    <w:multiLevelType w:val="hybridMultilevel"/>
    <w:tmpl w:val="36BAD810"/>
    <w:lvl w:ilvl="0" w:tplc="1124F3D8">
      <w:start w:val="1"/>
      <w:numFmt w:val="decimal"/>
      <w:lvlText w:val="%1."/>
      <w:lvlJc w:val="left"/>
      <w:pPr>
        <w:ind w:left="2425" w:hanging="360"/>
      </w:pPr>
      <w:rPr>
        <w:rFonts w:hint="default"/>
      </w:rPr>
    </w:lvl>
    <w:lvl w:ilvl="1" w:tplc="04090019" w:tentative="1">
      <w:start w:val="1"/>
      <w:numFmt w:val="lowerLetter"/>
      <w:lvlText w:val="%2)"/>
      <w:lvlJc w:val="left"/>
      <w:pPr>
        <w:ind w:left="2905" w:hanging="420"/>
      </w:pPr>
    </w:lvl>
    <w:lvl w:ilvl="2" w:tplc="0409001B" w:tentative="1">
      <w:start w:val="1"/>
      <w:numFmt w:val="lowerRoman"/>
      <w:lvlText w:val="%3."/>
      <w:lvlJc w:val="right"/>
      <w:pPr>
        <w:ind w:left="3325" w:hanging="420"/>
      </w:pPr>
    </w:lvl>
    <w:lvl w:ilvl="3" w:tplc="0409000F" w:tentative="1">
      <w:start w:val="1"/>
      <w:numFmt w:val="decimal"/>
      <w:lvlText w:val="%4."/>
      <w:lvlJc w:val="left"/>
      <w:pPr>
        <w:ind w:left="3745" w:hanging="420"/>
      </w:pPr>
    </w:lvl>
    <w:lvl w:ilvl="4" w:tplc="04090019" w:tentative="1">
      <w:start w:val="1"/>
      <w:numFmt w:val="lowerLetter"/>
      <w:lvlText w:val="%5)"/>
      <w:lvlJc w:val="left"/>
      <w:pPr>
        <w:ind w:left="4165" w:hanging="420"/>
      </w:pPr>
    </w:lvl>
    <w:lvl w:ilvl="5" w:tplc="0409001B" w:tentative="1">
      <w:start w:val="1"/>
      <w:numFmt w:val="lowerRoman"/>
      <w:lvlText w:val="%6."/>
      <w:lvlJc w:val="right"/>
      <w:pPr>
        <w:ind w:left="4585" w:hanging="420"/>
      </w:pPr>
    </w:lvl>
    <w:lvl w:ilvl="6" w:tplc="0409000F" w:tentative="1">
      <w:start w:val="1"/>
      <w:numFmt w:val="decimal"/>
      <w:lvlText w:val="%7."/>
      <w:lvlJc w:val="left"/>
      <w:pPr>
        <w:ind w:left="5005" w:hanging="420"/>
      </w:pPr>
    </w:lvl>
    <w:lvl w:ilvl="7" w:tplc="04090019" w:tentative="1">
      <w:start w:val="1"/>
      <w:numFmt w:val="lowerLetter"/>
      <w:lvlText w:val="%8)"/>
      <w:lvlJc w:val="left"/>
      <w:pPr>
        <w:ind w:left="5425" w:hanging="420"/>
      </w:pPr>
    </w:lvl>
    <w:lvl w:ilvl="8" w:tplc="0409001B" w:tentative="1">
      <w:start w:val="1"/>
      <w:numFmt w:val="lowerRoman"/>
      <w:lvlText w:val="%9."/>
      <w:lvlJc w:val="right"/>
      <w:pPr>
        <w:ind w:left="5845" w:hanging="420"/>
      </w:pPr>
    </w:lvl>
  </w:abstractNum>
  <w:abstractNum w:abstractNumId="2" w15:restartNumberingAfterBreak="0">
    <w:nsid w:val="0E8529AA"/>
    <w:multiLevelType w:val="hybridMultilevel"/>
    <w:tmpl w:val="4578897E"/>
    <w:lvl w:ilvl="0" w:tplc="0409000B">
      <w:start w:val="1"/>
      <w:numFmt w:val="bullet"/>
      <w:lvlText w:val=""/>
      <w:lvlJc w:val="left"/>
      <w:pPr>
        <w:ind w:left="1291" w:hanging="440"/>
      </w:pPr>
      <w:rPr>
        <w:rFonts w:ascii="Wingdings" w:hAnsi="Wingdings" w:hint="default"/>
      </w:rPr>
    </w:lvl>
    <w:lvl w:ilvl="1" w:tplc="04090003" w:tentative="1">
      <w:start w:val="1"/>
      <w:numFmt w:val="bullet"/>
      <w:lvlText w:val=""/>
      <w:lvlJc w:val="left"/>
      <w:pPr>
        <w:ind w:left="1731" w:hanging="440"/>
      </w:pPr>
      <w:rPr>
        <w:rFonts w:ascii="Wingdings" w:hAnsi="Wingdings" w:hint="default"/>
      </w:rPr>
    </w:lvl>
    <w:lvl w:ilvl="2" w:tplc="04090005"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3" w:tentative="1">
      <w:start w:val="1"/>
      <w:numFmt w:val="bullet"/>
      <w:lvlText w:val=""/>
      <w:lvlJc w:val="left"/>
      <w:pPr>
        <w:ind w:left="3051" w:hanging="440"/>
      </w:pPr>
      <w:rPr>
        <w:rFonts w:ascii="Wingdings" w:hAnsi="Wingdings" w:hint="default"/>
      </w:rPr>
    </w:lvl>
    <w:lvl w:ilvl="5" w:tplc="04090005"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3" w:tentative="1">
      <w:start w:val="1"/>
      <w:numFmt w:val="bullet"/>
      <w:lvlText w:val=""/>
      <w:lvlJc w:val="left"/>
      <w:pPr>
        <w:ind w:left="4371" w:hanging="440"/>
      </w:pPr>
      <w:rPr>
        <w:rFonts w:ascii="Wingdings" w:hAnsi="Wingdings" w:hint="default"/>
      </w:rPr>
    </w:lvl>
    <w:lvl w:ilvl="8" w:tplc="04090005" w:tentative="1">
      <w:start w:val="1"/>
      <w:numFmt w:val="bullet"/>
      <w:lvlText w:val=""/>
      <w:lvlJc w:val="left"/>
      <w:pPr>
        <w:ind w:left="4811" w:hanging="440"/>
      </w:pPr>
      <w:rPr>
        <w:rFonts w:ascii="Wingdings" w:hAnsi="Wingdings" w:hint="default"/>
      </w:rPr>
    </w:lvl>
  </w:abstractNum>
  <w:abstractNum w:abstractNumId="3" w15:restartNumberingAfterBreak="0">
    <w:nsid w:val="0ED70DD3"/>
    <w:multiLevelType w:val="hybridMultilevel"/>
    <w:tmpl w:val="254C31A6"/>
    <w:lvl w:ilvl="0" w:tplc="0409000B">
      <w:start w:val="1"/>
      <w:numFmt w:val="bullet"/>
      <w:lvlText w:val=""/>
      <w:lvlJc w:val="left"/>
      <w:pPr>
        <w:ind w:left="1291" w:hanging="440"/>
      </w:pPr>
      <w:rPr>
        <w:rFonts w:ascii="Wingdings" w:hAnsi="Wingdings" w:hint="default"/>
      </w:rPr>
    </w:lvl>
    <w:lvl w:ilvl="1" w:tplc="04090003" w:tentative="1">
      <w:start w:val="1"/>
      <w:numFmt w:val="bullet"/>
      <w:lvlText w:val=""/>
      <w:lvlJc w:val="left"/>
      <w:pPr>
        <w:ind w:left="1731" w:hanging="440"/>
      </w:pPr>
      <w:rPr>
        <w:rFonts w:ascii="Wingdings" w:hAnsi="Wingdings" w:hint="default"/>
      </w:rPr>
    </w:lvl>
    <w:lvl w:ilvl="2" w:tplc="04090005"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3" w:tentative="1">
      <w:start w:val="1"/>
      <w:numFmt w:val="bullet"/>
      <w:lvlText w:val=""/>
      <w:lvlJc w:val="left"/>
      <w:pPr>
        <w:ind w:left="3051" w:hanging="440"/>
      </w:pPr>
      <w:rPr>
        <w:rFonts w:ascii="Wingdings" w:hAnsi="Wingdings" w:hint="default"/>
      </w:rPr>
    </w:lvl>
    <w:lvl w:ilvl="5" w:tplc="04090005"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3" w:tentative="1">
      <w:start w:val="1"/>
      <w:numFmt w:val="bullet"/>
      <w:lvlText w:val=""/>
      <w:lvlJc w:val="left"/>
      <w:pPr>
        <w:ind w:left="4371" w:hanging="440"/>
      </w:pPr>
      <w:rPr>
        <w:rFonts w:ascii="Wingdings" w:hAnsi="Wingdings" w:hint="default"/>
      </w:rPr>
    </w:lvl>
    <w:lvl w:ilvl="8" w:tplc="04090005" w:tentative="1">
      <w:start w:val="1"/>
      <w:numFmt w:val="bullet"/>
      <w:lvlText w:val=""/>
      <w:lvlJc w:val="left"/>
      <w:pPr>
        <w:ind w:left="4811" w:hanging="440"/>
      </w:pPr>
      <w:rPr>
        <w:rFonts w:ascii="Wingdings" w:hAnsi="Wingdings" w:hint="default"/>
      </w:rPr>
    </w:lvl>
  </w:abstractNum>
  <w:abstractNum w:abstractNumId="4" w15:restartNumberingAfterBreak="0">
    <w:nsid w:val="10E5557C"/>
    <w:multiLevelType w:val="hybridMultilevel"/>
    <w:tmpl w:val="99445BA2"/>
    <w:lvl w:ilvl="0" w:tplc="0409000B">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 w15:restartNumberingAfterBreak="0">
    <w:nsid w:val="132A6C86"/>
    <w:multiLevelType w:val="hybridMultilevel"/>
    <w:tmpl w:val="B03C9ABE"/>
    <w:lvl w:ilvl="0" w:tplc="DE6E9C90">
      <w:start w:val="1"/>
      <w:numFmt w:val="decimal"/>
      <w:lvlText w:val="%1、"/>
      <w:lvlJc w:val="left"/>
      <w:pPr>
        <w:ind w:left="440" w:hanging="44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670AA9"/>
    <w:multiLevelType w:val="hybridMultilevel"/>
    <w:tmpl w:val="0BE24362"/>
    <w:lvl w:ilvl="0" w:tplc="18921D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3D22038"/>
    <w:multiLevelType w:val="hybridMultilevel"/>
    <w:tmpl w:val="4FACDA9E"/>
    <w:lvl w:ilvl="0" w:tplc="C8948B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9C82176"/>
    <w:multiLevelType w:val="hybridMultilevel"/>
    <w:tmpl w:val="C0ECAE36"/>
    <w:lvl w:ilvl="0" w:tplc="ECD0689A">
      <w:start w:val="1"/>
      <w:numFmt w:val="decimal"/>
      <w:lvlText w:val="（%1）"/>
      <w:lvlJc w:val="left"/>
      <w:pPr>
        <w:ind w:left="1080" w:hanging="720"/>
      </w:pPr>
      <w:rPr>
        <w:rFonts w:hint="default"/>
      </w:rPr>
    </w:lvl>
    <w:lvl w:ilvl="1" w:tplc="EE721002">
      <w:start w:val="2"/>
      <w:numFmt w:val="japaneseCounting"/>
      <w:lvlText w:val="%2，"/>
      <w:lvlJc w:val="left"/>
      <w:pPr>
        <w:ind w:left="1220" w:hanging="44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32117080"/>
    <w:multiLevelType w:val="hybridMultilevel"/>
    <w:tmpl w:val="BB86B09C"/>
    <w:lvl w:ilvl="0" w:tplc="A9046860">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0" w15:restartNumberingAfterBreak="0">
    <w:nsid w:val="36A231F6"/>
    <w:multiLevelType w:val="hybridMultilevel"/>
    <w:tmpl w:val="DB780632"/>
    <w:lvl w:ilvl="0" w:tplc="B04AB9AE">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1" w15:restartNumberingAfterBreak="0">
    <w:nsid w:val="44D97034"/>
    <w:multiLevelType w:val="hybridMultilevel"/>
    <w:tmpl w:val="5F50EC7A"/>
    <w:lvl w:ilvl="0" w:tplc="A372F7F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E013F22"/>
    <w:multiLevelType w:val="hybridMultilevel"/>
    <w:tmpl w:val="D980BED8"/>
    <w:lvl w:ilvl="0" w:tplc="50C4FE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199135E"/>
    <w:multiLevelType w:val="hybridMultilevel"/>
    <w:tmpl w:val="CF06BA26"/>
    <w:lvl w:ilvl="0" w:tplc="5F549D5E">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B39560E"/>
    <w:multiLevelType w:val="multilevel"/>
    <w:tmpl w:val="B04CF94E"/>
    <w:lvl w:ilvl="0">
      <w:start w:val="1"/>
      <w:numFmt w:val="decimal"/>
      <w:lvlText w:val="%1、"/>
      <w:lvlJc w:val="left"/>
      <w:pPr>
        <w:tabs>
          <w:tab w:val="num" w:pos="720"/>
        </w:tabs>
        <w:ind w:left="720" w:hanging="360"/>
      </w:pPr>
      <w:rPr>
        <w:rFonts w:ascii="宋体" w:eastAsia="宋体" w:hAnsi="宋体"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540227"/>
    <w:multiLevelType w:val="multilevel"/>
    <w:tmpl w:val="5C50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5D6C79"/>
    <w:multiLevelType w:val="hybridMultilevel"/>
    <w:tmpl w:val="7F16E7BE"/>
    <w:lvl w:ilvl="0" w:tplc="4FFE42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50E0CFD"/>
    <w:multiLevelType w:val="multilevel"/>
    <w:tmpl w:val="E666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196847"/>
    <w:multiLevelType w:val="multilevel"/>
    <w:tmpl w:val="5BE0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81408"/>
    <w:multiLevelType w:val="multilevel"/>
    <w:tmpl w:val="34F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562377">
    <w:abstractNumId w:val="7"/>
  </w:num>
  <w:num w:numId="2" w16cid:durableId="819662333">
    <w:abstractNumId w:val="8"/>
  </w:num>
  <w:num w:numId="3" w16cid:durableId="1369918070">
    <w:abstractNumId w:val="5"/>
  </w:num>
  <w:num w:numId="4" w16cid:durableId="993682136">
    <w:abstractNumId w:val="10"/>
  </w:num>
  <w:num w:numId="5" w16cid:durableId="1818954284">
    <w:abstractNumId w:val="9"/>
  </w:num>
  <w:num w:numId="6" w16cid:durableId="1494878534">
    <w:abstractNumId w:val="1"/>
  </w:num>
  <w:num w:numId="7" w16cid:durableId="1164978660">
    <w:abstractNumId w:val="12"/>
  </w:num>
  <w:num w:numId="8" w16cid:durableId="1508903184">
    <w:abstractNumId w:val="16"/>
  </w:num>
  <w:num w:numId="9" w16cid:durableId="631593411">
    <w:abstractNumId w:val="11"/>
  </w:num>
  <w:num w:numId="10" w16cid:durableId="2079278184">
    <w:abstractNumId w:val="18"/>
  </w:num>
  <w:num w:numId="11" w16cid:durableId="748041323">
    <w:abstractNumId w:val="13"/>
  </w:num>
  <w:num w:numId="12" w16cid:durableId="1230732436">
    <w:abstractNumId w:val="6"/>
  </w:num>
  <w:num w:numId="13" w16cid:durableId="1910337902">
    <w:abstractNumId w:val="17"/>
  </w:num>
  <w:num w:numId="14" w16cid:durableId="2058384001">
    <w:abstractNumId w:val="15"/>
  </w:num>
  <w:num w:numId="15" w16cid:durableId="677780700">
    <w:abstractNumId w:val="14"/>
  </w:num>
  <w:num w:numId="16" w16cid:durableId="1044912813">
    <w:abstractNumId w:val="4"/>
  </w:num>
  <w:num w:numId="17" w16cid:durableId="1261138342">
    <w:abstractNumId w:val="19"/>
  </w:num>
  <w:num w:numId="18" w16cid:durableId="740641936">
    <w:abstractNumId w:val="0"/>
  </w:num>
  <w:num w:numId="19" w16cid:durableId="291864561">
    <w:abstractNumId w:val="3"/>
  </w:num>
  <w:num w:numId="20" w16cid:durableId="1159731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06E"/>
    <w:rsid w:val="000300AC"/>
    <w:rsid w:val="0004112B"/>
    <w:rsid w:val="00042DC8"/>
    <w:rsid w:val="00045F40"/>
    <w:rsid w:val="000543BB"/>
    <w:rsid w:val="000557DF"/>
    <w:rsid w:val="000616FF"/>
    <w:rsid w:val="00090D08"/>
    <w:rsid w:val="000A2055"/>
    <w:rsid w:val="000B69BF"/>
    <w:rsid w:val="000C205B"/>
    <w:rsid w:val="000D0EFB"/>
    <w:rsid w:val="000D79E1"/>
    <w:rsid w:val="000E0A52"/>
    <w:rsid w:val="000E5879"/>
    <w:rsid w:val="000E60E5"/>
    <w:rsid w:val="000E6C69"/>
    <w:rsid w:val="000F405E"/>
    <w:rsid w:val="000F76E5"/>
    <w:rsid w:val="00104036"/>
    <w:rsid w:val="001135A7"/>
    <w:rsid w:val="00115023"/>
    <w:rsid w:val="00131999"/>
    <w:rsid w:val="00133D3F"/>
    <w:rsid w:val="00134386"/>
    <w:rsid w:val="001361F5"/>
    <w:rsid w:val="0014409A"/>
    <w:rsid w:val="00146EC0"/>
    <w:rsid w:val="0016121A"/>
    <w:rsid w:val="001644FC"/>
    <w:rsid w:val="00165EA6"/>
    <w:rsid w:val="00167114"/>
    <w:rsid w:val="00175B53"/>
    <w:rsid w:val="0017743D"/>
    <w:rsid w:val="00177CF7"/>
    <w:rsid w:val="001B5301"/>
    <w:rsid w:val="001F77F7"/>
    <w:rsid w:val="00203937"/>
    <w:rsid w:val="0020724B"/>
    <w:rsid w:val="00211417"/>
    <w:rsid w:val="00213231"/>
    <w:rsid w:val="00213BF7"/>
    <w:rsid w:val="00217E9E"/>
    <w:rsid w:val="00234AB2"/>
    <w:rsid w:val="00251613"/>
    <w:rsid w:val="00256742"/>
    <w:rsid w:val="002648DB"/>
    <w:rsid w:val="002649DD"/>
    <w:rsid w:val="00265156"/>
    <w:rsid w:val="0026685C"/>
    <w:rsid w:val="00276298"/>
    <w:rsid w:val="002839E1"/>
    <w:rsid w:val="00294601"/>
    <w:rsid w:val="00296C60"/>
    <w:rsid w:val="002A3E29"/>
    <w:rsid w:val="002A59E7"/>
    <w:rsid w:val="002B1005"/>
    <w:rsid w:val="002B47F3"/>
    <w:rsid w:val="002B52C8"/>
    <w:rsid w:val="002C1CAF"/>
    <w:rsid w:val="002C376E"/>
    <w:rsid w:val="002D48AF"/>
    <w:rsid w:val="002D5131"/>
    <w:rsid w:val="002D7419"/>
    <w:rsid w:val="002F5846"/>
    <w:rsid w:val="0031416D"/>
    <w:rsid w:val="0033348E"/>
    <w:rsid w:val="00350918"/>
    <w:rsid w:val="0035240F"/>
    <w:rsid w:val="003628F8"/>
    <w:rsid w:val="0037418E"/>
    <w:rsid w:val="003745E6"/>
    <w:rsid w:val="00386CEA"/>
    <w:rsid w:val="0039460F"/>
    <w:rsid w:val="003A0CFC"/>
    <w:rsid w:val="003B12A4"/>
    <w:rsid w:val="003C2009"/>
    <w:rsid w:val="003E2B22"/>
    <w:rsid w:val="0040034D"/>
    <w:rsid w:val="00400676"/>
    <w:rsid w:val="00411CAF"/>
    <w:rsid w:val="00413861"/>
    <w:rsid w:val="004145DC"/>
    <w:rsid w:val="00416ADA"/>
    <w:rsid w:val="00430EC8"/>
    <w:rsid w:val="00434054"/>
    <w:rsid w:val="00435663"/>
    <w:rsid w:val="004A6F7B"/>
    <w:rsid w:val="004B322F"/>
    <w:rsid w:val="004B6928"/>
    <w:rsid w:val="004C09BC"/>
    <w:rsid w:val="004C28A8"/>
    <w:rsid w:val="004D064D"/>
    <w:rsid w:val="004D517C"/>
    <w:rsid w:val="004D7E9E"/>
    <w:rsid w:val="004E35A4"/>
    <w:rsid w:val="004F14CF"/>
    <w:rsid w:val="004F3047"/>
    <w:rsid w:val="00515BD1"/>
    <w:rsid w:val="00516962"/>
    <w:rsid w:val="00521D5C"/>
    <w:rsid w:val="00526855"/>
    <w:rsid w:val="00527A45"/>
    <w:rsid w:val="005421AC"/>
    <w:rsid w:val="00544C5F"/>
    <w:rsid w:val="00544C70"/>
    <w:rsid w:val="00550697"/>
    <w:rsid w:val="00552318"/>
    <w:rsid w:val="00553452"/>
    <w:rsid w:val="00557F49"/>
    <w:rsid w:val="0058346E"/>
    <w:rsid w:val="005837E0"/>
    <w:rsid w:val="00583FF2"/>
    <w:rsid w:val="00593B20"/>
    <w:rsid w:val="005A123A"/>
    <w:rsid w:val="005A6235"/>
    <w:rsid w:val="005A759A"/>
    <w:rsid w:val="005A7A6D"/>
    <w:rsid w:val="005B5BF0"/>
    <w:rsid w:val="005F4A03"/>
    <w:rsid w:val="00621459"/>
    <w:rsid w:val="0062529F"/>
    <w:rsid w:val="00626DF5"/>
    <w:rsid w:val="00633792"/>
    <w:rsid w:val="0064406A"/>
    <w:rsid w:val="00650EF6"/>
    <w:rsid w:val="00651C0B"/>
    <w:rsid w:val="00651C1A"/>
    <w:rsid w:val="00656162"/>
    <w:rsid w:val="00661F9F"/>
    <w:rsid w:val="00666FDB"/>
    <w:rsid w:val="006733F9"/>
    <w:rsid w:val="00676616"/>
    <w:rsid w:val="00681F1E"/>
    <w:rsid w:val="006834EC"/>
    <w:rsid w:val="00692913"/>
    <w:rsid w:val="006A76CE"/>
    <w:rsid w:val="006B3C51"/>
    <w:rsid w:val="006B4793"/>
    <w:rsid w:val="006B58B1"/>
    <w:rsid w:val="006B61DC"/>
    <w:rsid w:val="006B7B46"/>
    <w:rsid w:val="006C2E05"/>
    <w:rsid w:val="006C40D8"/>
    <w:rsid w:val="006C4752"/>
    <w:rsid w:val="006D3AA1"/>
    <w:rsid w:val="006D7C34"/>
    <w:rsid w:val="006D7C5D"/>
    <w:rsid w:val="006E01C9"/>
    <w:rsid w:val="006E4A8D"/>
    <w:rsid w:val="006E4EA2"/>
    <w:rsid w:val="006F00EB"/>
    <w:rsid w:val="006F6F86"/>
    <w:rsid w:val="00705306"/>
    <w:rsid w:val="007071CD"/>
    <w:rsid w:val="007209EC"/>
    <w:rsid w:val="007336BA"/>
    <w:rsid w:val="007346D1"/>
    <w:rsid w:val="00737F75"/>
    <w:rsid w:val="00740290"/>
    <w:rsid w:val="00757767"/>
    <w:rsid w:val="00761A4D"/>
    <w:rsid w:val="00771C6D"/>
    <w:rsid w:val="00783E93"/>
    <w:rsid w:val="007A3C23"/>
    <w:rsid w:val="007A7C4D"/>
    <w:rsid w:val="007B0BAD"/>
    <w:rsid w:val="007B2997"/>
    <w:rsid w:val="007C3223"/>
    <w:rsid w:val="007D5E2D"/>
    <w:rsid w:val="007D6EF7"/>
    <w:rsid w:val="007E42D7"/>
    <w:rsid w:val="007E5536"/>
    <w:rsid w:val="007F10E7"/>
    <w:rsid w:val="008073EE"/>
    <w:rsid w:val="008209C9"/>
    <w:rsid w:val="00824D9A"/>
    <w:rsid w:val="0084706E"/>
    <w:rsid w:val="00851613"/>
    <w:rsid w:val="00855175"/>
    <w:rsid w:val="008660AB"/>
    <w:rsid w:val="00872A22"/>
    <w:rsid w:val="0089459A"/>
    <w:rsid w:val="008A55CE"/>
    <w:rsid w:val="008B436E"/>
    <w:rsid w:val="008B500C"/>
    <w:rsid w:val="008C01E8"/>
    <w:rsid w:val="008D63E6"/>
    <w:rsid w:val="008D7238"/>
    <w:rsid w:val="008D7FDF"/>
    <w:rsid w:val="008F4DC2"/>
    <w:rsid w:val="00911ECC"/>
    <w:rsid w:val="009123D1"/>
    <w:rsid w:val="00913D58"/>
    <w:rsid w:val="009175B6"/>
    <w:rsid w:val="009217A1"/>
    <w:rsid w:val="00924B38"/>
    <w:rsid w:val="00925A98"/>
    <w:rsid w:val="00933D80"/>
    <w:rsid w:val="009351F0"/>
    <w:rsid w:val="009358F2"/>
    <w:rsid w:val="00937EC6"/>
    <w:rsid w:val="009630B0"/>
    <w:rsid w:val="00964EC5"/>
    <w:rsid w:val="00965641"/>
    <w:rsid w:val="00970974"/>
    <w:rsid w:val="00983E2F"/>
    <w:rsid w:val="00984F5E"/>
    <w:rsid w:val="00992E4B"/>
    <w:rsid w:val="00995228"/>
    <w:rsid w:val="009A0362"/>
    <w:rsid w:val="009B1F61"/>
    <w:rsid w:val="009B3604"/>
    <w:rsid w:val="009D593C"/>
    <w:rsid w:val="009F11F4"/>
    <w:rsid w:val="00A00BE2"/>
    <w:rsid w:val="00A0315C"/>
    <w:rsid w:val="00A0530F"/>
    <w:rsid w:val="00A079ED"/>
    <w:rsid w:val="00A176D3"/>
    <w:rsid w:val="00A26A2B"/>
    <w:rsid w:val="00A330BA"/>
    <w:rsid w:val="00A63572"/>
    <w:rsid w:val="00A663D9"/>
    <w:rsid w:val="00A725B6"/>
    <w:rsid w:val="00A82F48"/>
    <w:rsid w:val="00A9164D"/>
    <w:rsid w:val="00A95CDA"/>
    <w:rsid w:val="00AC0A3E"/>
    <w:rsid w:val="00AC0D60"/>
    <w:rsid w:val="00AC4392"/>
    <w:rsid w:val="00AD00D5"/>
    <w:rsid w:val="00AD0DBB"/>
    <w:rsid w:val="00AD498C"/>
    <w:rsid w:val="00AD7810"/>
    <w:rsid w:val="00AE1A5D"/>
    <w:rsid w:val="00AE30FF"/>
    <w:rsid w:val="00AE547A"/>
    <w:rsid w:val="00AF1BE9"/>
    <w:rsid w:val="00AF4568"/>
    <w:rsid w:val="00B0481D"/>
    <w:rsid w:val="00B057CF"/>
    <w:rsid w:val="00B11DA3"/>
    <w:rsid w:val="00B14B44"/>
    <w:rsid w:val="00B15334"/>
    <w:rsid w:val="00B42033"/>
    <w:rsid w:val="00B43C7A"/>
    <w:rsid w:val="00B46F72"/>
    <w:rsid w:val="00B5347A"/>
    <w:rsid w:val="00B63635"/>
    <w:rsid w:val="00B757AF"/>
    <w:rsid w:val="00B75F7C"/>
    <w:rsid w:val="00B92E11"/>
    <w:rsid w:val="00BB290B"/>
    <w:rsid w:val="00BC15F1"/>
    <w:rsid w:val="00BC1FD4"/>
    <w:rsid w:val="00BC31A6"/>
    <w:rsid w:val="00BC3FAC"/>
    <w:rsid w:val="00BD19E8"/>
    <w:rsid w:val="00BD3A61"/>
    <w:rsid w:val="00BD5635"/>
    <w:rsid w:val="00BE1B0F"/>
    <w:rsid w:val="00BF7EFD"/>
    <w:rsid w:val="00C00085"/>
    <w:rsid w:val="00C06590"/>
    <w:rsid w:val="00C15F38"/>
    <w:rsid w:val="00C24585"/>
    <w:rsid w:val="00C24A7D"/>
    <w:rsid w:val="00C36CAA"/>
    <w:rsid w:val="00C4624D"/>
    <w:rsid w:val="00C81E35"/>
    <w:rsid w:val="00C86758"/>
    <w:rsid w:val="00CB673D"/>
    <w:rsid w:val="00CB6C05"/>
    <w:rsid w:val="00CD0C39"/>
    <w:rsid w:val="00CD5BF0"/>
    <w:rsid w:val="00CD7E8A"/>
    <w:rsid w:val="00CE1DB0"/>
    <w:rsid w:val="00CF486A"/>
    <w:rsid w:val="00D148A3"/>
    <w:rsid w:val="00D5179A"/>
    <w:rsid w:val="00D676E8"/>
    <w:rsid w:val="00D76636"/>
    <w:rsid w:val="00D81A67"/>
    <w:rsid w:val="00D8269A"/>
    <w:rsid w:val="00D87EE5"/>
    <w:rsid w:val="00D906D7"/>
    <w:rsid w:val="00DA0FD6"/>
    <w:rsid w:val="00DB1507"/>
    <w:rsid w:val="00DB1E51"/>
    <w:rsid w:val="00DD1D35"/>
    <w:rsid w:val="00DD21A0"/>
    <w:rsid w:val="00DD5458"/>
    <w:rsid w:val="00DE0F03"/>
    <w:rsid w:val="00DE5A27"/>
    <w:rsid w:val="00E0495E"/>
    <w:rsid w:val="00E0762B"/>
    <w:rsid w:val="00E12782"/>
    <w:rsid w:val="00E12807"/>
    <w:rsid w:val="00E16BD9"/>
    <w:rsid w:val="00E3077D"/>
    <w:rsid w:val="00E31514"/>
    <w:rsid w:val="00E31C09"/>
    <w:rsid w:val="00E37DB6"/>
    <w:rsid w:val="00E516F8"/>
    <w:rsid w:val="00E62777"/>
    <w:rsid w:val="00E6471E"/>
    <w:rsid w:val="00E72499"/>
    <w:rsid w:val="00E77747"/>
    <w:rsid w:val="00E81C70"/>
    <w:rsid w:val="00E95FDF"/>
    <w:rsid w:val="00E96540"/>
    <w:rsid w:val="00EA6B2B"/>
    <w:rsid w:val="00EA7EA3"/>
    <w:rsid w:val="00EC50A4"/>
    <w:rsid w:val="00ED2BDE"/>
    <w:rsid w:val="00ED3585"/>
    <w:rsid w:val="00EF0E89"/>
    <w:rsid w:val="00F31247"/>
    <w:rsid w:val="00F61207"/>
    <w:rsid w:val="00F6192F"/>
    <w:rsid w:val="00F62676"/>
    <w:rsid w:val="00F72FAA"/>
    <w:rsid w:val="00F9045B"/>
    <w:rsid w:val="00F96494"/>
    <w:rsid w:val="00FC1D0B"/>
    <w:rsid w:val="00FE0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1DD26"/>
  <w15:chartTrackingRefBased/>
  <w15:docId w15:val="{3A9087CC-FC50-4C82-9851-45F9BE41F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621459"/>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7FDF"/>
    <w:pPr>
      <w:ind w:firstLineChars="200" w:firstLine="420"/>
    </w:pPr>
  </w:style>
  <w:style w:type="character" w:styleId="a4">
    <w:name w:val="Hyperlink"/>
    <w:basedOn w:val="a0"/>
    <w:uiPriority w:val="99"/>
    <w:unhideWhenUsed/>
    <w:rsid w:val="004D064D"/>
    <w:rPr>
      <w:color w:val="0563C1" w:themeColor="hyperlink"/>
      <w:u w:val="single"/>
    </w:rPr>
  </w:style>
  <w:style w:type="character" w:customStyle="1" w:styleId="1">
    <w:name w:val="未处理的提及1"/>
    <w:basedOn w:val="a0"/>
    <w:uiPriority w:val="99"/>
    <w:semiHidden/>
    <w:unhideWhenUsed/>
    <w:rsid w:val="004D064D"/>
    <w:rPr>
      <w:color w:val="605E5C"/>
      <w:shd w:val="clear" w:color="auto" w:fill="E1DFDD"/>
    </w:rPr>
  </w:style>
  <w:style w:type="character" w:styleId="a5">
    <w:name w:val="FollowedHyperlink"/>
    <w:basedOn w:val="a0"/>
    <w:uiPriority w:val="99"/>
    <w:semiHidden/>
    <w:unhideWhenUsed/>
    <w:rsid w:val="004D064D"/>
    <w:rPr>
      <w:color w:val="954F72" w:themeColor="followedHyperlink"/>
      <w:u w:val="single"/>
    </w:rPr>
  </w:style>
  <w:style w:type="paragraph" w:styleId="HTML">
    <w:name w:val="HTML Preformatted"/>
    <w:basedOn w:val="a"/>
    <w:link w:val="HTML0"/>
    <w:uiPriority w:val="99"/>
    <w:semiHidden/>
    <w:unhideWhenUsed/>
    <w:rsid w:val="003741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37418E"/>
    <w:rPr>
      <w:rFonts w:ascii="宋体" w:eastAsia="宋体" w:hAnsi="宋体" w:cs="宋体"/>
      <w:kern w:val="0"/>
      <w:sz w:val="24"/>
      <w:szCs w:val="24"/>
    </w:rPr>
  </w:style>
  <w:style w:type="paragraph" w:styleId="a6">
    <w:name w:val="header"/>
    <w:basedOn w:val="a"/>
    <w:link w:val="a7"/>
    <w:uiPriority w:val="99"/>
    <w:unhideWhenUsed/>
    <w:rsid w:val="002648D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2648DB"/>
    <w:rPr>
      <w:sz w:val="18"/>
      <w:szCs w:val="18"/>
    </w:rPr>
  </w:style>
  <w:style w:type="paragraph" w:styleId="a8">
    <w:name w:val="footer"/>
    <w:basedOn w:val="a"/>
    <w:link w:val="a9"/>
    <w:uiPriority w:val="99"/>
    <w:unhideWhenUsed/>
    <w:rsid w:val="002648DB"/>
    <w:pPr>
      <w:tabs>
        <w:tab w:val="center" w:pos="4153"/>
        <w:tab w:val="right" w:pos="8306"/>
      </w:tabs>
      <w:snapToGrid w:val="0"/>
      <w:jc w:val="left"/>
    </w:pPr>
    <w:rPr>
      <w:sz w:val="18"/>
      <w:szCs w:val="18"/>
    </w:rPr>
  </w:style>
  <w:style w:type="character" w:customStyle="1" w:styleId="a9">
    <w:name w:val="页脚 字符"/>
    <w:basedOn w:val="a0"/>
    <w:link w:val="a8"/>
    <w:uiPriority w:val="99"/>
    <w:rsid w:val="002648DB"/>
    <w:rPr>
      <w:sz w:val="18"/>
      <w:szCs w:val="18"/>
    </w:rPr>
  </w:style>
  <w:style w:type="paragraph" w:styleId="aa">
    <w:name w:val="Normal (Web)"/>
    <w:basedOn w:val="a"/>
    <w:uiPriority w:val="99"/>
    <w:semiHidden/>
    <w:unhideWhenUsed/>
    <w:rsid w:val="00E95FDF"/>
    <w:pPr>
      <w:widowControl/>
      <w:spacing w:before="100" w:beforeAutospacing="1" w:after="100" w:afterAutospacing="1"/>
      <w:jc w:val="left"/>
    </w:pPr>
    <w:rPr>
      <w:rFonts w:ascii="宋体" w:eastAsia="宋体" w:hAnsi="宋体" w:cs="宋体"/>
      <w:kern w:val="0"/>
      <w:sz w:val="24"/>
      <w:szCs w:val="24"/>
    </w:rPr>
  </w:style>
  <w:style w:type="character" w:styleId="ab">
    <w:name w:val="Placeholder Text"/>
    <w:basedOn w:val="a0"/>
    <w:uiPriority w:val="99"/>
    <w:semiHidden/>
    <w:rsid w:val="00E12807"/>
    <w:rPr>
      <w:color w:val="808080"/>
    </w:rPr>
  </w:style>
  <w:style w:type="character" w:customStyle="1" w:styleId="30">
    <w:name w:val="标题 3 字符"/>
    <w:basedOn w:val="a0"/>
    <w:link w:val="3"/>
    <w:uiPriority w:val="9"/>
    <w:rsid w:val="00621459"/>
    <w:rPr>
      <w:rFonts w:ascii="宋体" w:eastAsia="宋体" w:hAnsi="宋体" w:cs="宋体"/>
      <w:b/>
      <w:bCs/>
      <w:kern w:val="0"/>
      <w:sz w:val="27"/>
      <w:szCs w:val="27"/>
    </w:rPr>
  </w:style>
  <w:style w:type="paragraph" w:customStyle="1" w:styleId="ds-markdown-paragraph">
    <w:name w:val="ds-markdown-paragraph"/>
    <w:basedOn w:val="a"/>
    <w:rsid w:val="00213BF7"/>
    <w:pPr>
      <w:widowControl/>
      <w:spacing w:before="100" w:beforeAutospacing="1" w:after="100" w:afterAutospacing="1"/>
      <w:jc w:val="left"/>
    </w:pPr>
    <w:rPr>
      <w:rFonts w:ascii="宋体" w:eastAsia="宋体" w:hAnsi="宋体" w:cs="宋体"/>
      <w:kern w:val="0"/>
      <w:sz w:val="24"/>
      <w:szCs w:val="24"/>
    </w:rPr>
  </w:style>
  <w:style w:type="character" w:styleId="ac">
    <w:name w:val="Strong"/>
    <w:basedOn w:val="a0"/>
    <w:uiPriority w:val="22"/>
    <w:qFormat/>
    <w:rsid w:val="00213B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73872">
      <w:bodyDiv w:val="1"/>
      <w:marLeft w:val="0"/>
      <w:marRight w:val="0"/>
      <w:marTop w:val="0"/>
      <w:marBottom w:val="0"/>
      <w:divBdr>
        <w:top w:val="none" w:sz="0" w:space="0" w:color="auto"/>
        <w:left w:val="none" w:sz="0" w:space="0" w:color="auto"/>
        <w:bottom w:val="none" w:sz="0" w:space="0" w:color="auto"/>
        <w:right w:val="none" w:sz="0" w:space="0" w:color="auto"/>
      </w:divBdr>
    </w:div>
    <w:div w:id="111747966">
      <w:bodyDiv w:val="1"/>
      <w:marLeft w:val="0"/>
      <w:marRight w:val="0"/>
      <w:marTop w:val="0"/>
      <w:marBottom w:val="0"/>
      <w:divBdr>
        <w:top w:val="none" w:sz="0" w:space="0" w:color="auto"/>
        <w:left w:val="none" w:sz="0" w:space="0" w:color="auto"/>
        <w:bottom w:val="none" w:sz="0" w:space="0" w:color="auto"/>
        <w:right w:val="none" w:sz="0" w:space="0" w:color="auto"/>
      </w:divBdr>
    </w:div>
    <w:div w:id="146481989">
      <w:bodyDiv w:val="1"/>
      <w:marLeft w:val="0"/>
      <w:marRight w:val="0"/>
      <w:marTop w:val="0"/>
      <w:marBottom w:val="0"/>
      <w:divBdr>
        <w:top w:val="none" w:sz="0" w:space="0" w:color="auto"/>
        <w:left w:val="none" w:sz="0" w:space="0" w:color="auto"/>
        <w:bottom w:val="none" w:sz="0" w:space="0" w:color="auto"/>
        <w:right w:val="none" w:sz="0" w:space="0" w:color="auto"/>
      </w:divBdr>
    </w:div>
    <w:div w:id="179703798">
      <w:bodyDiv w:val="1"/>
      <w:marLeft w:val="0"/>
      <w:marRight w:val="0"/>
      <w:marTop w:val="0"/>
      <w:marBottom w:val="0"/>
      <w:divBdr>
        <w:top w:val="none" w:sz="0" w:space="0" w:color="auto"/>
        <w:left w:val="none" w:sz="0" w:space="0" w:color="auto"/>
        <w:bottom w:val="none" w:sz="0" w:space="0" w:color="auto"/>
        <w:right w:val="none" w:sz="0" w:space="0" w:color="auto"/>
      </w:divBdr>
    </w:div>
    <w:div w:id="274288288">
      <w:bodyDiv w:val="1"/>
      <w:marLeft w:val="0"/>
      <w:marRight w:val="0"/>
      <w:marTop w:val="0"/>
      <w:marBottom w:val="0"/>
      <w:divBdr>
        <w:top w:val="none" w:sz="0" w:space="0" w:color="auto"/>
        <w:left w:val="none" w:sz="0" w:space="0" w:color="auto"/>
        <w:bottom w:val="none" w:sz="0" w:space="0" w:color="auto"/>
        <w:right w:val="none" w:sz="0" w:space="0" w:color="auto"/>
      </w:divBdr>
    </w:div>
    <w:div w:id="332220823">
      <w:bodyDiv w:val="1"/>
      <w:marLeft w:val="0"/>
      <w:marRight w:val="0"/>
      <w:marTop w:val="0"/>
      <w:marBottom w:val="0"/>
      <w:divBdr>
        <w:top w:val="none" w:sz="0" w:space="0" w:color="auto"/>
        <w:left w:val="none" w:sz="0" w:space="0" w:color="auto"/>
        <w:bottom w:val="none" w:sz="0" w:space="0" w:color="auto"/>
        <w:right w:val="none" w:sz="0" w:space="0" w:color="auto"/>
      </w:divBdr>
    </w:div>
    <w:div w:id="580256847">
      <w:bodyDiv w:val="1"/>
      <w:marLeft w:val="0"/>
      <w:marRight w:val="0"/>
      <w:marTop w:val="0"/>
      <w:marBottom w:val="0"/>
      <w:divBdr>
        <w:top w:val="none" w:sz="0" w:space="0" w:color="auto"/>
        <w:left w:val="none" w:sz="0" w:space="0" w:color="auto"/>
        <w:bottom w:val="none" w:sz="0" w:space="0" w:color="auto"/>
        <w:right w:val="none" w:sz="0" w:space="0" w:color="auto"/>
      </w:divBdr>
    </w:div>
    <w:div w:id="709961998">
      <w:bodyDiv w:val="1"/>
      <w:marLeft w:val="0"/>
      <w:marRight w:val="0"/>
      <w:marTop w:val="0"/>
      <w:marBottom w:val="0"/>
      <w:divBdr>
        <w:top w:val="none" w:sz="0" w:space="0" w:color="auto"/>
        <w:left w:val="none" w:sz="0" w:space="0" w:color="auto"/>
        <w:bottom w:val="none" w:sz="0" w:space="0" w:color="auto"/>
        <w:right w:val="none" w:sz="0" w:space="0" w:color="auto"/>
      </w:divBdr>
    </w:div>
    <w:div w:id="729966174">
      <w:bodyDiv w:val="1"/>
      <w:marLeft w:val="0"/>
      <w:marRight w:val="0"/>
      <w:marTop w:val="0"/>
      <w:marBottom w:val="0"/>
      <w:divBdr>
        <w:top w:val="none" w:sz="0" w:space="0" w:color="auto"/>
        <w:left w:val="none" w:sz="0" w:space="0" w:color="auto"/>
        <w:bottom w:val="none" w:sz="0" w:space="0" w:color="auto"/>
        <w:right w:val="none" w:sz="0" w:space="0" w:color="auto"/>
      </w:divBdr>
    </w:div>
    <w:div w:id="977295043">
      <w:bodyDiv w:val="1"/>
      <w:marLeft w:val="0"/>
      <w:marRight w:val="0"/>
      <w:marTop w:val="0"/>
      <w:marBottom w:val="0"/>
      <w:divBdr>
        <w:top w:val="none" w:sz="0" w:space="0" w:color="auto"/>
        <w:left w:val="none" w:sz="0" w:space="0" w:color="auto"/>
        <w:bottom w:val="none" w:sz="0" w:space="0" w:color="auto"/>
        <w:right w:val="none" w:sz="0" w:space="0" w:color="auto"/>
      </w:divBdr>
    </w:div>
    <w:div w:id="1246913810">
      <w:bodyDiv w:val="1"/>
      <w:marLeft w:val="0"/>
      <w:marRight w:val="0"/>
      <w:marTop w:val="0"/>
      <w:marBottom w:val="0"/>
      <w:divBdr>
        <w:top w:val="none" w:sz="0" w:space="0" w:color="auto"/>
        <w:left w:val="none" w:sz="0" w:space="0" w:color="auto"/>
        <w:bottom w:val="none" w:sz="0" w:space="0" w:color="auto"/>
        <w:right w:val="none" w:sz="0" w:space="0" w:color="auto"/>
      </w:divBdr>
    </w:div>
    <w:div w:id="1291128353">
      <w:bodyDiv w:val="1"/>
      <w:marLeft w:val="0"/>
      <w:marRight w:val="0"/>
      <w:marTop w:val="0"/>
      <w:marBottom w:val="0"/>
      <w:divBdr>
        <w:top w:val="none" w:sz="0" w:space="0" w:color="auto"/>
        <w:left w:val="none" w:sz="0" w:space="0" w:color="auto"/>
        <w:bottom w:val="none" w:sz="0" w:space="0" w:color="auto"/>
        <w:right w:val="none" w:sz="0" w:space="0" w:color="auto"/>
      </w:divBdr>
    </w:div>
    <w:div w:id="1385519293">
      <w:bodyDiv w:val="1"/>
      <w:marLeft w:val="0"/>
      <w:marRight w:val="0"/>
      <w:marTop w:val="0"/>
      <w:marBottom w:val="0"/>
      <w:divBdr>
        <w:top w:val="none" w:sz="0" w:space="0" w:color="auto"/>
        <w:left w:val="none" w:sz="0" w:space="0" w:color="auto"/>
        <w:bottom w:val="none" w:sz="0" w:space="0" w:color="auto"/>
        <w:right w:val="none" w:sz="0" w:space="0" w:color="auto"/>
      </w:divBdr>
    </w:div>
    <w:div w:id="1673293172">
      <w:bodyDiv w:val="1"/>
      <w:marLeft w:val="0"/>
      <w:marRight w:val="0"/>
      <w:marTop w:val="0"/>
      <w:marBottom w:val="0"/>
      <w:divBdr>
        <w:top w:val="none" w:sz="0" w:space="0" w:color="auto"/>
        <w:left w:val="none" w:sz="0" w:space="0" w:color="auto"/>
        <w:bottom w:val="none" w:sz="0" w:space="0" w:color="auto"/>
        <w:right w:val="none" w:sz="0" w:space="0" w:color="auto"/>
      </w:divBdr>
    </w:div>
    <w:div w:id="1707754163">
      <w:bodyDiv w:val="1"/>
      <w:marLeft w:val="0"/>
      <w:marRight w:val="0"/>
      <w:marTop w:val="0"/>
      <w:marBottom w:val="0"/>
      <w:divBdr>
        <w:top w:val="none" w:sz="0" w:space="0" w:color="auto"/>
        <w:left w:val="none" w:sz="0" w:space="0" w:color="auto"/>
        <w:bottom w:val="none" w:sz="0" w:space="0" w:color="auto"/>
        <w:right w:val="none" w:sz="0" w:space="0" w:color="auto"/>
      </w:divBdr>
      <w:divsChild>
        <w:div w:id="328145930">
          <w:marLeft w:val="0"/>
          <w:marRight w:val="0"/>
          <w:marTop w:val="0"/>
          <w:marBottom w:val="0"/>
          <w:divBdr>
            <w:top w:val="none" w:sz="0" w:space="0" w:color="auto"/>
            <w:left w:val="none" w:sz="0" w:space="0" w:color="auto"/>
            <w:bottom w:val="none" w:sz="0" w:space="0" w:color="auto"/>
            <w:right w:val="none" w:sz="0" w:space="0" w:color="auto"/>
          </w:divBdr>
        </w:div>
        <w:div w:id="1054550772">
          <w:marLeft w:val="0"/>
          <w:marRight w:val="0"/>
          <w:marTop w:val="0"/>
          <w:marBottom w:val="0"/>
          <w:divBdr>
            <w:top w:val="none" w:sz="0" w:space="0" w:color="auto"/>
            <w:left w:val="none" w:sz="0" w:space="0" w:color="auto"/>
            <w:bottom w:val="none" w:sz="0" w:space="0" w:color="auto"/>
            <w:right w:val="none" w:sz="0" w:space="0" w:color="auto"/>
          </w:divBdr>
        </w:div>
        <w:div w:id="1500846787">
          <w:marLeft w:val="0"/>
          <w:marRight w:val="0"/>
          <w:marTop w:val="0"/>
          <w:marBottom w:val="0"/>
          <w:divBdr>
            <w:top w:val="none" w:sz="0" w:space="0" w:color="auto"/>
            <w:left w:val="none" w:sz="0" w:space="0" w:color="auto"/>
            <w:bottom w:val="none" w:sz="0" w:space="0" w:color="auto"/>
            <w:right w:val="none" w:sz="0" w:space="0" w:color="auto"/>
          </w:divBdr>
        </w:div>
      </w:divsChild>
    </w:div>
    <w:div w:id="1799685372">
      <w:bodyDiv w:val="1"/>
      <w:marLeft w:val="0"/>
      <w:marRight w:val="0"/>
      <w:marTop w:val="0"/>
      <w:marBottom w:val="0"/>
      <w:divBdr>
        <w:top w:val="none" w:sz="0" w:space="0" w:color="auto"/>
        <w:left w:val="none" w:sz="0" w:space="0" w:color="auto"/>
        <w:bottom w:val="none" w:sz="0" w:space="0" w:color="auto"/>
        <w:right w:val="none" w:sz="0" w:space="0" w:color="auto"/>
      </w:divBdr>
    </w:div>
    <w:div w:id="1801262332">
      <w:bodyDiv w:val="1"/>
      <w:marLeft w:val="0"/>
      <w:marRight w:val="0"/>
      <w:marTop w:val="0"/>
      <w:marBottom w:val="0"/>
      <w:divBdr>
        <w:top w:val="none" w:sz="0" w:space="0" w:color="auto"/>
        <w:left w:val="none" w:sz="0" w:space="0" w:color="auto"/>
        <w:bottom w:val="none" w:sz="0" w:space="0" w:color="auto"/>
        <w:right w:val="none" w:sz="0" w:space="0" w:color="auto"/>
      </w:divBdr>
    </w:div>
    <w:div w:id="1823885310">
      <w:bodyDiv w:val="1"/>
      <w:marLeft w:val="0"/>
      <w:marRight w:val="0"/>
      <w:marTop w:val="0"/>
      <w:marBottom w:val="0"/>
      <w:divBdr>
        <w:top w:val="none" w:sz="0" w:space="0" w:color="auto"/>
        <w:left w:val="none" w:sz="0" w:space="0" w:color="auto"/>
        <w:bottom w:val="none" w:sz="0" w:space="0" w:color="auto"/>
        <w:right w:val="none" w:sz="0" w:space="0" w:color="auto"/>
      </w:divBdr>
    </w:div>
    <w:div w:id="1910722401">
      <w:bodyDiv w:val="1"/>
      <w:marLeft w:val="0"/>
      <w:marRight w:val="0"/>
      <w:marTop w:val="0"/>
      <w:marBottom w:val="0"/>
      <w:divBdr>
        <w:top w:val="none" w:sz="0" w:space="0" w:color="auto"/>
        <w:left w:val="none" w:sz="0" w:space="0" w:color="auto"/>
        <w:bottom w:val="none" w:sz="0" w:space="0" w:color="auto"/>
        <w:right w:val="none" w:sz="0" w:space="0" w:color="auto"/>
      </w:divBdr>
      <w:divsChild>
        <w:div w:id="516310670">
          <w:marLeft w:val="0"/>
          <w:marRight w:val="0"/>
          <w:marTop w:val="0"/>
          <w:marBottom w:val="0"/>
          <w:divBdr>
            <w:top w:val="none" w:sz="0" w:space="0" w:color="auto"/>
            <w:left w:val="none" w:sz="0" w:space="0" w:color="auto"/>
            <w:bottom w:val="none" w:sz="0" w:space="0" w:color="auto"/>
            <w:right w:val="none" w:sz="0" w:space="0" w:color="auto"/>
          </w:divBdr>
        </w:div>
        <w:div w:id="1109660320">
          <w:marLeft w:val="0"/>
          <w:marRight w:val="0"/>
          <w:marTop w:val="0"/>
          <w:marBottom w:val="0"/>
          <w:divBdr>
            <w:top w:val="none" w:sz="0" w:space="0" w:color="auto"/>
            <w:left w:val="none" w:sz="0" w:space="0" w:color="auto"/>
            <w:bottom w:val="none" w:sz="0" w:space="0" w:color="auto"/>
            <w:right w:val="none" w:sz="0" w:space="0" w:color="auto"/>
          </w:divBdr>
        </w:div>
      </w:divsChild>
    </w:div>
    <w:div w:id="199460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E4275-191C-4F97-9868-40954703A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2086</TotalTime>
  <Pages>3</Pages>
  <Words>311</Words>
  <Characters>1774</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昕 王</dc:creator>
  <cp:keywords/>
  <dc:description/>
  <cp:lastModifiedBy>丛林 苟</cp:lastModifiedBy>
  <cp:revision>561</cp:revision>
  <dcterms:created xsi:type="dcterms:W3CDTF">2022-10-02T01:08:00Z</dcterms:created>
  <dcterms:modified xsi:type="dcterms:W3CDTF">2025-11-25T07:11:00Z</dcterms:modified>
</cp:coreProperties>
</file>