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40"/>
        <w:jc w:val="center"/>
      </w:pPr>
      <w:r>
        <w:rPr>
          <w:rFonts w:ascii="Microsoft YaHei" w:hAnsi="Microsoft YaHei" w:eastAsia="Microsoft YaHei"/>
          <w:b/>
          <w:color w:val="183146"/>
          <w:sz w:val="50"/>
        </w:rPr>
        <w:t>AI Agent 工业交换机自动配置</w:t>
      </w:r>
    </w:p>
    <w:p>
      <w:pPr>
        <w:spacing w:after="400"/>
        <w:jc w:val="center"/>
      </w:pPr>
      <w:r>
        <w:rPr>
          <w:rFonts w:ascii="Microsoft YaHei" w:hAnsi="Microsoft YaHei" w:eastAsia="Microsoft YaHei"/>
          <w:b/>
          <w:color w:val="2E74B5"/>
          <w:sz w:val="38"/>
        </w:rPr>
        <w:t>用户手册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适用版本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当前本地单用户桌面版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更新时间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2026-08-20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运行范围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Windows 本机，界面仅访问 127.0.0.1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项目地址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https://github.com/chenjinyu0723/network-automation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许可证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MIT License；厂商手册、用户数据和设备配置不因该许可证获得额外授权。</w:t>
            </w:r>
          </w:p>
        </w:tc>
      </w:tr>
    </w:tbl>
    <w:p/>
    <w:p>
      <w:pPr>
        <w:spacing w:before="80" w:after="160"/>
        <w:ind w:left="173" w:right="173"/>
        <w:shd w:fill="FFF5E6"/>
      </w:pPr>
      <w:r>
        <w:rPr>
          <w:rFonts w:ascii="Calibri" w:hAnsi="Calibri" w:eastAsia="Microsoft YaHei"/>
          <w:b/>
          <w:color w:val="7A5A00"/>
          <w:sz w:val="21"/>
        </w:rPr>
        <w:t xml:space="preserve">使用边界  </w:t>
      </w:r>
      <w:r>
        <w:rPr>
          <w:rFonts w:ascii="Calibri" w:hAnsi="Calibri" w:eastAsia="Microsoft YaHei"/>
          <w:b w:val="0"/>
          <w:color w:val="183146"/>
          <w:sz w:val="21"/>
        </w:rPr>
        <w:t>应用生成的是可编辑的配置思路和命令草案。是否下发、下发到哪台设备、以及现场变更后的验收，始终由具备授权的操作人员决定。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/>
      <w:r>
        <w:rPr>
          <w:rFonts w:ascii="Calibri" w:hAnsi="Calibri" w:eastAsia="Microsoft YaHei"/>
          <w:b w:val="0"/>
          <w:sz w:val="22"/>
        </w:rPr>
        <w:t>可在 Word 左侧“导航”窗格按标题跳转；以下目录与正文标题一一对应。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1. 应用概览与边界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2. 启动前准备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3. 启动、关闭与本地数据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4. 首次体验：完成一次三交换机组网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5. 设置：LLM 与 Embedding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6. 手册管理：导入、抽取与向量索引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7. 拓扑编辑：设备、直线链路与接口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8. 配置规划：思路、检索与逐设备命令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9. 模板管理：保存、查看与迁移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10. 下发与结果：逐台执行与设备回显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11. 导入、导出、删除与备份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12. 常见问题与排查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13. GitHub、许可证与二次开发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附录：操作前检查清单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应用概览与边界</w:t>
      </w:r>
    </w:p>
    <w:p>
      <w:pPr/>
      <w:r>
        <w:rPr>
          <w:rFonts w:ascii="Calibri" w:hAnsi="Calibri" w:eastAsia="Microsoft YaHei"/>
          <w:b w:val="0"/>
          <w:sz w:val="22"/>
        </w:rPr>
        <w:t>本应用是一个在 Windows 本机运行的工业交换机自动配置工作区。用户先导入厂商手册、绘制真实拓扑，再由大模型起草配置思路。用户可以直接修改思路；确认非空思路后，系统检索本次选择的手册并为每台交换机生成可编辑命令。最后由用户逐台确认，通过 SSH 下发。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能力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当前行为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手册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支持 CHM、PDF、HTML/HTM、TXT 与 Markdown。每个任务只选择一份已完成抽取的手册作为本次命令检索上下文。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拓扑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完全手工绘制，不做 LLDP/CDP 自动发现。链路保存两端真实接口名。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规划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先生成可编辑配置思路，再用两轮手册检索和逐设备命令生成形成草案。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模板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保存拓扑、需求、思路和最终命令，便于查看与迁移；模板不会参与新任务的提示词或命令生成。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执行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只允许用户逐台确认。系统不做一键批量下发；PC 不提供 SSH 登录或 ping 验收功能。</w:t>
            </w:r>
          </w:p>
        </w:tc>
      </w:tr>
    </w:tbl>
    <w:p/>
    <w:p>
      <w:pPr>
        <w:spacing w:before="80" w:after="160"/>
        <w:ind w:left="173" w:right="173"/>
        <w:shd w:fill="FFF5E6"/>
      </w:pPr>
      <w:r>
        <w:rPr>
          <w:rFonts w:ascii="Calibri" w:hAnsi="Calibri" w:eastAsia="Microsoft YaHei"/>
          <w:b/>
          <w:color w:val="7A5A00"/>
          <w:sz w:val="21"/>
        </w:rPr>
        <w:t xml:space="preserve">重要  </w:t>
      </w:r>
      <w:r>
        <w:rPr>
          <w:rFonts w:ascii="Calibri" w:hAnsi="Calibri" w:eastAsia="Microsoft YaHei"/>
          <w:b w:val="0"/>
          <w:color w:val="183146"/>
          <w:sz w:val="21"/>
        </w:rPr>
        <w:t>应用不会因为能力不在预置场景中就拒绝生成。手册证据、模型推断和命令草案都应由用户结合现场版本、当前配置和变更窗口审阅。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启动前准备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项目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要求或建议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发布目录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必须保留完整的 release\NetworkAutomation\ 目录，包括 NetworkAutomation.exe 与 _internal。不能只复制 exe 文件。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操作系统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Windows 10/11 x64。首次使用需要 Microsoft Edge WebView2 Runtime，通常已随系统安装。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CHM 导入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安装 7-Zip 并保证 7z.exe 可被系统找到。CHM 使用 7-Zip 解包；不要依赖 hh.exe 的静默解包结果。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模型服务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LLM 与 Embedding 均使用 OpenAI 兼容接口。可先只使用 LLM；未建 Embedding 时会退化到命令名和全文检索。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现场设备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仅对获得授权的交换机填写 SSH 资料和执行写入。准备变更窗口、现网备份与设备侧验收方式。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启动、关闭与本地数据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启动桌面版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进入 release\NetworkAutomation\ 文件夹。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双击 NetworkAutomation.exe。首次启动会初始化本机服务和前端资源。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程序会打开桌面窗口；服务仅监听 127.0.0.1，不向局域网开放。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开发模式</w:t>
      </w:r>
    </w:p>
    <w:p>
      <w:pPr/>
      <w:r>
        <w:rPr>
          <w:rFonts w:ascii="Calibri" w:hAnsi="Calibri" w:eastAsia="Microsoft YaHei"/>
          <w:b w:val="0"/>
          <w:sz w:val="22"/>
        </w:rPr>
        <w:t>需要修改源码时，在项目根目录分别启动后端和前端：</w:t>
      </w:r>
    </w:p>
    <w:p>
      <w:pPr>
        <w:spacing w:before="60" w:after="160"/>
        <w:ind w:left="230"/>
        <w:shd w:fill="F6F8FA"/>
      </w:pPr>
      <w:r>
        <w:rPr>
          <w:rFonts w:ascii="Consolas" w:hAnsi="Consolas" w:eastAsia="Microsoft YaHei"/>
          <w:b w:val="0"/>
          <w:color w:val="244052"/>
          <w:sz w:val="19"/>
        </w:rPr>
        <w:t>uv sync --extra dev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uv run uvicorn app.main:app --reload --app-dir apps/api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pnpm install --frozen-lockfile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pnpm --filter network-automation-web dev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本地数据与关闭</w:t>
      </w:r>
    </w:p>
    <w:p>
      <w:pPr/>
      <w:r>
        <w:rPr>
          <w:rFonts w:ascii="Calibri" w:hAnsi="Calibri" w:eastAsia="Microsoft YaHei"/>
          <w:b w:val="0"/>
          <w:sz w:val="22"/>
        </w:rPr>
        <w:t>桌面版运行数据位于 %LOCALAPPDATA%\NetworkAutomation\data，包含 SQLite 数据库、导入的手册、抽取结果、向量、导出文件、执行记录与日志。替换 release 目录不会删除它。正常关闭窗口即可；正在运行的手册抽取、Embedding 构建或规划任务会在下次启动后显示状态。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首次体验：完成一次三交换机组网</w:t>
      </w:r>
    </w:p>
    <w:p>
      <w:pPr/>
      <w:r>
        <w:rPr>
          <w:rFonts w:ascii="Calibri" w:hAnsi="Calibri" w:eastAsia="Microsoft YaHei"/>
          <w:b w:val="0"/>
          <w:sz w:val="22"/>
        </w:rPr>
        <w:t>下面用一个不涉及真实下发的示例走完整流程。该示例验证“拓扑 + 需求 -&gt; 每台设备命令草案”，不应直接用于生产网络。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对象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连接与目标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SW1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连接 PC1、PC2 与 SW3。PC1 使用 VLAN 10，PC2 使用 VLAN 20。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SW2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连接 PC3、PC4 与 SW3。PC3 使用 VLAN 10，PC4 使用 VLAN 20。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SW3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连接 SW1 与 SW2，承载两条上联并提供 VLAN 间三层互通所需的角色。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业务需求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PC1 与 PC3 属于 VLAN 10；PC2 与 PC4 属于 VLAN 20；两个 VLAN 之间允许通信。地址和网关由规划思路补充并由用户审阅。</w:t>
            </w:r>
          </w:p>
        </w:tc>
      </w:tr>
    </w:tbl>
    <w:p/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在“设置”填写 LLM 连接信息并保存；若要体验向量检索，再填写 Embedding 信息。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在“手册管理”导入一份已授权的华为 VRP 命令参考手册，等待状态为 completed 或 completed_with_issues；如已配置 Embedding，可为该手册点击“构建 Embedding”。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在“拓扑编辑”添加 SW1、SW2、SW3 和四台 PC。使用“连线（绳）”依次点击两个设备，形成每一条直线。点击每条线，在右侧填写两端接口，例如 SW1 的 GE0/0/1 与 PC1 的 Ethernet0/0/1。保存拓扑。</w:t>
      </w:r>
    </w:p>
    <w:p>
      <w:pPr>
        <w:pStyle w:val="ListNumber"/>
      </w:pPr>
      <w:r>
        <w:t>在“配置规划”选择已保存拓扑和已完成手册；如有相似的已保存方案，可再选择一个“参考模板”。填写业务需求后点击“第一步：生成配置思路”。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检查模型给出的设备角色、VLAN、上联、网关与实施顺序。可以直接修改；思路非空后点击“确认思路并生成命令”。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等待右侧节点状态完成。依次查看 SW1、SW2、SW3 的命令卡片和每页 5 条的手册证据；必要时直接改命令并保存。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仅为体验可到“下发与结果”查看已保存命令，不输入 SSH 密码、不提交下发。若在授权实验环境下执行，仍应逐台填写 SSH 信息并确认。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设置：LLM 与 Embedding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LLM 设置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填写方式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Base URL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填写模型提供方的 OpenAI 兼容地址，例如 https://&lt;HOST&gt;/v1/。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API Key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填写实际密钥；手册、截图和文档中只应使用占位符。保存后留空表示保持本机已保存的密钥不变。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Model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填写服务端公开的模型名。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Temperature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建议从 0 到 0.3 开始；提高数值会增加表达差异。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thinking 策略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自适应：只在需求理解与命令规划等推理节点启用；始终开启：所有 LLM 节点请求推理；始终关闭：用于兼容或排障。</w:t>
            </w:r>
          </w:p>
        </w:tc>
      </w:tr>
    </w:tbl>
    <w:p/>
    <w:p>
      <w:pPr/>
      <w:r>
        <w:rPr>
          <w:rFonts w:ascii="Calibri" w:hAnsi="Calibri" w:eastAsia="Microsoft YaHei"/>
          <w:b w:val="0"/>
          <w:sz w:val="22"/>
        </w:rPr>
        <w:t>点击“保存本机设置”，再点击“测试 LLM 连接”。请求固定使用 httpx verify=False，并且会兼容不同供应商对 chat_template_kwargs.enable_thinking 与 thinking.type 的支持差异。只应连接可信的内网或私有端点。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Embedding 设置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填写方式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Base URL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可填写 /v1/ 基地址，也可填写完整的 /v1/embeddings 地址，程序会规范化。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Model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填写 Embedding 模型名，例如 &lt;EMBEDDING_MODEL&gt;。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向量维度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服务要求显式维度时填写，例如 Qwen3-Embedding-4B 可填写 2560；不要求时留空。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每批请求条数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默认 2，可设为 1 至 20。端点限流或并发能力弱时用较小数值。</w:t>
            </w:r>
          </w:p>
        </w:tc>
      </w:tr>
    </w:tbl>
    <w:p/>
    <w:p>
      <w:pPr/>
      <w:r>
        <w:rPr>
          <w:rFonts w:ascii="Calibri" w:hAnsi="Calibri" w:eastAsia="Microsoft YaHei"/>
          <w:b w:val="0"/>
          <w:sz w:val="22"/>
        </w:rPr>
        <w:t>Embedding 只用于把手册页面和检索查询转成向量，参与混合检索排序；它不生成命令。向量保存在本机 SQLite，运行时用 CPU 计算相似度。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手册管理：导入、抽取与向量索引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导入与抽取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进入“手册管理”，选择导入文件。支持 CHM、PDF、HTML/HTM、TXT 与 Markdown。品牌、版本等字段默认可不填；导入后也可以编辑名称和元数据。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观察任务状态、页数、命令数、型号辅助信息和失败项。completed 表示完成；completed_with_issues 表示主体完成但存在失败页；failed 表示需查看具体错误。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CHM 会先由 7-Zip 解包为 HTML，再读取目录、章节与命令页。PDF、HTML 与文本则各自走对应的文本和结构抽取分支。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完成抽取后，可点击“构建 Embedding”。构建过程会按设置页的批大小发送手册页面文本；未构建不阻止后续规划。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手册中保存了什么</w:t>
      </w:r>
    </w:p>
    <w:p>
      <w:pPr/>
      <w:r>
        <w:rPr>
          <w:rFonts w:ascii="Calibri" w:hAnsi="Calibri" w:eastAsia="Microsoft YaHei"/>
          <w:b w:val="0"/>
          <w:sz w:val="22"/>
        </w:rPr>
        <w:t>系统保留原始页路径、标题、命令名称、语法、命令视图、参数、适用范围、前置条件、限制、注意事项与示例片段。它同时保留原始文本页，用于全文与向量检索。型号、系列与版本是抽取辅助信息，不再要求在拓扑中选择型号，也不会成为生成命令的门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单本导入、导出、编辑与删除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编辑可修改显示名称、品牌、版本和 CLI 方言；未知信息保持为空或“未标注”，不要填入猜测值。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导出会打包该手册的原文件、抽取内容、命令知识、索引元数据和已构建向量。桌面版可选择保存位置，完成后会提示实际路径。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导入单本手册归档时，若发现同名项，系统会询问是否覆盖。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删除只删除当前手册及其本机抽取资料；已存在的历史任务不会被自动改写。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拓扑编辑：设备、直线链路与接口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建立节点</w:t>
      </w:r>
    </w:p>
    <w:p>
      <w:pPr/>
      <w:r>
        <w:rPr>
          <w:rFonts w:ascii="Calibri" w:hAnsi="Calibri" w:eastAsia="Microsoft YaHei"/>
          <w:b w:val="0"/>
          <w:sz w:val="22"/>
        </w:rPr>
        <w:t>点击“交换机”或“PC 终端”添加设备，拖动设备调整位置。每个设备的数据互不继承：IP、掩码前缀、网关均可为空；交换机额外可填 SSH IP、端口、用户名和受保护端口。PC 没有 SSH 表单，也不会执行 PC ping。</w:t>
      </w:r>
    </w:p>
    <w:p>
      <w:pPr/>
      <w:r>
        <w:rPr>
          <w:rFonts w:ascii="Calibri" w:hAnsi="Calibri" w:eastAsia="Microsoft YaHei"/>
          <w:b w:val="0"/>
          <w:sz w:val="22"/>
        </w:rPr>
        <w:t>交换机可点击“仅查询型号/版本”，它只执行 display version，所得型号和版本仅作审计显示；任务选择手册时不依赖型号映射。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建立与编辑链路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点击“连线（绳）”。先点第一台设备，再点第二台设备，得到一根从两个设备中心连出的直线。节点上不会显示端点圆点。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点击直线，在右侧填写两端真实接口名并保存，例如 GE0/0/1 与 Ethernet0/0/1。接口标签显示在直线两端附近。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端口书写会原样带入命令。填写 GE0/0/0 时不会自动替换为 GigabitEthernet0/0/0；系统仅在去重、受保护端口比对时将二者视为同一接口。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右键节点或直线可删除。删除节点时，会同时删除连接到它的链路。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保存、打开与迁移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填写拓扑名称并点击保存。之后的保存更新当前拓扑；改名会同步更新已保存拓扑的名称。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在“已保存拓扑”选择一项即可打开对应图。可删除当前保存拓扑；存在引用该拓扑的任务时，系统会拒绝删除。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可导出单个拓扑及其当前配置要求；导入同名归档时，界面会询问是否覆盖。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点击“前往配置规划”可带着当前已保存拓扑进入下一页。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配置规划：思路、检索与逐设备命令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两阶段操作</w:t>
      </w:r>
    </w:p>
    <w:p>
      <w:pPr>
        <w:pStyle w:val="ListNumber"/>
      </w:pPr>
      <w:r>
        <w:t>选择已保存拓扑和一份已完成抽取的手册；如有相似的已保存方案，可额外选择一个“参考模板”。模板只提供业务拆解和命令组织借鉴，当前拓扑、原始需求、用户确认思路和所选手册始终优先。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点击“第一步：生成配置思路”。模型收到完整拓扑、每台设备信息、IP/掩码/网关（缺失字段明确写为未提供）、真实链路和两端接口，以及原始需求。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审阅模型的思路。它既可提出实施方案，也可补充需求中缺少的地址、网关、角色、顺序或约束。用户可任意改写。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思路非空后，点击“确认思路并生成命令”。此操作会清空旧命令和旧进度，但保留最终思路、拓扑、手册和原始需求。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生成完成后，设备命令从左到右排列。点击一个设备查看并修改该设备命令，使用“保存命令”写入此设备的最终版本。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命令如何从手册中找到</w:t>
      </w:r>
    </w:p>
    <w:p>
      <w:pPr/>
      <w:r>
        <w:rPr>
          <w:rFonts w:ascii="Calibri" w:hAnsi="Calibri" w:eastAsia="Microsoft YaHei"/>
          <w:b w:val="0"/>
          <w:sz w:val="22"/>
        </w:rPr>
        <w:t>命令阶段由 LangGraph 在应用内部编排，不假设模型具备原生 function calling。模型输出结构化检索意图，程序执行检索并将结果带回下一节点。流程最多两轮：每轮模型可给出最多 5 个重要查询词；程序用命令名精确匹配、SQLite FTS5 全文检索和可选 Embedding 余弦相似度做混合召回。</w:t>
      </w:r>
    </w:p>
    <w:p>
      <w:pPr/>
      <w:r>
        <w:rPr>
          <w:rFonts w:ascii="Calibri" w:hAnsi="Calibri" w:eastAsia="Microsoft YaHei"/>
          <w:b w:val="0"/>
          <w:sz w:val="22"/>
        </w:rPr>
        <w:t>每一轮的候选按手册页面去重。模型从候选中挑选当前任务真正需要的页面，判断证据是否足够；不足则进行第二轮。两轮结束后，即使部分命令未找到，系统仍会让模型基于已找到页面和当前拓扑写出可编辑草案，而不是清空命令面板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右侧进度、停止与重新开始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右侧栏实时显示任务走到的节点及状态，例如任务初始化、手册检索、页面选择、某台设备的命令规划与完成。页面切换后工作状态不会消失。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右侧不展示模型的内部思考文本、JSON 或正式输出，避免干扰审阅。正式结果体现在配置思路、证据和设备命令中。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点击“停止”会请求取消当前规划。点击“重新开始并生成配置思路”会先停止旧任务，并清空思路、命令和进度后重新起草。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命令生成期间又点击确认时，系统会继续订阅已在运行的任务，避免必须第二次点击才出现进度。</w:t>
      </w:r>
    </w:p>
    <w:p>
      <w:pPr>
        <w:spacing w:before="80" w:after="160"/>
        <w:ind w:left="173" w:right="173"/>
        <w:shd w:fill="FFF5E6"/>
      </w:pPr>
      <w:r>
        <w:rPr>
          <w:rFonts w:ascii="Calibri" w:hAnsi="Calibri" w:eastAsia="Microsoft YaHei"/>
          <w:b/>
          <w:color w:val="7A5A00"/>
          <w:sz w:val="21"/>
        </w:rPr>
        <w:t xml:space="preserve">审阅重点  </w:t>
      </w:r>
      <w:r>
        <w:rPr>
          <w:rFonts w:ascii="Calibri" w:hAnsi="Calibri" w:eastAsia="Microsoft YaHei"/>
          <w:b w:val="0"/>
          <w:color w:val="183146"/>
          <w:sz w:val="21"/>
        </w:rPr>
        <w:t>检查设备角色、真实接口、厂商配置视图、地址与网关、上联承载、保护端口和验证命令。命令草案允许自由修改；应用不会替代变更评审。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模板管理：保存、查看与迁移</w:t>
      </w:r>
    </w:p>
    <w:p>
      <w:pPr/>
      <w:r>
        <w:t>模板可以来自已完成的配置规划，也可以在“模板管理”中独立创建。独立创建时先点击“新建模板”，选择系统中已有拓扑，再填写模板名称、配置需求和配置思路。</w:t>
      </w:r>
    </w:p>
    <w:p>
      <w:pPr>
        <w:pStyle w:val="ListNumber"/>
      </w:pPr>
      <w:r>
        <w:t>选择拓扑后，系统会按其中的每台交换机生成命令 Tab。逐个切换 Tab，填写该交换机的命令；PC 不需要 CLI 命令。设备数量随所选拓扑变化，命令与设备一一对应，便于后续查看和编辑。</w:t>
      </w:r>
    </w:p>
    <w:p>
      <w:pPr>
        <w:pStyle w:val="ListNumber"/>
      </w:pPr>
      <w:r>
        <w:t>模板详情中的拓扑预览与拓扑编辑一致，可拖动设备查看连线和两端接口名。点击“编辑”可同时修改名称、简介、拓扑快照、需求、思路和分设备命令；替换拓扑时，系统会提示保留同一设备 ID 的命令、清理已不存在设备的命令，并为新设备留空。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导入同名模板会询问是否覆盖；导出时可选择保存位置，成功后界面会提示实际路径。</w:t>
      </w:r>
    </w:p>
    <w:p>
      <w:pPr>
        <w:pStyle w:val="ListNumber"/>
      </w:pPr>
      <w:r>
        <w:t>在配置规划页可选一个“参考模板”。它会帮助模型借鉴业务拆解、实施步骤和命令组织方式，但不会自动复制模板命令，也不会替换当前拓扑、需求、用户确认的思路或所选手册。当前设备名称、端口、IP、网关和手册命令始终优先；模板也不参与手册检索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下发与结果：逐台执行与设备回显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下发前编辑和保存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选择任务和设备计划，在“本设备待执行命令”中查看或编辑命令。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命令非空时，“保存命令”可点击。编辑后必须保存，保存后的版本才会被下发。即使没有检测到差异，也允许手动再次保存。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填写本次 SSH 地址、端口、用户名和密码。密码只用于这一次连接，不写入 SQLite、模板或导出文件。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确认“仅下发 &lt;设备名&gt;”。每次只针对当前设备，应用不会批量发送。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执行行为与回显</w:t>
      </w:r>
    </w:p>
    <w:p>
      <w:pPr/>
      <w:r>
        <w:rPr>
          <w:rFonts w:ascii="Calibri" w:hAnsi="Calibri" w:eastAsia="Microsoft YaHei"/>
          <w:b w:val="0"/>
          <w:sz w:val="22"/>
        </w:rPr>
        <w:t>程序通过 Netmiko 的 send_config_set 一次提交当前设备完整配置块，再以本地 SSE 和轮询在右侧“设备实时回显”中显示连接、配置、验证和保存的完整设备输出。设备名和接口上下文以设备返回的提示符或命令回显为准。</w:t>
      </w:r>
    </w:p>
    <w:p>
      <w:pPr/>
      <w:r>
        <w:rPr>
          <w:rFonts w:ascii="Calibri" w:hAnsi="Calibri" w:eastAsia="Microsoft YaHei"/>
          <w:b w:val="0"/>
          <w:sz w:val="22"/>
        </w:rPr>
        <w:t>独立一行的第一个 return 被视为本次配置块结束；其后的内容不会发送，并应在审阅阶段删除或移动。执行完成后，下方记录会保留状态、预检、错误信息、save 结果和完整回显。验证失败时不自动 save；验证成功才自动执行保存。</w:t>
      </w:r>
    </w:p>
    <w:p>
      <w:pPr>
        <w:spacing w:before="80" w:after="160"/>
        <w:ind w:left="173" w:right="173"/>
        <w:shd w:fill="FFF5E6"/>
      </w:pPr>
      <w:r>
        <w:rPr>
          <w:rFonts w:ascii="Calibri" w:hAnsi="Calibri" w:eastAsia="Microsoft YaHei"/>
          <w:b/>
          <w:color w:val="7A5A00"/>
          <w:sz w:val="21"/>
        </w:rPr>
        <w:t xml:space="preserve">受保护端口  </w:t>
      </w:r>
      <w:r>
        <w:rPr>
          <w:rFonts w:ascii="Calibri" w:hAnsi="Calibri" w:eastAsia="Microsoft YaHei"/>
          <w:b w:val="0"/>
          <w:color w:val="183146"/>
          <w:sz w:val="21"/>
        </w:rPr>
        <w:t>在拓扑中标记的受保护端口不会被自动生成或写入。该保护只依据当前拓扑和当前任务；不要把一次实验的临时限制误解为永久设备策略。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导入、导出、删除与备份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对象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可操作内容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注意事项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拓扑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保存、打开、导出、导入、删除。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归档包含图、节点、链路接口和当前配置要求；同名导入会询问覆盖。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手册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编辑、构建 Embedding、导出、导入、删除。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归档包含原始资料、抽取内容和索引。确认厂商版权和内部资料边界后再迁移。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模板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查看、编辑标题/简介、导出、导入、删除。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只含可审阅的拓扑、需求、思路和命令，不含密码。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本地 data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系统自动维护。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不要直接复制正在使用的 SQLite 文件作为迁移方式；优先使用页面的单项导入/导出。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常见问题与排查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3000"/>
        <w:gridCol w:w="4510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现象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先检查什么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83146"/>
                <w:sz w:val="20"/>
              </w:rPr>
              <w:t>处理建议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导入手册没有开始解析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状态、文件格式、7-Zip、日志。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刷新手册管理页查看任务；CHM 确认 7z.exe 可用。失败时查看失败项后重新导入。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LLM 连接失败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Base URL、模型名、API Key、内网连通性。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先保存，再点击测试 LLM 连接；用 thinking=off 判断是否为推理扩展兼容问题。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Embedding 构建失败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URL、模型、dimensions、批大小。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将每批请求条数降为 1 或 2；确认端点接受 input 数组与可选 dimensions。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保存拓扑失败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拓扑名称、每个节点字段、浏览器错误提示。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确保已填写拓扑名称；刷新后重新打开已保存拓扑，不要让未保存页面长时间停留。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命令生成没有进度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右侧节点状态、任务是否仍在执行、LLM 连通性。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先等待节点推进；重复点击确认会继续订阅任务。需要重做时用停止或重新开始。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下发页保存命令不可用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命令是否非空、是否正在执行。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结束当前执行或选择另一设备后再保存。非空命令即使未改动也可手动保存。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EXE 打开无响应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是否只复制了 exe、_internal 是否存在、WebView2、日志。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从完整 release\NetworkAutomation\ 目录启动；检查 %LOCALAPPDATA%\NetworkAutomation\data\logs。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GitHub、许可证与二次开发</w:t>
      </w:r>
    </w:p>
    <w:p>
      <w:pPr/>
      <w:r>
        <w:rPr>
          <w:rFonts w:ascii="Calibri" w:hAnsi="Calibri" w:eastAsia="Microsoft YaHei"/>
          <w:b w:val="0"/>
          <w:sz w:val="22"/>
        </w:rPr>
        <w:t>项目代码可从 https://github.com/chenjinyu0723/network-automation 获取。仓库采用 MIT License，欢迎在理解厂商手册授权、组织安全要求和现场变更流程的前提下继续优化手册抽取、检索、规划、设备适配与测试。</w:t>
      </w:r>
    </w:p>
    <w:p>
      <w:pPr/>
      <w:r>
        <w:rPr>
          <w:rFonts w:ascii="Calibri" w:hAnsi="Calibri" w:eastAsia="Microsoft YaHei"/>
          <w:b w:val="0"/>
          <w:sz w:val="22"/>
        </w:rPr>
        <w:t>提交代码时不要上传本机 data、数据库、API Key、SSH 密码、导入的厂商手册、设备回显或构建产物。仓库的 .gitignore 已覆盖这些常见本地文件。</w:t>
      </w:r>
    </w:p>
    <w:p>
      <w:pPr>
        <w:spacing w:before="60" w:after="160"/>
        <w:ind w:left="230"/>
        <w:shd w:fill="F6F8FA"/>
      </w:pPr>
      <w:r>
        <w:rPr>
          <w:rFonts w:ascii="Consolas" w:hAnsi="Consolas" w:eastAsia="Microsoft YaHei"/>
          <w:b w:val="0"/>
          <w:color w:val="244052"/>
          <w:sz w:val="19"/>
        </w:rPr>
        <w:t>git clone https://github.com/chenjinyu0723/network-automation.git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cd network-automation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uv sync --extra dev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pnpm install --frozen-lockfile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# 重新构建桌面版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uv sync --extra desktop</w:t>
      </w:r>
      <w:r>
        <w:br/>
      </w:r>
      <w:r>
        <w:rPr>
          <w:rFonts w:ascii="Consolas" w:hAnsi="Consolas" w:eastAsia="Microsoft YaHei"/>
          <w:b w:val="0"/>
          <w:color w:val="244052"/>
          <w:sz w:val="19"/>
        </w:rPr>
        <w:t>.\scripts\build_desktop.ps1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附录：操作前检查清单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已从完整 release\NetworkAutomation\ 目录启动应用，且后端状态正常。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LLM 已保存并通过连通性测试；如果使用向量检索，Embedding 已配置且目标手册已构建索引。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所选手册已完成抽取，且与目标设备厂商、命令风格和现场版本尽量一致。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拓扑已保存；所有需要配置的真实链路和两端接口都已填写。未提供的 IP、掩码、网关保持为空，而不是继承其它设备的值。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配置思路已由人审阅并补全；每台设备命令已查看、必要时修改并保存。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确认 SSH 目标、账号权限、受保护端口、变更窗口、现网备份和设备侧验证方式。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准备逐台确认下发；不把命令草案、模型输出或模板快照当作生产变更的最终批准。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0788A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078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0788A"/>
        <w:sz w:val="18"/>
      </w:rPr>
      <w:t>AI Agent 工业交换机自动配置 |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工业交换机自动配置用户手册</dc:title>
  <dc:subject>当前桌面版功能与操作说明</dc:subject>
  <dc:creator>network-automation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