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工行二手车流程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工作准备:1.下载及登录APP</w:t>
      </w:r>
    </w:p>
    <w:p>
      <w:pPr>
        <w:rPr>
          <w:rFonts w:hint="eastAsia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 xml:space="preserve">详情请参照 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C00000"/>
          <w:sz w:val="21"/>
          <w:szCs w:val="21"/>
          <w:lang w:val="en-US" w:eastAsia="zh-CN"/>
        </w:rPr>
        <w:t>web端及app端下载及登录方法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文档</w:t>
      </w:r>
    </w:p>
    <w:p>
      <w:pPr>
        <w:rPr>
          <w:rFonts w:hint="eastAsia"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查征信(</w:t>
      </w:r>
      <w:r>
        <w:rPr>
          <w:rFonts w:hint="eastAsia"/>
          <w:color w:val="C00000"/>
          <w:sz w:val="21"/>
          <w:szCs w:val="21"/>
          <w:lang w:val="en-US" w:eastAsia="zh-CN"/>
        </w:rPr>
        <w:t>所需照片资料：1.身份证正面 2身份证反面 3.征信授权书 4.征信授权书面签照</w:t>
      </w:r>
      <w:r>
        <w:rPr>
          <w:rFonts w:hint="eastAsia"/>
          <w:sz w:val="32"/>
          <w:szCs w:val="32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1.使用APP查征信教程如下: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736215" cy="4883785"/>
            <wp:effectExtent l="0" t="0" r="6985" b="12065"/>
            <wp:docPr id="7" name="图片 7" descr="1526022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2602248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4319905"/>
            <wp:effectExtent l="0" t="0" r="9525" b="4445"/>
            <wp:docPr id="8" name="图片 8" descr="1526022652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26022652(1)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</w:t>
      </w: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4319905"/>
            <wp:effectExtent l="0" t="0" r="9525" b="4445"/>
            <wp:docPr id="10" name="图片 10" descr="1526023321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26023321(1)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4319905"/>
            <wp:effectExtent l="0" t="0" r="9525" b="4445"/>
            <wp:docPr id="11" name="图片 11" descr="1526023829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26023829(1)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4319905"/>
            <wp:effectExtent l="0" t="0" r="9525" b="4445"/>
            <wp:docPr id="14" name="图片 14" descr="1526023829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26023829(1)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4319905"/>
            <wp:effectExtent l="0" t="0" r="9525" b="4445"/>
            <wp:docPr id="12" name="图片 12" descr="1526024247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26024247(1)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4319905"/>
            <wp:effectExtent l="0" t="0" r="9525" b="4445"/>
            <wp:docPr id="13" name="图片 13" descr="1526024680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26024680(1)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4319905"/>
            <wp:effectExtent l="0" t="0" r="9525" b="4445"/>
            <wp:docPr id="15" name="图片 15" descr="1526027631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26027631(1)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4319905"/>
            <wp:effectExtent l="0" t="0" r="9525" b="4445"/>
            <wp:docPr id="17" name="图片 17" descr="1526027860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26027860(1)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二手车评估</w:t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预评估（</w:t>
      </w:r>
      <w:r>
        <w:rPr>
          <w:rFonts w:hint="eastAsia"/>
          <w:color w:val="C00000"/>
          <w:sz w:val="21"/>
          <w:szCs w:val="21"/>
          <w:lang w:val="en-US" w:eastAsia="zh-CN"/>
        </w:rPr>
        <w:t>所需照片资料：1.行驶证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jc w:val="distribute"/>
        <w:rPr>
          <w:rFonts w:hint="eastAsia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3888105"/>
            <wp:effectExtent l="0" t="0" r="9525" b="17145"/>
            <wp:docPr id="18" name="图片 18" descr="1526029075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26029075(1)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3888105"/>
            <wp:effectExtent l="0" t="0" r="9525" b="17145"/>
            <wp:docPr id="19" name="图片 19" descr="1526029255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26029255(1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3636010"/>
            <wp:effectExtent l="0" t="0" r="9525" b="2540"/>
            <wp:docPr id="20" name="图片 20" descr="1526029619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26029619(1)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2447925" cy="3636010"/>
            <wp:effectExtent l="0" t="0" r="9525" b="2540"/>
            <wp:docPr id="5" name="图片 5" descr="1526378907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26378907(1)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1933575" cy="3947795"/>
            <wp:effectExtent l="0" t="0" r="9525" b="14605"/>
            <wp:docPr id="2" name="图片 2" descr="15263788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2637883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2.正式评估（</w:t>
      </w:r>
      <w:r>
        <w:rPr>
          <w:rFonts w:hint="eastAsia"/>
          <w:color w:val="C00000"/>
          <w:sz w:val="21"/>
          <w:szCs w:val="21"/>
          <w:lang w:val="en-US" w:eastAsia="zh-CN"/>
        </w:rPr>
        <w:t>所需照片资料：1.行驶证 2.登记证 3.汽车左前 4.汽车右后 5汽车发动机 6.仪表公里数 7.方向盘 8.中控 9.铭牌10,主副驶位 11.副驾驶位 12.前排内室 13.后排内室 14.后排出风口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网页端操作流程如下：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5267960" cy="2072005"/>
            <wp:effectExtent l="0" t="0" r="8890" b="4445"/>
            <wp:docPr id="4" name="图片 4" descr="15264512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26451219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5267960" cy="2966085"/>
            <wp:effectExtent l="0" t="0" r="8890" b="5715"/>
            <wp:docPr id="6" name="图片 6" descr="15264514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26451437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5267960" cy="2823845"/>
            <wp:effectExtent l="0" t="0" r="8890" b="14605"/>
            <wp:docPr id="9" name="图片 9" descr="15264515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26451564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5267960" cy="2823845"/>
            <wp:effectExtent l="0" t="0" r="8890" b="14605"/>
            <wp:docPr id="16" name="图片 16" descr="15264526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2645264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5267960" cy="2823845"/>
            <wp:effectExtent l="0" t="0" r="8890" b="14605"/>
            <wp:docPr id="21" name="图片 21" descr="15264528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26452890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四.签约(</w:t>
      </w:r>
      <w:r>
        <w:rPr>
          <w:rFonts w:hint="eastAsia"/>
          <w:color w:val="C00000"/>
          <w:sz w:val="21"/>
          <w:szCs w:val="21"/>
          <w:lang w:val="en-US" w:eastAsia="zh-CN"/>
        </w:rPr>
        <w:t>征信通过后,评估价格出来后,就可以与客户协商贷款金额和利息</w:t>
      </w:r>
      <w:r>
        <w:rPr>
          <w:rFonts w:hint="eastAsia"/>
          <w:sz w:val="32"/>
          <w:szCs w:val="32"/>
          <w:lang w:val="en-US" w:eastAsia="zh-CN"/>
        </w:rPr>
        <w:t>)</w:t>
      </w:r>
    </w:p>
    <w:p>
      <w:pPr>
        <w:rPr>
          <w:rFonts w:hint="eastAsia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 xml:space="preserve">详情请参照 </w:t>
      </w:r>
      <w:r>
        <w:rPr>
          <w:rFonts w:hint="default"/>
          <w:color w:val="C00000"/>
          <w:sz w:val="21"/>
          <w:szCs w:val="21"/>
          <w:lang w:val="en-US" w:eastAsia="zh-CN"/>
        </w:rPr>
        <w:t>”工行二手车前端.xlsx”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和 </w:t>
      </w:r>
      <w:r>
        <w:rPr>
          <w:rFonts w:hint="default"/>
          <w:color w:val="C00000"/>
          <w:sz w:val="21"/>
          <w:szCs w:val="21"/>
          <w:lang w:val="en-US" w:eastAsia="zh-CN"/>
        </w:rPr>
        <w:t>”工行二手车签约须知.txt”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文档</w:t>
      </w:r>
    </w:p>
    <w:p>
      <w:pPr>
        <w:rPr>
          <w:rFonts w:hint="eastAsia"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tabs>
          <w:tab w:val="clear" w:pos="312"/>
        </w:tabs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上传系统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1.征信通过后,登录网页系统,在代办事项里会出现三行数据(业务核准单,上门家访调查,贷款申请单)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7960" cy="2823845"/>
            <wp:effectExtent l="0" t="0" r="8890" b="14605"/>
            <wp:docPr id="22" name="图片 22" descr="15264618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26461800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双击进入“贷款申请单”,根据签约合同填写贷款信息和客户信息.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1）.填写贷款信息后,保存.</w:t>
      </w: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5267960" cy="2823845"/>
            <wp:effectExtent l="0" t="0" r="8890" b="14605"/>
            <wp:docPr id="23" name="图片 23" descr="15264623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26462375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5267960" cy="2823845"/>
            <wp:effectExtent l="0" t="0" r="8890" b="14605"/>
            <wp:docPr id="24" name="图片 24" descr="15264624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26462429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合作车商：只有一个默认选项“中山车掌门。。。”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业务来源：按真实情况选，是经销商的就是经销商，二手车市场的就选二手车市场。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产品大类：只有一个默认选项“信用卡分期产品。。。”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贷款产品：工行长春二手车高息产品。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购买车型：二手车。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二手车车架号：选择对应的车架号。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车价：贷款计算器里面算出来的开票价。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执行利率：贷款计算器里面的“总利息”。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行驶证车主：车要上牌那一个人的名字（一般情况下都是主贷人名字）。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客户综合评定：按客户实际情况填写（客户某些亮点，有助于审核的通过）。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2）填写贷款信息后,保存.</w:t>
      </w:r>
    </w:p>
    <w:p>
      <w:pPr>
        <w:numPr>
          <w:numId w:val="0"/>
        </w:numPr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5267960" cy="2824480"/>
            <wp:effectExtent l="0" t="0" r="8890" b="13970"/>
            <wp:docPr id="25" name="图片 25" descr="15264628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26462886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color w:val="C00000"/>
          <w:sz w:val="21"/>
          <w:szCs w:val="21"/>
          <w:lang w:val="en-US" w:eastAsia="zh-CN"/>
        </w:rPr>
      </w:pPr>
      <w:r>
        <w:rPr>
          <w:rFonts w:hint="eastAsia" w:eastAsiaTheme="minorEastAsia"/>
          <w:color w:val="C00000"/>
          <w:sz w:val="21"/>
          <w:szCs w:val="21"/>
          <w:lang w:val="en-US" w:eastAsia="zh-CN"/>
        </w:rPr>
        <w:drawing>
          <wp:inline distT="0" distB="0" distL="114300" distR="114300">
            <wp:extent cx="5267960" cy="2823845"/>
            <wp:effectExtent l="0" t="0" r="8890" b="14605"/>
            <wp:docPr id="26" name="图片 26" descr="15264629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26462950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房屋性质：如果是租的就选择“其他”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房屋所有人：就填“房东”。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房屋证件：就填“租房证明”。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3.双击进入“上门家访调查”，点击附件按钮，上传打包好的签约资料压缩包到签单资料包。</w:t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1770" cy="2302510"/>
            <wp:effectExtent l="0" t="0" r="5080" b="2540"/>
            <wp:docPr id="27" name="图片 27" descr="4259f8da0e66270d2006dd11e5e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259f8da0e66270d2006dd11e5e74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4.等待审批结果。（这个客户能不能做，缺什么文件，都会反馈回来）。</w:t>
      </w:r>
      <w:bookmarkStart w:id="0" w:name="_GoBack"/>
      <w:bookmarkEnd w:id="0"/>
    </w:p>
    <w:p>
      <w:pPr>
        <w:jc w:val="distribute"/>
        <w:rPr>
          <w:rFonts w:hint="eastAsia" w:eastAsiaTheme="minorEastAsia"/>
          <w:color w:val="C0000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6BA852"/>
    <w:multiLevelType w:val="singleLevel"/>
    <w:tmpl w:val="A66BA852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AE39DFD5"/>
    <w:multiLevelType w:val="singleLevel"/>
    <w:tmpl w:val="AE39DF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BE02120"/>
    <w:multiLevelType w:val="singleLevel"/>
    <w:tmpl w:val="0BE02120"/>
    <w:lvl w:ilvl="0" w:tentative="0">
      <w:start w:val="5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22FFE"/>
    <w:rsid w:val="027D2EB6"/>
    <w:rsid w:val="0425680F"/>
    <w:rsid w:val="08AD6CA5"/>
    <w:rsid w:val="09FD7A34"/>
    <w:rsid w:val="0C09164D"/>
    <w:rsid w:val="0DC1630D"/>
    <w:rsid w:val="0DF3485F"/>
    <w:rsid w:val="10517DC7"/>
    <w:rsid w:val="10BA332C"/>
    <w:rsid w:val="12FF778D"/>
    <w:rsid w:val="1498480F"/>
    <w:rsid w:val="163A1FDB"/>
    <w:rsid w:val="1BAF10D0"/>
    <w:rsid w:val="1BBC4662"/>
    <w:rsid w:val="20503B25"/>
    <w:rsid w:val="2166465D"/>
    <w:rsid w:val="225D35F4"/>
    <w:rsid w:val="245564EB"/>
    <w:rsid w:val="263C65F4"/>
    <w:rsid w:val="279B31B6"/>
    <w:rsid w:val="29F174D8"/>
    <w:rsid w:val="2A5135F5"/>
    <w:rsid w:val="2B7F49EE"/>
    <w:rsid w:val="2E433618"/>
    <w:rsid w:val="2E8F618B"/>
    <w:rsid w:val="351E4A09"/>
    <w:rsid w:val="38AD2495"/>
    <w:rsid w:val="43B97DDB"/>
    <w:rsid w:val="4674044C"/>
    <w:rsid w:val="49C95758"/>
    <w:rsid w:val="49D666F2"/>
    <w:rsid w:val="53B40970"/>
    <w:rsid w:val="53C61420"/>
    <w:rsid w:val="5BF225E4"/>
    <w:rsid w:val="63C60484"/>
    <w:rsid w:val="676D422C"/>
    <w:rsid w:val="695917E2"/>
    <w:rsid w:val="6A796C82"/>
    <w:rsid w:val="6A9356D3"/>
    <w:rsid w:val="6B280EE3"/>
    <w:rsid w:val="6B9937B6"/>
    <w:rsid w:val="6C785B06"/>
    <w:rsid w:val="6E3C1CA2"/>
    <w:rsid w:val="6FA0374E"/>
    <w:rsid w:val="6FA1135D"/>
    <w:rsid w:val="70A84C07"/>
    <w:rsid w:val="71813051"/>
    <w:rsid w:val="773C7EE8"/>
    <w:rsid w:val="77532F2F"/>
    <w:rsid w:val="778D7D52"/>
    <w:rsid w:val="779A6668"/>
    <w:rsid w:val="7BD97DEC"/>
    <w:rsid w:val="7F2A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关伟坚</cp:lastModifiedBy>
  <dcterms:modified xsi:type="dcterms:W3CDTF">2018-05-25T03:47:21Z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