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text-align:injustfy;表示两端对齐；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B22222"/>
          <w:sz w:val="24"/>
          <w:szCs w:val="24"/>
          <w:lang w:eastAsia="zh-CN"/>
        </w:rPr>
        <w:t>为</w:t>
      </w:r>
      <w:r>
        <w:rPr>
          <w:rStyle w:val="4"/>
          <w:rFonts w:ascii="宋体" w:hAnsi="宋体" w:eastAsia="宋体" w:cs="宋体"/>
          <w:color w:val="B22222"/>
          <w:sz w:val="24"/>
          <w:szCs w:val="24"/>
        </w:rPr>
        <w:t>块状元素</w:t>
      </w:r>
      <w:r>
        <w:rPr>
          <w:rFonts w:ascii="宋体" w:hAnsi="宋体" w:eastAsia="宋体" w:cs="宋体"/>
          <w:sz w:val="24"/>
          <w:szCs w:val="24"/>
        </w:rPr>
        <w:t>中的文本、图片设置居中样式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text-align:center;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color w:val="B22222"/>
          <w:sz w:val="24"/>
          <w:szCs w:val="24"/>
        </w:rPr>
        <w:t>块状元素</w:t>
      </w:r>
      <w:r>
        <w:rPr>
          <w:rStyle w:val="4"/>
          <w:rFonts w:hint="eastAsia" w:ascii="宋体" w:hAnsi="宋体" w:eastAsia="宋体" w:cs="宋体"/>
          <w:color w:val="B22222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&lt;div&gt;、&lt;p&gt;、&lt;h1&gt;...&lt;h6&gt;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（默认字体大小是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16px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、&lt;ol&gt;、&lt;ul&gt;、&lt;dl&gt;、&lt;table&gt;、&lt;address&gt;、&lt;blockquote&gt; 、&lt;form&gt;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highlight w:val="red"/>
        </w:rPr>
        <w:t>设置</w:t>
      </w:r>
      <w:r>
        <w:rPr>
          <w:rStyle w:val="5"/>
          <w:rFonts w:ascii="宋体" w:hAnsi="宋体" w:eastAsia="宋体" w:cs="宋体"/>
          <w:b/>
          <w:bCs/>
          <w:sz w:val="24"/>
          <w:szCs w:val="24"/>
          <w:highlight w:val="red"/>
        </w:rPr>
        <w:t>display:block</w:t>
      </w:r>
      <w:r>
        <w:rPr>
          <w:rFonts w:ascii="宋体" w:hAnsi="宋体" w:eastAsia="宋体" w:cs="宋体"/>
          <w:sz w:val="24"/>
          <w:szCs w:val="24"/>
        </w:rPr>
        <w:t>就是将元素显示为块级元素。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1、每个块级元素</w:t>
      </w:r>
      <w:r>
        <w:rPr>
          <w:b/>
          <w:bCs/>
        </w:rPr>
        <w:t>都从新的一行开始，并且其后的元素也另起一行。</w:t>
      </w:r>
      <w:r>
        <w:t>（真霸道，一个块级元素独占一行）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2、元素的高度、宽度、行高以及顶和底边距都可设置。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t>3、</w:t>
      </w:r>
      <w:r>
        <w:rPr>
          <w:b/>
          <w:bCs/>
        </w:rPr>
        <w:t>元素宽度在不设置的情况下，是它本身父容器的100%</w:t>
      </w:r>
      <w:r>
        <w:t>（和父元素的宽度一致），除非设定一个宽度。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Style w:val="4"/>
        </w:rPr>
        <w:t>常用的内联元素有：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&lt;a&gt;、&lt;span&gt;、&lt;br&gt;、&lt;i&gt;、&lt;em&gt;、&lt;strong&gt;、&lt;label&gt;、&lt;q&gt;、&lt;var&gt;、&lt;cite&gt;、&lt;code&gt;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display:inline</w:t>
      </w:r>
      <w:r>
        <w:rPr>
          <w:rFonts w:ascii="宋体" w:hAnsi="宋体" w:eastAsia="宋体" w:cs="宋体"/>
          <w:sz w:val="24"/>
          <w:szCs w:val="24"/>
        </w:rPr>
        <w:t>将元素设置为</w:t>
      </w:r>
      <w:r>
        <w:rPr>
          <w:rStyle w:val="4"/>
          <w:rFonts w:ascii="宋体" w:hAnsi="宋体" w:eastAsia="宋体" w:cs="宋体"/>
          <w:sz w:val="24"/>
          <w:szCs w:val="24"/>
        </w:rPr>
        <w:t>内联元素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内联元素特点：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其他元素都在一行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2、元素的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高度、宽度及顶部和底部边距不可设置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元素的宽度就是它包含的文字或图片的宽度，不可改变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Style w:val="4"/>
        </w:rPr>
        <w:t>常用的内联块状元素有：</w:t>
      </w:r>
    </w:p>
    <w:p>
      <w:pPr>
        <w:pStyle w:val="2"/>
        <w:keepNext w:val="0"/>
        <w:keepLines w:val="0"/>
        <w:widowControl/>
        <w:suppressLineNumbers w:val="0"/>
      </w:pPr>
      <w:r>
        <w:t>&lt;img&gt;、&lt;input&gt;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color w:val="FF0000"/>
          <w:sz w:val="24"/>
          <w:szCs w:val="24"/>
          <w:highlight w:val="none"/>
        </w:rPr>
        <w:t>display:inline-block</w:t>
      </w:r>
      <w:r>
        <w:rPr>
          <w:rFonts w:ascii="宋体" w:hAnsi="宋体" w:eastAsia="宋体" w:cs="宋体"/>
          <w:sz w:val="24"/>
          <w:szCs w:val="24"/>
        </w:rPr>
        <w:t>就是将元素设置为内联块状元素。</w:t>
      </w:r>
    </w:p>
    <w:p>
      <w:pPr>
        <w:pStyle w:val="2"/>
        <w:keepNext w:val="0"/>
        <w:keepLines w:val="0"/>
        <w:widowControl/>
        <w:suppressLineNumbers w:val="0"/>
      </w:pPr>
      <w:r>
        <w:t>inline-block 元素特点：</w:t>
      </w:r>
    </w:p>
    <w:p>
      <w:pPr>
        <w:pStyle w:val="2"/>
        <w:keepNext w:val="0"/>
        <w:keepLines w:val="0"/>
        <w:widowControl/>
        <w:suppressLineNumbers w:val="0"/>
      </w:pPr>
      <w:r>
        <w:t>1、</w:t>
      </w:r>
      <w:r>
        <w:rPr>
          <w:color w:val="FF0000"/>
        </w:rPr>
        <w:t>和其他元素都在一行上；</w:t>
      </w:r>
    </w:p>
    <w:p>
      <w:pPr>
        <w:pStyle w:val="2"/>
        <w:keepNext w:val="0"/>
        <w:keepLines w:val="0"/>
        <w:widowControl/>
        <w:suppressLineNumbers w:val="0"/>
      </w:pPr>
      <w:r>
        <w:t>2、元素的</w:t>
      </w:r>
      <w:r>
        <w:rPr>
          <w:color w:val="FF0000"/>
        </w:rPr>
        <w:t>高度、宽度、行高以及顶和底边距都可</w:t>
      </w:r>
      <w:r>
        <w:t>设置。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 w:eastAsiaTheme="minorEastAsia"/>
          <w:lang w:val="en-US" w:eastAsia="zh-CN"/>
        </w:rPr>
        <w:t>&lt;table&gt;&lt;/table&gt;表单开头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 w:eastAsiaTheme="minorEastAsia"/>
          <w:lang w:val="en-US" w:eastAsia="zh-CN"/>
        </w:rPr>
        <w:t>&lt;tr&gt;&lt;/tr&gt;行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 w:eastAsiaTheme="minorEastAsia"/>
          <w:lang w:val="en-US" w:eastAsia="zh-CN"/>
        </w:rPr>
        <w:t>&lt;td&gt;&lt;/td&gt;单元格；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 w:eastAsiaTheme="minorEastAsia"/>
          <w:lang w:val="en-US" w:eastAsia="zh-CN"/>
        </w:rPr>
        <w:t>&lt;th&gt;&lt;/th&gt;表头,有加粗效果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 w:eastAsiaTheme="minorEastAsia"/>
          <w:lang w:val="en-US" w:eastAsia="zh-CN"/>
        </w:rPr>
        <w:t>&lt;td colspan="5"&gt;&lt;/td&gt;colspan表示横向合并5个单元格；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&lt;td rowspan="5"&gt;&lt;/td&gt;rowspan表示纵向合并5个单元格；（合并完成后要删除原本的单元格标签）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</w:t>
      </w:r>
      <w:r>
        <w:rPr>
          <w:rFonts w:hint="eastAsia" w:eastAsiaTheme="minorEastAsia"/>
          <w:lang w:val="en-US" w:eastAsia="zh-CN"/>
        </w:rPr>
        <w:t>border-collaspse:collapse;表示折叠合并；属性值还可是是separate：默认值，边框会被分开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</w:t>
      </w:r>
      <w:r>
        <w:rPr>
          <w:rFonts w:hint="eastAsia" w:eastAsiaTheme="minorEastAsia"/>
          <w:lang w:val="en-US" w:eastAsia="zh-CN"/>
        </w:rPr>
        <w:t>/*隐藏边框*/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border-top-style:hidden; 当边框颜色比较深的时候可以选择隐藏 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CSS布局模型：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在网页中，元素有三种布局模型：1.流动模型（Flow）2.浮动模型（Float）3.层模型（Layer）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流动模型（Flow）：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第一点，</w:t>
      </w:r>
      <w:r>
        <w:rPr>
          <w:rStyle w:val="4"/>
          <w:rFonts w:ascii="宋体" w:hAnsi="宋体" w:eastAsia="宋体" w:cs="宋体"/>
          <w:sz w:val="24"/>
          <w:szCs w:val="24"/>
        </w:rPr>
        <w:t>块状元素</w:t>
      </w:r>
      <w:r>
        <w:rPr>
          <w:rFonts w:ascii="宋体" w:hAnsi="宋体" w:eastAsia="宋体" w:cs="宋体"/>
          <w:sz w:val="24"/>
          <w:szCs w:val="24"/>
        </w:rPr>
        <w:t>都会在所处的</w:t>
      </w:r>
      <w:r>
        <w:rPr>
          <w:rStyle w:val="4"/>
          <w:rFonts w:ascii="宋体" w:hAnsi="宋体" w:eastAsia="宋体" w:cs="宋体"/>
          <w:sz w:val="24"/>
          <w:szCs w:val="24"/>
        </w:rPr>
        <w:t>包含元素内</w:t>
      </w:r>
      <w:r>
        <w:rPr>
          <w:rFonts w:ascii="宋体" w:hAnsi="宋体" w:eastAsia="宋体" w:cs="宋体"/>
          <w:sz w:val="24"/>
          <w:szCs w:val="24"/>
        </w:rPr>
        <w:t>自上而下按顺序垂直延伸分布，因为在默认状态下，块状元素的宽度都为</w:t>
      </w:r>
      <w:r>
        <w:rPr>
          <w:rStyle w:val="4"/>
          <w:rFonts w:ascii="宋体" w:hAnsi="宋体" w:eastAsia="宋体" w:cs="宋体"/>
          <w:sz w:val="24"/>
          <w:szCs w:val="24"/>
        </w:rPr>
        <w:t>100%</w:t>
      </w:r>
      <w:r>
        <w:rPr>
          <w:rFonts w:ascii="宋体" w:hAnsi="宋体" w:eastAsia="宋体" w:cs="宋体"/>
          <w:sz w:val="24"/>
          <w:szCs w:val="24"/>
        </w:rPr>
        <w:t>。实际上，块状元素都会以行的形式占据位置。如右侧代码编辑器中三个块状元素标签(div，h1，p)宽度显示为100%。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C0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第二点，在流动模型下，</w:t>
      </w:r>
      <w:r>
        <w:rPr>
          <w:rStyle w:val="4"/>
          <w:rFonts w:ascii="宋体" w:hAnsi="宋体" w:eastAsia="宋体" w:cs="宋体"/>
          <w:sz w:val="24"/>
          <w:szCs w:val="24"/>
        </w:rPr>
        <w:t>内联元素</w:t>
      </w:r>
      <w:r>
        <w:rPr>
          <w:rFonts w:ascii="宋体" w:hAnsi="宋体" w:eastAsia="宋体" w:cs="宋体"/>
          <w:sz w:val="24"/>
          <w:szCs w:val="24"/>
        </w:rPr>
        <w:t>都会在所处的包含元素内</w:t>
      </w:r>
      <w:r>
        <w:rPr>
          <w:rFonts w:ascii="宋体" w:hAnsi="宋体" w:eastAsia="宋体" w:cs="宋体"/>
          <w:color w:val="C00000"/>
          <w:sz w:val="24"/>
          <w:szCs w:val="24"/>
        </w:rPr>
        <w:t>从左到右水平分布显示。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浮动模型（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任何元素在默认情况下是不能浮动的，但可以用 CSS 定义为浮动，如 div、p、table、img 等元素都可以被定义为浮动。如下代码可以实现两个 div 元素一行显示。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383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50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层布局模型就像是图像软件PhotoShop中非常流行的图层编辑功能一样，每个图层能够精确定位操作，但在网页设计领域，由于网页大小的活动性，层布局没能受到热捧。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t>层模型有三种形式：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Style w:val="4"/>
        </w:rPr>
        <w:t>绝对定位</w:t>
      </w:r>
      <w:r>
        <w:t>(position: absolute)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t>如果想为元素设置层模型中的绝对定位，需要设置</w:t>
      </w:r>
      <w:r>
        <w:rPr>
          <w:rStyle w:val="4"/>
          <w:rFonts w:ascii="宋体" w:hAnsi="宋体" w:eastAsia="宋体" w:cs="宋体"/>
          <w:sz w:val="24"/>
          <w:szCs w:val="24"/>
        </w:rPr>
        <w:t>position:absolute</w:t>
      </w:r>
      <w:r>
        <w:rPr>
          <w:rFonts w:ascii="宋体" w:hAnsi="宋体" w:eastAsia="宋体" w:cs="宋体"/>
          <w:sz w:val="24"/>
          <w:szCs w:val="24"/>
        </w:rPr>
        <w:t>(表示绝对定位)，这条语句的作用将元素从文档流中拖出来，然后使用left、right、top、bottom属性相对于其</w:t>
      </w:r>
      <w:r>
        <w:rPr>
          <w:rFonts w:ascii="宋体" w:hAnsi="宋体" w:eastAsia="宋体" w:cs="宋体"/>
          <w:color w:val="B22222"/>
          <w:sz w:val="24"/>
          <w:szCs w:val="24"/>
        </w:rPr>
        <w:t>最接近的一个具有定位属性的父包含块</w:t>
      </w:r>
      <w:r>
        <w:rPr>
          <w:rFonts w:ascii="宋体" w:hAnsi="宋体" w:eastAsia="宋体" w:cs="宋体"/>
          <w:sz w:val="24"/>
          <w:szCs w:val="24"/>
        </w:rPr>
        <w:t>进行绝对定位。如果不存在这样的包含块，则相对于body元素，即相对于</w:t>
      </w:r>
      <w:r>
        <w:rPr>
          <w:rStyle w:val="4"/>
          <w:rFonts w:ascii="宋体" w:hAnsi="宋体" w:eastAsia="宋体" w:cs="宋体"/>
          <w:color w:val="B22222"/>
          <w:sz w:val="24"/>
          <w:szCs w:val="24"/>
        </w:rPr>
        <w:t>浏览器窗口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jc w:val="left"/>
      </w:pPr>
      <w:r>
        <w:rPr>
          <w:rStyle w:val="4"/>
        </w:rPr>
        <w:t>相对定位</w:t>
      </w:r>
      <w:r>
        <w:t>(position: relative)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相对定位完成的过程是首先按static(float)方式生成一个元素(并且元素像层一样浮动了起来)，然后相对于</w:t>
      </w:r>
      <w:r>
        <w:rPr>
          <w:rStyle w:val="4"/>
          <w:rFonts w:ascii="宋体" w:hAnsi="宋体" w:eastAsia="宋体" w:cs="宋体"/>
          <w:color w:val="B22222"/>
          <w:sz w:val="24"/>
          <w:szCs w:val="24"/>
        </w:rPr>
        <w:t>以前的位置移动，</w:t>
      </w:r>
      <w:r>
        <w:rPr>
          <w:rFonts w:ascii="宋体" w:hAnsi="宋体" w:eastAsia="宋体" w:cs="宋体"/>
          <w:sz w:val="24"/>
          <w:szCs w:val="24"/>
        </w:rPr>
        <w:t>移动的方向和幅度由</w:t>
      </w:r>
      <w:r>
        <w:rPr>
          <w:rFonts w:ascii="宋体" w:hAnsi="宋体" w:eastAsia="宋体" w:cs="宋体"/>
          <w:color w:val="B22222"/>
          <w:sz w:val="24"/>
          <w:szCs w:val="24"/>
        </w:rPr>
        <w:t>left、right、top、bottom</w:t>
      </w:r>
      <w:r>
        <w:rPr>
          <w:rFonts w:ascii="宋体" w:hAnsi="宋体" w:eastAsia="宋体" w:cs="宋体"/>
          <w:sz w:val="24"/>
          <w:szCs w:val="24"/>
        </w:rPr>
        <w:t>属性确定，</w:t>
      </w:r>
      <w:r>
        <w:rPr>
          <w:rFonts w:ascii="宋体" w:hAnsi="宋体" w:eastAsia="宋体" w:cs="宋体"/>
          <w:color w:val="B22222"/>
          <w:sz w:val="24"/>
          <w:szCs w:val="24"/>
        </w:rPr>
        <w:t>偏移前的位置保留不动</w:t>
      </w:r>
      <w:r>
        <w:rPr>
          <w:rFonts w:hint="eastAsia" w:ascii="宋体" w:hAnsi="宋体" w:eastAsia="宋体" w:cs="宋体"/>
          <w:color w:val="B22222"/>
          <w:sz w:val="24"/>
          <w:szCs w:val="24"/>
          <w:lang w:eastAsia="zh-CN"/>
        </w:rPr>
        <w:t>（仍然可以在上面进行编写）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371215" cy="904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6915" cy="21145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</w:pPr>
      <w:r>
        <w:rPr>
          <w:rStyle w:val="4"/>
        </w:rPr>
        <w:t>固定定位</w:t>
      </w:r>
      <w:r>
        <w:t>(position: fixed)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9250"/>
    <w:multiLevelType w:val="singleLevel"/>
    <w:tmpl w:val="578992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89DD72"/>
    <w:multiLevelType w:val="singleLevel"/>
    <w:tmpl w:val="5789DD72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8C5475"/>
    <w:multiLevelType w:val="singleLevel"/>
    <w:tmpl w:val="578C54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207FA"/>
    <w:rsid w:val="10767F74"/>
    <w:rsid w:val="249C4034"/>
    <w:rsid w:val="25671F8A"/>
    <w:rsid w:val="2EE45D3F"/>
    <w:rsid w:val="508D5576"/>
    <w:rsid w:val="5E8A2D0D"/>
    <w:rsid w:val="5F282B75"/>
    <w:rsid w:val="6808160A"/>
    <w:rsid w:val="77927E36"/>
    <w:rsid w:val="7C6470DA"/>
    <w:rsid w:val="7ECA4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2016-07-21T14:07:29Z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