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微软雅黑"/>
          <w:b/>
          <w:bCs/>
          <w:sz w:val="40"/>
          <w:szCs w:val="48"/>
        </w:rPr>
      </w:pPr>
      <w:r>
        <w:rPr>
          <w:rFonts w:hint="eastAsia" w:ascii="微软雅黑" w:hAnsi="微软雅黑" w:eastAsia="微软雅黑" w:cs="微软雅黑"/>
          <w:b/>
          <w:bCs/>
          <w:sz w:val="40"/>
          <w:szCs w:val="48"/>
        </w:rPr>
        <w:t>分组讨论书面汇报材料</w:t>
      </w:r>
    </w:p>
    <w:p>
      <w:pPr>
        <w:rPr>
          <w:rFonts w:ascii="微软雅黑" w:hAnsi="微软雅黑" w:eastAsia="微软雅黑" w:cs="微软雅黑"/>
          <w:b/>
          <w:bCs/>
          <w:sz w:val="32"/>
          <w:szCs w:val="40"/>
        </w:rPr>
      </w:pPr>
      <w:r>
        <w:rPr>
          <w:rFonts w:hint="eastAsia" w:ascii="微软雅黑" w:hAnsi="微软雅黑" w:eastAsia="微软雅黑" w:cs="微软雅黑"/>
          <w:b/>
          <w:bCs/>
          <w:sz w:val="32"/>
          <w:szCs w:val="40"/>
        </w:rPr>
        <w:t>分组讨论（1）：</w:t>
      </w:r>
    </w:p>
    <w:p>
      <w:pPr>
        <w:rPr>
          <w:rFonts w:ascii="微软雅黑" w:hAnsi="微软雅黑" w:eastAsia="微软雅黑" w:cs="微软雅黑"/>
          <w:b/>
          <w:bCs/>
          <w:sz w:val="32"/>
          <w:szCs w:val="40"/>
        </w:rPr>
      </w:pPr>
      <w:r>
        <w:rPr>
          <w:rFonts w:hint="eastAsia" w:ascii="微软雅黑" w:hAnsi="微软雅黑" w:eastAsia="微软雅黑" w:cs="微软雅黑"/>
          <w:b/>
          <w:bCs/>
          <w:sz w:val="32"/>
          <w:szCs w:val="40"/>
        </w:rPr>
        <w:t>——围绕部门职责，如何更好落实年度一级部门和小部门的目标</w:t>
      </w:r>
    </w:p>
    <w:p>
      <w:pPr>
        <w:rPr>
          <w:rFonts w:ascii="微软雅黑" w:hAnsi="微软雅黑" w:eastAsia="微软雅黑" w:cs="微软雅黑"/>
          <w:b/>
          <w:bCs/>
          <w:sz w:val="28"/>
          <w:szCs w:val="36"/>
        </w:rPr>
      </w:pPr>
    </w:p>
    <w:p>
      <w:pPr>
        <w:rPr>
          <w:rFonts w:ascii="微软雅黑" w:hAnsi="微软雅黑" w:eastAsia="微软雅黑" w:cs="微软雅黑"/>
          <w:i/>
          <w:iCs/>
          <w:color w:val="0000FF"/>
          <w:sz w:val="24"/>
        </w:rPr>
      </w:pPr>
      <w:r>
        <w:rPr>
          <w:rFonts w:hint="eastAsia" w:ascii="微软雅黑" w:hAnsi="微软雅黑" w:eastAsia="微软雅黑" w:cs="微软雅黑"/>
          <w:i/>
          <w:iCs/>
          <w:color w:val="0000FF"/>
          <w:sz w:val="24"/>
        </w:rPr>
        <w:t>整体要求：人人发言，简明扼要。</w:t>
      </w:r>
    </w:p>
    <w:p>
      <w:pPr>
        <w:rPr>
          <w:rFonts w:ascii="微软雅黑" w:hAnsi="微软雅黑" w:eastAsia="微软雅黑" w:cs="微软雅黑"/>
          <w:i/>
          <w:iCs/>
          <w:color w:val="0000FF"/>
          <w:sz w:val="24"/>
        </w:rPr>
      </w:pPr>
    </w:p>
    <w:p>
      <w:pPr>
        <w:spacing w:line="360" w:lineRule="auto"/>
        <w:rPr>
          <w:rFonts w:ascii="微软雅黑" w:hAnsi="微软雅黑" w:eastAsia="微软雅黑" w:cs="微软雅黑"/>
          <w:sz w:val="24"/>
        </w:rPr>
      </w:pPr>
      <w:r>
        <w:rPr>
          <w:rFonts w:hint="eastAsia" w:ascii="微软雅黑" w:hAnsi="微软雅黑" w:eastAsia="微软雅黑" w:cs="微软雅黑"/>
          <w:sz w:val="24"/>
        </w:rPr>
        <w:t>组</w:t>
      </w:r>
      <w:r>
        <w:rPr>
          <w:rFonts w:hint="eastAsia" w:ascii="微软雅黑" w:hAnsi="微软雅黑" w:eastAsia="微软雅黑" w:cs="微软雅黑"/>
          <w:color w:val="0000FF"/>
          <w:sz w:val="24"/>
        </w:rPr>
        <w:t>2</w:t>
      </w:r>
      <w:r>
        <w:rPr>
          <w:rFonts w:hint="eastAsia" w:ascii="微软雅黑" w:hAnsi="微软雅黑" w:eastAsia="微软雅黑" w:cs="微软雅黑"/>
          <w:sz w:val="24"/>
        </w:rPr>
        <w:t>：</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组长：</w:t>
      </w:r>
      <w:r>
        <w:rPr>
          <w:rFonts w:hint="eastAsia" w:ascii="微软雅黑" w:hAnsi="微软雅黑" w:eastAsia="微软雅黑" w:cs="微软雅黑"/>
          <w:color w:val="0000FF"/>
          <w:sz w:val="24"/>
        </w:rPr>
        <w:t>于莉；</w:t>
      </w:r>
      <w:r>
        <w:rPr>
          <w:rFonts w:hint="eastAsia" w:ascii="微软雅黑" w:hAnsi="微软雅黑" w:eastAsia="微软雅黑" w:cs="微软雅黑"/>
          <w:color w:val="000000" w:themeColor="text1"/>
          <w:sz w:val="24"/>
          <w14:textFill>
            <w14:solidFill>
              <w14:schemeClr w14:val="tx1"/>
            </w14:solidFill>
          </w14:textFill>
        </w:rPr>
        <w:t>组员：</w:t>
      </w:r>
      <w:r>
        <w:rPr>
          <w:rFonts w:hint="eastAsia" w:ascii="微软雅黑" w:hAnsi="微软雅黑" w:eastAsia="微软雅黑" w:cs="微软雅黑"/>
          <w:color w:val="0000FF"/>
          <w:sz w:val="24"/>
        </w:rPr>
        <w:t>陈韬、熊晓萌、孙晓东、王林凯、司雨、廉洁、宋祥章、杨阳、冯梓阳</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记录员：</w:t>
      </w:r>
      <w:r>
        <w:rPr>
          <w:rFonts w:hint="eastAsia" w:ascii="微软雅黑" w:hAnsi="微软雅黑" w:eastAsia="微软雅黑" w:cs="微软雅黑"/>
          <w:color w:val="0000FF"/>
          <w:sz w:val="24"/>
        </w:rPr>
        <w:t>陈韬</w:t>
      </w:r>
    </w:p>
    <w:p>
      <w:pPr>
        <w:spacing w:line="360" w:lineRule="auto"/>
        <w:rPr>
          <w:rFonts w:ascii="微软雅黑" w:hAnsi="微软雅黑" w:eastAsia="微软雅黑" w:cs="微软雅黑"/>
          <w:sz w:val="24"/>
        </w:rPr>
      </w:pPr>
    </w:p>
    <w:p>
      <w:pPr>
        <w:spacing w:line="360" w:lineRule="auto"/>
        <w:rPr>
          <w:rFonts w:ascii="微软雅黑" w:hAnsi="微软雅黑" w:eastAsia="微软雅黑" w:cs="微软雅黑"/>
        </w:rPr>
      </w:pPr>
      <w:r>
        <w:rPr>
          <w:rFonts w:hint="eastAsia" w:ascii="微软雅黑" w:hAnsi="微软雅黑" w:eastAsia="微软雅黑" w:cs="微软雅黑"/>
          <w:color w:val="0000FF"/>
          <w:sz w:val="24"/>
        </w:rPr>
        <w:t>于莉</w:t>
      </w:r>
      <w:r>
        <w:rPr>
          <w:rFonts w:ascii="微软雅黑" w:hAnsi="微软雅黑" w:eastAsia="微软雅黑" w:cs="微软雅黑"/>
        </w:rPr>
        <w:t>：</w:t>
      </w:r>
    </w:p>
    <w:p>
      <w:pPr>
        <w:pStyle w:val="8"/>
        <w:numPr>
          <w:ilvl w:val="0"/>
          <w:numId w:val="1"/>
        </w:numPr>
        <w:spacing w:line="360" w:lineRule="auto"/>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使能平台及A</w:t>
      </w:r>
      <w:r>
        <w:rPr>
          <w:rFonts w:ascii="微软雅黑" w:hAnsi="微软雅黑" w:eastAsia="微软雅黑" w:cs="微软雅黑"/>
          <w:sz w:val="24"/>
          <w:szCs w:val="24"/>
        </w:rPr>
        <w:t>I</w:t>
      </w:r>
      <w:r>
        <w:rPr>
          <w:rFonts w:hint="eastAsia" w:ascii="微软雅黑" w:hAnsi="微软雅黑" w:eastAsia="微软雅黑" w:cs="微软雅黑"/>
          <w:sz w:val="24"/>
          <w:szCs w:val="24"/>
        </w:rPr>
        <w:t>助手开发：严格按照</w:t>
      </w:r>
      <w:r>
        <w:rPr>
          <w:rFonts w:ascii="微软雅黑" w:hAnsi="微软雅黑" w:eastAsia="微软雅黑" w:cs="微软雅黑"/>
          <w:sz w:val="24"/>
          <w:szCs w:val="24"/>
        </w:rPr>
        <w:t>730 D</w:t>
      </w:r>
      <w:r>
        <w:rPr>
          <w:rFonts w:hint="eastAsia" w:ascii="微软雅黑" w:hAnsi="微软雅黑" w:eastAsia="微软雅黑" w:cs="微软雅黑"/>
          <w:sz w:val="24"/>
          <w:szCs w:val="24"/>
        </w:rPr>
        <w:t>emo，9</w:t>
      </w:r>
      <w:r>
        <w:rPr>
          <w:rFonts w:ascii="微软雅黑" w:hAnsi="微软雅黑" w:eastAsia="微软雅黑" w:cs="微软雅黑"/>
          <w:sz w:val="24"/>
          <w:szCs w:val="24"/>
        </w:rPr>
        <w:t>30 B</w:t>
      </w:r>
      <w:r>
        <w:rPr>
          <w:rFonts w:hint="eastAsia" w:ascii="微软雅黑" w:hAnsi="微软雅黑" w:eastAsia="微软雅黑" w:cs="微软雅黑"/>
          <w:sz w:val="24"/>
          <w:szCs w:val="24"/>
        </w:rPr>
        <w:t>eta版本，1</w:t>
      </w:r>
      <w:r>
        <w:rPr>
          <w:rFonts w:ascii="微软雅黑" w:hAnsi="微软雅黑" w:eastAsia="微软雅黑" w:cs="微软雅黑"/>
          <w:sz w:val="24"/>
          <w:szCs w:val="24"/>
        </w:rPr>
        <w:t>230</w:t>
      </w:r>
      <w:r>
        <w:rPr>
          <w:rFonts w:hint="eastAsia" w:ascii="微软雅黑" w:hAnsi="微软雅黑" w:eastAsia="微软雅黑" w:cs="微软雅黑"/>
          <w:sz w:val="24"/>
          <w:szCs w:val="24"/>
        </w:rPr>
        <w:t>正式版本推进。</w:t>
      </w:r>
      <w:bookmarkStart w:id="0" w:name="_GoBack"/>
      <w:bookmarkEnd w:id="0"/>
    </w:p>
    <w:p>
      <w:pPr>
        <w:pStyle w:val="8"/>
        <w:numPr>
          <w:ilvl w:val="0"/>
          <w:numId w:val="1"/>
        </w:numPr>
        <w:spacing w:line="360" w:lineRule="auto"/>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A</w:t>
      </w:r>
      <w:r>
        <w:rPr>
          <w:rFonts w:ascii="微软雅黑" w:hAnsi="微软雅黑" w:eastAsia="微软雅黑" w:cs="微软雅黑"/>
          <w:sz w:val="24"/>
          <w:szCs w:val="24"/>
        </w:rPr>
        <w:t>IGC</w:t>
      </w:r>
      <w:r>
        <w:rPr>
          <w:rFonts w:hint="eastAsia" w:ascii="微软雅黑" w:hAnsi="微软雅黑" w:eastAsia="微软雅黑" w:cs="微软雅黑"/>
          <w:sz w:val="24"/>
          <w:szCs w:val="24"/>
        </w:rPr>
        <w:t>方案：在使能平台立项后立即启动方案立项准备，当前与各行业梳理创新及竞争力场景，输出落地方案。</w:t>
      </w:r>
    </w:p>
    <w:p>
      <w:pPr>
        <w:pStyle w:val="8"/>
        <w:numPr>
          <w:ilvl w:val="0"/>
          <w:numId w:val="1"/>
        </w:numPr>
        <w:spacing w:line="360" w:lineRule="auto"/>
        <w:ind w:firstLineChars="0"/>
        <w:rPr>
          <w:rFonts w:ascii="微软雅黑" w:hAnsi="微软雅黑" w:eastAsia="微软雅黑" w:cs="微软雅黑"/>
          <w:sz w:val="24"/>
          <w:szCs w:val="24"/>
        </w:rPr>
      </w:pPr>
      <w:r>
        <w:rPr>
          <w:rFonts w:ascii="微软雅黑" w:hAnsi="微软雅黑" w:eastAsia="微软雅黑" w:cs="微软雅黑"/>
          <w:sz w:val="24"/>
          <w:szCs w:val="24"/>
        </w:rPr>
        <w:t>AIGC</w:t>
      </w:r>
      <w:r>
        <w:rPr>
          <w:rFonts w:hint="eastAsia" w:ascii="微软雅黑" w:hAnsi="微软雅黑" w:eastAsia="微软雅黑" w:cs="微软雅黑"/>
          <w:sz w:val="24"/>
          <w:szCs w:val="24"/>
        </w:rPr>
        <w:t>方案及使能平台的产品和方案拓展支持：一是要及时提供适当的支撑材料，快速输出，精准有效；二是要将重点客户项目、内外部实验局、联合创新项目指定专人，内部形成统一的方法论，赋能市场侧。</w:t>
      </w:r>
    </w:p>
    <w:p>
      <w:pPr>
        <w:pStyle w:val="8"/>
        <w:numPr>
          <w:ilvl w:val="0"/>
          <w:numId w:val="1"/>
        </w:numPr>
        <w:spacing w:line="360" w:lineRule="auto"/>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通用数智底座方案：将现有需求收集形成技术方案进行立项。之后立即启动技术规划分析，将数据方面的技术演进并与A</w:t>
      </w:r>
      <w:r>
        <w:rPr>
          <w:rFonts w:ascii="微软雅黑" w:hAnsi="微软雅黑" w:eastAsia="微软雅黑" w:cs="微软雅黑"/>
          <w:sz w:val="24"/>
          <w:szCs w:val="24"/>
        </w:rPr>
        <w:t>IGC</w:t>
      </w:r>
      <w:r>
        <w:rPr>
          <w:rFonts w:hint="eastAsia" w:ascii="微软雅黑" w:hAnsi="微软雅黑" w:eastAsia="微软雅黑" w:cs="微软雅黑"/>
          <w:sz w:val="24"/>
          <w:szCs w:val="24"/>
        </w:rPr>
        <w:t>结合进行规划，形成技术竞争力并落地到方案。</w:t>
      </w:r>
    </w:p>
    <w:p>
      <w:pPr>
        <w:pStyle w:val="8"/>
        <w:numPr>
          <w:ilvl w:val="0"/>
          <w:numId w:val="1"/>
        </w:numPr>
        <w:spacing w:line="360" w:lineRule="auto"/>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视觉方面：1）要充分融合华智现有A</w:t>
      </w:r>
      <w:r>
        <w:rPr>
          <w:rFonts w:ascii="微软雅黑" w:hAnsi="微软雅黑" w:eastAsia="微软雅黑" w:cs="微软雅黑"/>
          <w:sz w:val="24"/>
          <w:szCs w:val="24"/>
        </w:rPr>
        <w:t>I</w:t>
      </w:r>
      <w:r>
        <w:rPr>
          <w:rFonts w:hint="eastAsia" w:ascii="微软雅黑" w:hAnsi="微软雅黑" w:eastAsia="微软雅黑" w:cs="微软雅黑"/>
          <w:sz w:val="24"/>
          <w:szCs w:val="24"/>
        </w:rPr>
        <w:t>能力，支持行业方案融合。2）要快速对视觉大模型和多模态大模型完成分析储备，形成后续方案的详细规划，牵引华智产品规划，提升华智竞争力和市场销售。</w:t>
      </w:r>
    </w:p>
    <w:p>
      <w:pPr>
        <w:pStyle w:val="8"/>
        <w:numPr>
          <w:ilvl w:val="0"/>
          <w:numId w:val="1"/>
        </w:numPr>
        <w:spacing w:line="360" w:lineRule="auto"/>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组织建设：1）部门处在快速变化时期，要求个人走出舒适区，快速适应变化和新的业务要求及岗位要求，个人需要根据业务变化，快速学习行业、技术相关知识并提升个人工作技能，总结方法论以应对变化。</w:t>
      </w:r>
      <w:r>
        <w:rPr>
          <w:rFonts w:ascii="微软雅黑" w:hAnsi="微软雅黑" w:eastAsia="微软雅黑" w:cs="微软雅黑"/>
          <w:sz w:val="24"/>
          <w:szCs w:val="24"/>
        </w:rPr>
        <w:t>2</w:t>
      </w:r>
      <w:r>
        <w:rPr>
          <w:rFonts w:hint="eastAsia" w:ascii="微软雅黑" w:hAnsi="微软雅黑" w:eastAsia="微软雅黑" w:cs="微软雅黑"/>
          <w:sz w:val="24"/>
          <w:szCs w:val="24"/>
        </w:rPr>
        <w:t>）部门会继续补员，重点为A</w:t>
      </w:r>
      <w:r>
        <w:rPr>
          <w:rFonts w:ascii="微软雅黑" w:hAnsi="微软雅黑" w:eastAsia="微软雅黑" w:cs="微软雅黑"/>
          <w:sz w:val="24"/>
          <w:szCs w:val="24"/>
        </w:rPr>
        <w:t>IGC</w:t>
      </w:r>
      <w:r>
        <w:rPr>
          <w:rFonts w:hint="eastAsia" w:ascii="微软雅黑" w:hAnsi="微软雅黑" w:eastAsia="微软雅黑" w:cs="微软雅黑"/>
          <w:sz w:val="24"/>
          <w:szCs w:val="24"/>
        </w:rPr>
        <w:t>方向，有A</w:t>
      </w:r>
      <w:r>
        <w:rPr>
          <w:rFonts w:ascii="微软雅黑" w:hAnsi="微软雅黑" w:eastAsia="微软雅黑" w:cs="微软雅黑"/>
          <w:sz w:val="24"/>
          <w:szCs w:val="24"/>
        </w:rPr>
        <w:t>I</w:t>
      </w:r>
      <w:r>
        <w:rPr>
          <w:rFonts w:hint="eastAsia" w:ascii="微软雅黑" w:hAnsi="微软雅黑" w:eastAsia="微软雅黑" w:cs="微软雅黑"/>
          <w:sz w:val="24"/>
          <w:szCs w:val="24"/>
        </w:rPr>
        <w:t>经验的产品和方案人员</w:t>
      </w:r>
    </w:p>
    <w:p>
      <w:pPr>
        <w:spacing w:line="360" w:lineRule="auto"/>
        <w:rPr>
          <w:rFonts w:ascii="微软雅黑" w:hAnsi="微软雅黑" w:eastAsia="微软雅黑" w:cs="微软雅黑"/>
          <w:b/>
          <w:sz w:val="24"/>
        </w:rPr>
      </w:pPr>
      <w:r>
        <w:rPr>
          <w:rFonts w:hint="eastAsia" w:ascii="微软雅黑" w:hAnsi="微软雅黑" w:eastAsia="微软雅黑" w:cs="微软雅黑"/>
          <w:color w:val="0000FF"/>
          <w:sz w:val="24"/>
        </w:rPr>
        <w:t>陈韬</w:t>
      </w:r>
      <w:r>
        <w:rPr>
          <w:rFonts w:hint="eastAsia" w:ascii="微软雅黑" w:hAnsi="微软雅黑" w:eastAsia="微软雅黑" w:cs="微软雅黑"/>
          <w:sz w:val="24"/>
        </w:rPr>
        <w:t>：做好</w:t>
      </w:r>
      <w:r>
        <w:rPr>
          <w:rFonts w:ascii="微软雅黑" w:hAnsi="微软雅黑" w:eastAsia="微软雅黑" w:cs="微软雅黑"/>
          <w:b/>
          <w:sz w:val="24"/>
        </w:rPr>
        <w:t>“AIGC+视觉”</w:t>
      </w:r>
      <w:r>
        <w:rPr>
          <w:rFonts w:ascii="微软雅黑" w:hAnsi="微软雅黑" w:eastAsia="微软雅黑" w:cs="微软雅黑"/>
          <w:sz w:val="24"/>
        </w:rPr>
        <w:t>方案，在</w:t>
      </w:r>
      <w:r>
        <w:rPr>
          <w:rFonts w:ascii="微软雅黑" w:hAnsi="微软雅黑" w:eastAsia="微软雅黑" w:cs="微软雅黑"/>
          <w:b/>
          <w:sz w:val="24"/>
        </w:rPr>
        <w:t>视觉大模型</w:t>
      </w:r>
      <w:r>
        <w:rPr>
          <w:rFonts w:ascii="微软雅黑" w:hAnsi="微软雅黑" w:eastAsia="微软雅黑" w:cs="微软雅黑"/>
          <w:sz w:val="24"/>
        </w:rPr>
        <w:t>方向做出</w:t>
      </w:r>
      <w:r>
        <w:rPr>
          <w:rFonts w:ascii="微软雅黑" w:hAnsi="微软雅黑" w:eastAsia="微软雅黑" w:cs="微软雅黑"/>
          <w:b/>
          <w:sz w:val="24"/>
        </w:rPr>
        <w:t>领先性</w:t>
      </w:r>
    </w:p>
    <w:p>
      <w:pPr>
        <w:spacing w:line="360" w:lineRule="auto"/>
        <w:rPr>
          <w:rFonts w:ascii="微软雅黑" w:hAnsi="微软雅黑" w:eastAsia="微软雅黑" w:cs="微软雅黑"/>
          <w:sz w:val="24"/>
        </w:rPr>
      </w:pPr>
      <w:r>
        <w:rPr>
          <w:rFonts w:ascii="微软雅黑" w:hAnsi="微软雅黑" w:eastAsia="微软雅黑" w:cs="微软雅黑"/>
          <w:sz w:val="24"/>
        </w:rPr>
        <w:t>行动计划：</w:t>
      </w:r>
    </w:p>
    <w:p>
      <w:pPr>
        <w:pStyle w:val="8"/>
        <w:numPr>
          <w:ilvl w:val="0"/>
          <w:numId w:val="2"/>
        </w:numPr>
        <w:spacing w:line="360" w:lineRule="auto"/>
        <w:ind w:firstLineChars="0"/>
        <w:rPr>
          <w:rFonts w:ascii="微软雅黑" w:hAnsi="微软雅黑" w:eastAsia="微软雅黑" w:cs="微软雅黑"/>
          <w:sz w:val="24"/>
        </w:rPr>
      </w:pPr>
      <w:r>
        <w:rPr>
          <w:rFonts w:ascii="微软雅黑" w:hAnsi="微软雅黑" w:eastAsia="微软雅黑" w:cs="微软雅黑"/>
          <w:sz w:val="24"/>
        </w:rPr>
        <w:t>以视觉大模型</w:t>
      </w:r>
      <w:r>
        <w:rPr>
          <w:rFonts w:hint="eastAsia" w:ascii="微软雅黑" w:hAnsi="微软雅黑" w:eastAsia="微软雅黑" w:cs="微软雅黑"/>
          <w:sz w:val="24"/>
        </w:rPr>
        <w:t>分析</w:t>
      </w:r>
      <w:r>
        <w:rPr>
          <w:rFonts w:ascii="微软雅黑" w:hAnsi="微软雅黑" w:eastAsia="微软雅黑" w:cs="微软雅黑"/>
          <w:sz w:val="24"/>
        </w:rPr>
        <w:t>为入手点，完成对视觉大模型的产品定义、功能和性能需求，</w:t>
      </w:r>
      <w:r>
        <w:rPr>
          <w:rFonts w:ascii="微软雅黑" w:hAnsi="微软雅黑" w:eastAsia="微软雅黑" w:cs="微软雅黑"/>
          <w:b/>
          <w:sz w:val="24"/>
        </w:rPr>
        <w:t>视觉大模型原型孵化</w:t>
      </w:r>
    </w:p>
    <w:p>
      <w:pPr>
        <w:pStyle w:val="8"/>
        <w:numPr>
          <w:ilvl w:val="0"/>
          <w:numId w:val="2"/>
        </w:numPr>
        <w:spacing w:line="360" w:lineRule="auto"/>
        <w:ind w:firstLineChars="0"/>
        <w:rPr>
          <w:rFonts w:ascii="微软雅黑" w:hAnsi="微软雅黑" w:eastAsia="微软雅黑" w:cs="微软雅黑"/>
          <w:sz w:val="24"/>
        </w:rPr>
      </w:pPr>
      <w:r>
        <w:rPr>
          <w:rFonts w:ascii="微软雅黑" w:hAnsi="微软雅黑" w:eastAsia="微软雅黑" w:cs="微软雅黑"/>
          <w:sz w:val="24"/>
        </w:rPr>
        <w:t>集合我司百业灵犀、使能平台和华智视觉大模型能力，</w:t>
      </w:r>
      <w:r>
        <w:rPr>
          <w:rFonts w:ascii="微软雅黑" w:hAnsi="微软雅黑" w:eastAsia="微软雅黑" w:cs="微软雅黑"/>
          <w:b/>
          <w:sz w:val="24"/>
        </w:rPr>
        <w:t>梳理方案设计</w:t>
      </w:r>
    </w:p>
    <w:p>
      <w:pPr>
        <w:pStyle w:val="8"/>
        <w:numPr>
          <w:ilvl w:val="0"/>
          <w:numId w:val="2"/>
        </w:numPr>
        <w:spacing w:line="360" w:lineRule="auto"/>
        <w:ind w:firstLineChars="0"/>
        <w:rPr>
          <w:rFonts w:ascii="微软雅黑" w:hAnsi="微软雅黑" w:eastAsia="微软雅黑" w:cs="微软雅黑"/>
          <w:sz w:val="24"/>
        </w:rPr>
      </w:pPr>
      <w:r>
        <w:rPr>
          <w:rFonts w:hint="eastAsia" w:ascii="微软雅黑" w:hAnsi="微软雅黑" w:eastAsia="微软雅黑" w:cs="微软雅黑"/>
          <w:sz w:val="24"/>
        </w:rPr>
        <w:t>以</w:t>
      </w:r>
      <w:r>
        <w:rPr>
          <w:rFonts w:ascii="微软雅黑" w:hAnsi="微软雅黑" w:eastAsia="微软雅黑" w:cs="微软雅黑"/>
          <w:sz w:val="24"/>
        </w:rPr>
        <w:t>智慧城市</w:t>
      </w:r>
      <w:r>
        <w:rPr>
          <w:rFonts w:hint="eastAsia" w:ascii="微软雅黑" w:hAnsi="微软雅黑" w:eastAsia="微软雅黑" w:cs="微软雅黑"/>
          <w:sz w:val="24"/>
        </w:rPr>
        <w:t>、</w:t>
      </w:r>
      <w:r>
        <w:rPr>
          <w:rFonts w:ascii="微软雅黑" w:hAnsi="微软雅黑" w:eastAsia="微软雅黑" w:cs="微软雅黑"/>
          <w:sz w:val="24"/>
        </w:rPr>
        <w:t>安平项目</w:t>
      </w:r>
      <w:r>
        <w:rPr>
          <w:rFonts w:hint="eastAsia" w:ascii="微软雅黑" w:hAnsi="微软雅黑" w:eastAsia="微软雅黑" w:cs="微软雅黑"/>
          <w:sz w:val="24"/>
        </w:rPr>
        <w:t>这两个传统A</w:t>
      </w:r>
      <w:r>
        <w:rPr>
          <w:rFonts w:ascii="微软雅黑" w:hAnsi="微软雅黑" w:eastAsia="微软雅黑" w:cs="微软雅黑"/>
          <w:sz w:val="24"/>
        </w:rPr>
        <w:t>I视觉应用重点领域为突破点，</w:t>
      </w:r>
      <w:r>
        <w:rPr>
          <w:rFonts w:ascii="微软雅黑" w:hAnsi="微软雅黑" w:eastAsia="微软雅黑" w:cs="微软雅黑"/>
          <w:b/>
          <w:sz w:val="24"/>
        </w:rPr>
        <w:t>争取</w:t>
      </w:r>
      <w:r>
        <w:rPr>
          <w:rFonts w:hint="eastAsia" w:ascii="微软雅黑" w:hAnsi="微软雅黑" w:eastAsia="微软雅黑" w:cs="微软雅黑"/>
          <w:b/>
          <w:sz w:val="24"/>
        </w:rPr>
        <w:t>P</w:t>
      </w:r>
      <w:r>
        <w:rPr>
          <w:rFonts w:ascii="微软雅黑" w:hAnsi="微软雅黑" w:eastAsia="微软雅黑" w:cs="微软雅黑"/>
          <w:b/>
          <w:sz w:val="24"/>
        </w:rPr>
        <w:t>OC测试和</w:t>
      </w:r>
      <w:r>
        <w:rPr>
          <w:rFonts w:hint="eastAsia" w:ascii="微软雅黑" w:hAnsi="微软雅黑" w:eastAsia="微软雅黑" w:cs="微软雅黑"/>
          <w:b/>
          <w:sz w:val="24"/>
        </w:rPr>
        <w:t>落地</w:t>
      </w:r>
    </w:p>
    <w:p>
      <w:pPr>
        <w:spacing w:line="360" w:lineRule="auto"/>
        <w:rPr>
          <w:rFonts w:ascii="微软雅黑" w:hAnsi="微软雅黑" w:eastAsia="微软雅黑" w:cs="微软雅黑"/>
          <w:b/>
          <w:sz w:val="24"/>
        </w:rPr>
      </w:pPr>
      <w:r>
        <w:rPr>
          <w:rFonts w:ascii="微软雅黑" w:hAnsi="微软雅黑" w:eastAsia="微软雅黑" w:cs="微软雅黑"/>
          <w:b/>
          <w:sz w:val="24"/>
        </w:rPr>
        <w:t>个人思考：</w:t>
      </w:r>
    </w:p>
    <w:p>
      <w:pPr>
        <w:spacing w:line="360" w:lineRule="auto"/>
        <w:rPr>
          <w:rFonts w:ascii="微软雅黑" w:hAnsi="微软雅黑" w:eastAsia="微软雅黑" w:cs="微软雅黑"/>
          <w:sz w:val="24"/>
        </w:rPr>
      </w:pPr>
      <w:r>
        <w:rPr>
          <w:rFonts w:ascii="微软雅黑" w:hAnsi="微软雅黑" w:eastAsia="微软雅黑" w:cs="微软雅黑"/>
          <w:sz w:val="24"/>
        </w:rPr>
        <w:t>外部环境在不断变化，要顺势而为，自我革新、自我超越</w:t>
      </w:r>
      <w:r>
        <w:rPr>
          <w:rFonts w:hint="eastAsia" w:ascii="微软雅黑" w:hAnsi="微软雅黑" w:eastAsia="微软雅黑" w:cs="微软雅黑"/>
          <w:sz w:val="24"/>
        </w:rPr>
        <w:t>。</w:t>
      </w:r>
      <w:r>
        <w:rPr>
          <w:rFonts w:ascii="微软雅黑" w:hAnsi="微软雅黑" w:eastAsia="微软雅黑" w:cs="微软雅黑"/>
          <w:sz w:val="24"/>
        </w:rPr>
        <w:t>在有限的时间投入下，利用AI工具提升工作效率，Q2已成为工作习惯，H2要做到效率更高，先做到</w:t>
      </w:r>
      <w:r>
        <w:rPr>
          <w:rFonts w:ascii="微软雅黑" w:hAnsi="微软雅黑" w:eastAsia="微软雅黑" w:cs="微软雅黑"/>
          <w:b/>
          <w:sz w:val="24"/>
        </w:rPr>
        <w:t>个人AIGC+</w:t>
      </w:r>
    </w:p>
    <w:p>
      <w:pPr>
        <w:spacing w:line="360" w:lineRule="auto"/>
        <w:rPr>
          <w:rFonts w:ascii="微软雅黑" w:hAnsi="微软雅黑" w:eastAsia="微软雅黑" w:cs="微软雅黑"/>
          <w:sz w:val="24"/>
        </w:rPr>
      </w:pPr>
      <w:r>
        <w:rPr>
          <w:rFonts w:hint="eastAsia" w:ascii="微软雅黑" w:hAnsi="微软雅黑" w:eastAsia="微软雅黑" w:cs="微软雅黑"/>
          <w:color w:val="0000FF"/>
          <w:sz w:val="24"/>
        </w:rPr>
        <w:t>廉洁</w:t>
      </w:r>
      <w:r>
        <w:rPr>
          <w:rFonts w:hint="eastAsia" w:ascii="微软雅黑" w:hAnsi="微软雅黑" w:eastAsia="微软雅黑" w:cs="微软雅黑"/>
          <w:sz w:val="24"/>
        </w:rPr>
        <w:t>：</w:t>
      </w:r>
      <w:r>
        <w:rPr>
          <w:rFonts w:ascii="微软雅黑" w:hAnsi="微软雅黑" w:eastAsia="微软雅黑" w:cs="微软雅黑"/>
          <w:sz w:val="24"/>
        </w:rPr>
        <w:t>下半年</w:t>
      </w:r>
      <w:r>
        <w:rPr>
          <w:rFonts w:hint="eastAsia" w:ascii="微软雅黑" w:hAnsi="微软雅黑" w:eastAsia="微软雅黑" w:cs="微软雅黑"/>
          <w:sz w:val="24"/>
        </w:rPr>
        <w:t>个人工作</w:t>
      </w:r>
      <w:r>
        <w:rPr>
          <w:rFonts w:ascii="微软雅黑" w:hAnsi="微软雅黑" w:eastAsia="微软雅黑" w:cs="微软雅黑"/>
          <w:sz w:val="24"/>
        </w:rPr>
        <w:t>目标是"做好方案，跑出单"</w:t>
      </w:r>
      <w:r>
        <w:rPr>
          <w:rFonts w:ascii="微软雅黑" w:hAnsi="微软雅黑" w:eastAsia="微软雅黑" w:cs="微软雅黑"/>
          <w:sz w:val="24"/>
        </w:rPr>
        <w:br w:type="textWrapping"/>
      </w:r>
      <w:r>
        <w:rPr>
          <w:rFonts w:ascii="微软雅黑" w:hAnsi="微软雅黑" w:eastAsia="微软雅黑" w:cs="微软雅黑"/>
          <w:sz w:val="24"/>
        </w:rPr>
        <w:t>（1）结合政府政务热线场景完成AIGC+政府方案输出，下半年梳理客户典型场景完成3个以上AIGC+业务场景方案的输出，完善方案创新性</w:t>
      </w:r>
      <w:r>
        <w:rPr>
          <w:rFonts w:ascii="微软雅黑" w:hAnsi="微软雅黑" w:eastAsia="微软雅黑" w:cs="微软雅黑"/>
          <w:sz w:val="24"/>
        </w:rPr>
        <w:br w:type="textWrapping"/>
      </w:r>
      <w:r>
        <w:rPr>
          <w:rFonts w:ascii="微软雅黑" w:hAnsi="微软雅黑" w:eastAsia="微软雅黑" w:cs="微软雅黑"/>
          <w:sz w:val="24"/>
        </w:rPr>
        <w:t>（2）在项目支持上，持续收集一线的需求，想法和对方案的评价，作为需求导入提升方案竞争力。支持项目过程中做好一线在方案和方法论上的赋能，提升一线对方案的敏感程度，完成重点项目支持和代表处赋能5个以上</w:t>
      </w:r>
    </w:p>
    <w:p>
      <w:pPr>
        <w:spacing w:line="360" w:lineRule="auto"/>
        <w:rPr>
          <w:rFonts w:ascii="微软雅黑" w:hAnsi="微软雅黑" w:eastAsia="微软雅黑" w:cs="微软雅黑"/>
          <w:sz w:val="24"/>
        </w:rPr>
      </w:pPr>
      <w:r>
        <w:rPr>
          <w:rFonts w:ascii="微软雅黑" w:hAnsi="微软雅黑" w:eastAsia="微软雅黑" w:cs="微软雅黑"/>
          <w:sz w:val="24"/>
        </w:rPr>
        <w:t>个人思考：AIGC当前风头正盛，但是实际项目中客户并不能给出明确的需求，需要我们不断积累和理解AIGC相关应用和场景，能够在各种场景中灵活组合，帮助和引导客户提出需求，打造场景化方案</w:t>
      </w:r>
    </w:p>
    <w:p>
      <w:pPr>
        <w:spacing w:line="360" w:lineRule="auto"/>
        <w:rPr>
          <w:rFonts w:ascii="微软雅黑" w:hAnsi="微软雅黑" w:eastAsia="微软雅黑" w:cs="微软雅黑"/>
          <w:sz w:val="24"/>
        </w:rPr>
      </w:pPr>
      <w:r>
        <w:rPr>
          <w:rFonts w:hint="eastAsia" w:ascii="微软雅黑" w:hAnsi="微软雅黑" w:eastAsia="微软雅黑" w:cs="微软雅黑"/>
          <w:color w:val="0000FF"/>
          <w:sz w:val="24"/>
        </w:rPr>
        <w:t>熊晓萌</w:t>
      </w:r>
      <w:r>
        <w:rPr>
          <w:rFonts w:hint="eastAsia" w:ascii="微软雅黑" w:hAnsi="微软雅黑" w:eastAsia="微软雅黑" w:cs="微软雅黑"/>
          <w:sz w:val="24"/>
        </w:rPr>
        <w:t>：</w:t>
      </w:r>
    </w:p>
    <w:p>
      <w:pPr>
        <w:spacing w:line="360" w:lineRule="auto"/>
      </w:pPr>
      <w:r>
        <w:rPr>
          <w:rFonts w:ascii="微软雅黑" w:hAnsi="微软雅黑" w:eastAsia="微软雅黑" w:cs="微软雅黑"/>
          <w:sz w:val="24"/>
        </w:rPr>
        <w:t>1</w:t>
      </w:r>
      <w:r>
        <w:rPr>
          <w:rFonts w:hint="eastAsia" w:ascii="微软雅黑" w:hAnsi="微软雅黑" w:eastAsia="微软雅黑" w:cs="微软雅黑"/>
          <w:sz w:val="24"/>
        </w:rPr>
        <w:t>、</w:t>
      </w:r>
      <w:r>
        <w:rPr>
          <w:rFonts w:ascii="微软雅黑" w:hAnsi="微软雅黑" w:eastAsia="微软雅黑" w:cs="微软雅黑"/>
          <w:sz w:val="24"/>
        </w:rPr>
        <w:t>如何落实行业场景化应用？理清场景、确定方案、主动引导、需求收集：理清2个行业的AIGC应用场景，输出场景方案，确认重点项目，每个行业锁定2个目标进行支持</w:t>
      </w:r>
      <w:r>
        <w:rPr>
          <w:rFonts w:ascii="微软雅黑" w:hAnsi="微软雅黑" w:eastAsia="微软雅黑" w:cs="微软雅黑"/>
          <w:sz w:val="24"/>
        </w:rPr>
        <w:br w:type="textWrapping"/>
      </w:r>
      <w:r>
        <w:rPr>
          <w:rFonts w:ascii="微软雅黑" w:hAnsi="微软雅黑" w:eastAsia="微软雅黑" w:cs="微软雅黑"/>
          <w:sz w:val="24"/>
        </w:rPr>
        <w:t>2</w:t>
      </w:r>
      <w:r>
        <w:rPr>
          <w:rFonts w:hint="eastAsia" w:ascii="微软雅黑" w:hAnsi="微软雅黑" w:eastAsia="微软雅黑" w:cs="微软雅黑"/>
          <w:sz w:val="24"/>
        </w:rPr>
        <w:t>、</w:t>
      </w:r>
      <w:r>
        <w:rPr>
          <w:rFonts w:ascii="微软雅黑" w:hAnsi="微软雅黑" w:eastAsia="微软雅黑" w:cs="微软雅黑"/>
          <w:sz w:val="24"/>
        </w:rPr>
        <w:t>如何实现工作闭环？工作闭环后确认目标是否实现、是否需要进一步干预，无需后可以关闭</w:t>
      </w:r>
    </w:p>
    <w:p>
      <w:pPr>
        <w:spacing w:line="360" w:lineRule="auto"/>
        <w:rPr>
          <w:rFonts w:ascii="微软雅黑" w:hAnsi="微软雅黑" w:eastAsia="微软雅黑" w:cs="微软雅黑"/>
          <w:sz w:val="24"/>
        </w:rPr>
      </w:pPr>
      <w:r>
        <w:rPr>
          <w:rFonts w:hint="eastAsia" w:ascii="微软雅黑" w:hAnsi="微软雅黑" w:eastAsia="微软雅黑" w:cs="微软雅黑"/>
          <w:color w:val="0000FF"/>
          <w:sz w:val="24"/>
        </w:rPr>
        <w:t>司雨</w:t>
      </w:r>
      <w:r>
        <w:rPr>
          <w:rFonts w:hint="eastAsia" w:ascii="微软雅黑" w:hAnsi="微软雅黑" w:eastAsia="微软雅黑" w:cs="微软雅黑"/>
          <w:sz w:val="24"/>
        </w:rPr>
        <w:t>：</w:t>
      </w:r>
      <w:r>
        <w:rPr>
          <w:rFonts w:ascii="微软雅黑" w:hAnsi="微软雅黑" w:eastAsia="微软雅黑" w:cs="微软雅黑"/>
          <w:sz w:val="24"/>
        </w:rPr>
        <w:t>让自己找准主航道，做好方案，做出业绩</w:t>
      </w:r>
      <w:r>
        <w:rPr>
          <w:rFonts w:ascii="微软雅黑" w:hAnsi="微软雅黑" w:eastAsia="微软雅黑" w:cs="微软雅黑"/>
          <w:sz w:val="24"/>
        </w:rPr>
        <w:br w:type="textWrapping"/>
      </w:r>
      <w:r>
        <w:rPr>
          <w:rFonts w:ascii="微软雅黑" w:hAnsi="微软雅黑" w:eastAsia="微软雅黑" w:cs="微软雅黑"/>
          <w:sz w:val="24"/>
        </w:rPr>
        <w:t>行业里还没有像我们使能平台这样定义的产品，我们就是行业领先的，是竞争力的体现，问题在于怎么保障好的结果。目前考虑两点：</w:t>
      </w:r>
    </w:p>
    <w:p>
      <w:pPr>
        <w:spacing w:line="360" w:lineRule="auto"/>
        <w:rPr>
          <w:rFonts w:ascii="微软雅黑" w:hAnsi="微软雅黑" w:eastAsia="微软雅黑" w:cs="微软雅黑"/>
          <w:sz w:val="24"/>
        </w:rPr>
      </w:pPr>
      <w:r>
        <w:rPr>
          <w:rFonts w:ascii="微软雅黑" w:hAnsi="微软雅黑" w:eastAsia="微软雅黑" w:cs="微软雅黑"/>
          <w:sz w:val="24"/>
        </w:rPr>
        <w:t>1、在产品功能规格设计上，要与开发实现解耦，从用户视角出发，怎么用，怎么好用，怎么用好大模型去设计；</w:t>
      </w:r>
    </w:p>
    <w:p>
      <w:pPr>
        <w:spacing w:line="360" w:lineRule="auto"/>
        <w:rPr>
          <w:rFonts w:ascii="微软雅黑" w:hAnsi="微软雅黑" w:eastAsia="微软雅黑" w:cs="微软雅黑"/>
          <w:sz w:val="24"/>
        </w:rPr>
      </w:pPr>
      <w:r>
        <w:rPr>
          <w:rFonts w:ascii="微软雅黑" w:hAnsi="微软雅黑" w:eastAsia="微软雅黑" w:cs="微软雅黑"/>
          <w:sz w:val="24"/>
        </w:rPr>
        <w:t>2、做好业绩只靠方案是远远不够的，要把一线的力量调动起来，使能平台是贴合应用和场景的，更应该把赋能做好，让一线帮助我们把盘子做大</w:t>
      </w:r>
    </w:p>
    <w:p>
      <w:pPr>
        <w:spacing w:line="360" w:lineRule="auto"/>
        <w:rPr>
          <w:rFonts w:ascii="微软雅黑" w:hAnsi="微软雅黑" w:eastAsia="微软雅黑" w:cs="微软雅黑"/>
          <w:sz w:val="24"/>
        </w:rPr>
      </w:pPr>
      <w:r>
        <w:rPr>
          <w:rFonts w:ascii="微软雅黑" w:hAnsi="微软雅黑" w:eastAsia="微软雅黑" w:cs="微软雅黑"/>
          <w:color w:val="0000FF"/>
          <w:sz w:val="24"/>
        </w:rPr>
        <w:t>宋祥章</w:t>
      </w:r>
      <w:r>
        <w:rPr>
          <w:rFonts w:hint="eastAsia" w:ascii="微软雅黑" w:hAnsi="微软雅黑" w:eastAsia="微软雅黑" w:cs="微软雅黑"/>
          <w:sz w:val="24"/>
        </w:rPr>
        <w:t>：</w:t>
      </w:r>
      <w:r>
        <w:rPr>
          <w:rFonts w:ascii="微软雅黑" w:hAnsi="微软雅黑" w:eastAsia="微软雅黑" w:cs="微软雅黑"/>
          <w:sz w:val="24"/>
        </w:rPr>
        <w:t>把解决方案立项的各阶段任务分拆成小目标，每周、每月去达成和复盘。每周都要和一线的SE等沟通项目需求，能从一线的需求和AIGC的能力中总结出我们方案立项的差异性、优势和亮点。对于一线的需求要有主次的投入，视产出和方案的边界来投入时间</w:t>
      </w:r>
      <w:r>
        <w:rPr>
          <w:rFonts w:ascii="微软雅黑" w:hAnsi="微软雅黑" w:eastAsia="微软雅黑" w:cs="微软雅黑"/>
          <w:sz w:val="24"/>
        </w:rPr>
        <w:br w:type="textWrapping"/>
      </w:r>
      <w:r>
        <w:rPr>
          <w:rFonts w:hint="eastAsia" w:ascii="微软雅黑" w:hAnsi="微软雅黑" w:eastAsia="微软雅黑" w:cs="微软雅黑"/>
          <w:color w:val="0000FF"/>
          <w:sz w:val="24"/>
        </w:rPr>
        <w:t>王林凯</w:t>
      </w:r>
      <w:r>
        <w:rPr>
          <w:rFonts w:hint="eastAsia" w:ascii="微软雅黑" w:hAnsi="微软雅黑" w:eastAsia="微软雅黑" w:cs="微软雅黑"/>
          <w:sz w:val="24"/>
        </w:rPr>
        <w:t>：</w:t>
      </w:r>
      <w:r>
        <w:rPr>
          <w:rFonts w:ascii="微软雅黑" w:hAnsi="微软雅黑" w:eastAsia="微软雅黑" w:cs="微软雅黑"/>
          <w:sz w:val="24"/>
        </w:rPr>
        <w:t>通过改变工作习惯保障提高输出效率，加强主线任务的投入保障产出质量，及时与团队互动借助团队力量弥补个人不足</w:t>
      </w:r>
      <w:r>
        <w:rPr>
          <w:rFonts w:ascii="微软雅黑" w:hAnsi="微软雅黑" w:eastAsia="微软雅黑" w:cs="微软雅黑"/>
          <w:sz w:val="24"/>
        </w:rPr>
        <w:br w:type="textWrapping"/>
      </w:r>
      <w:r>
        <w:rPr>
          <w:rFonts w:hint="eastAsia" w:ascii="微软雅黑" w:hAnsi="微软雅黑" w:eastAsia="微软雅黑" w:cs="微软雅黑"/>
          <w:sz w:val="24"/>
        </w:rPr>
        <w:t>1、</w:t>
      </w:r>
      <w:r>
        <w:rPr>
          <w:rFonts w:ascii="微软雅黑" w:hAnsi="微软雅黑" w:eastAsia="微软雅黑" w:cs="微软雅黑"/>
          <w:sz w:val="24"/>
        </w:rPr>
        <w:t>个人输出达不到部门、客户的要求，导致整个事项有付出产出少，这样往往是因为没有找到合适的工作习惯和方案，就如同于总说的方法大于努力</w:t>
      </w:r>
      <w:r>
        <w:rPr>
          <w:rFonts w:ascii="微软雅黑" w:hAnsi="微软雅黑" w:eastAsia="微软雅黑" w:cs="微软雅黑"/>
          <w:sz w:val="24"/>
        </w:rPr>
        <w:br w:type="textWrapping"/>
      </w:r>
      <w:r>
        <w:rPr>
          <w:rFonts w:hint="eastAsia" w:ascii="微软雅黑" w:hAnsi="微软雅黑" w:eastAsia="微软雅黑" w:cs="微软雅黑"/>
          <w:sz w:val="24"/>
        </w:rPr>
        <w:t>2、</w:t>
      </w:r>
      <w:r>
        <w:rPr>
          <w:rFonts w:ascii="微软雅黑" w:hAnsi="微软雅黑" w:eastAsia="微软雅黑" w:cs="微软雅黑"/>
          <w:sz w:val="24"/>
        </w:rPr>
        <w:t>解决方案是综合性的工作，往往除了主线任务外，会有比较多的旁线甚至是临时任务，时刻保障目标为主，二八原则保障主线目标的实现</w:t>
      </w:r>
      <w:r>
        <w:rPr>
          <w:rFonts w:ascii="微软雅黑" w:hAnsi="微软雅黑" w:eastAsia="微软雅黑" w:cs="微软雅黑"/>
          <w:sz w:val="24"/>
        </w:rPr>
        <w:br w:type="textWrapping"/>
      </w:r>
      <w:r>
        <w:rPr>
          <w:rFonts w:ascii="微软雅黑" w:hAnsi="微软雅黑" w:eastAsia="微软雅黑" w:cs="微软雅黑"/>
          <w:sz w:val="24"/>
        </w:rPr>
        <w:t>3、人非完人，不管还是是知识结构以及个人履历以及经验，所以及时与团队成员互相交流，倾诉目前的困难和思路，利用集体力量达到更好的工作成果</w:t>
      </w:r>
    </w:p>
    <w:p>
      <w:pPr>
        <w:spacing w:line="360" w:lineRule="auto"/>
        <w:rPr>
          <w:rFonts w:ascii="微软雅黑" w:hAnsi="微软雅黑" w:eastAsia="微软雅黑" w:cs="微软雅黑"/>
        </w:rPr>
      </w:pPr>
      <w:r>
        <w:rPr>
          <w:rFonts w:hint="eastAsia" w:ascii="微软雅黑" w:hAnsi="微软雅黑" w:eastAsia="微软雅黑" w:cs="微软雅黑"/>
          <w:color w:val="0000FF"/>
          <w:sz w:val="24"/>
        </w:rPr>
        <w:t>孙晓东</w:t>
      </w:r>
      <w:r>
        <w:rPr>
          <w:rFonts w:ascii="微软雅黑" w:hAnsi="微软雅黑" w:eastAsia="微软雅黑" w:cs="微软雅黑"/>
        </w:rPr>
        <w:t>：</w:t>
      </w:r>
    </w:p>
    <w:p>
      <w:pPr>
        <w:spacing w:line="360" w:lineRule="auto"/>
        <w:rPr>
          <w:rFonts w:ascii="微软雅黑" w:hAnsi="微软雅黑" w:eastAsia="微软雅黑" w:cs="微软雅黑"/>
          <w:sz w:val="24"/>
        </w:rPr>
      </w:pPr>
      <w:r>
        <w:rPr>
          <w:rFonts w:hint="eastAsia" w:ascii="微软雅黑" w:hAnsi="微软雅黑" w:eastAsia="微软雅黑" w:cs="微软雅黑"/>
        </w:rPr>
        <w:t>1、</w:t>
      </w:r>
      <w:r>
        <w:rPr>
          <w:rFonts w:ascii="微软雅黑" w:hAnsi="微软雅黑" w:eastAsia="微软雅黑" w:cs="微软雅黑"/>
          <w:sz w:val="24"/>
        </w:rPr>
        <w:t>个人上半年前期包括智慧校园项目立项分析以及融智通操作系统发布支持，在Q2随着部门工作的调整有幸优先进入AIGC领域开始调研和分析。明确了AIGC的众多应用场景，AIGC的发展方向，以及完成了ChatGPT、AutoGPT等典型产品的调研分析，为大模型使能平台产品的设计开发提供了参考和方向</w:t>
      </w:r>
      <w:r>
        <w:rPr>
          <w:rFonts w:ascii="微软雅黑" w:hAnsi="微软雅黑" w:eastAsia="微软雅黑" w:cs="微软雅黑"/>
          <w:sz w:val="24"/>
        </w:rPr>
        <w:br w:type="textWrapping"/>
      </w:r>
      <w:r>
        <w:rPr>
          <w:rFonts w:hint="eastAsia" w:ascii="微软雅黑" w:hAnsi="微软雅黑" w:eastAsia="微软雅黑" w:cs="微软雅黑"/>
          <w:sz w:val="24"/>
        </w:rPr>
        <w:t>2、</w:t>
      </w:r>
      <w:r>
        <w:rPr>
          <w:rFonts w:ascii="微软雅黑" w:hAnsi="微软雅黑" w:eastAsia="微软雅黑" w:cs="微软雅黑"/>
          <w:sz w:val="24"/>
        </w:rPr>
        <w:t>个人在今年下半年主要和重点任务就是大模型使能平台的产品开发与设计支撑，目前三个关键节点730Demo、930Beta以及1230Tr5，目前产品各功能模块详细设计都有待完善，包括随着大模型等技术的快速演进，要不断迭代优化</w:t>
      </w:r>
      <w:r>
        <w:rPr>
          <w:rFonts w:ascii="微软雅黑" w:hAnsi="微软雅黑" w:eastAsia="微软雅黑" w:cs="微软雅黑"/>
          <w:sz w:val="24"/>
        </w:rPr>
        <w:br w:type="textWrapping"/>
      </w:r>
      <w:r>
        <w:rPr>
          <w:rFonts w:ascii="微软雅黑" w:hAnsi="微软雅黑" w:eastAsia="微软雅黑" w:cs="微软雅黑"/>
          <w:sz w:val="24"/>
        </w:rPr>
        <w:t>3、下半年个人将积极投入到该产品的开发和演进中，首先是完成对应模块规格需求的深化，详细设计等文档的输出，跟踪开发和测试过程，解决问题，然后是积极跟踪AI技术的变化，及时更新行业动态和友商动态，并能及时引入到产品设计中来，始终保持对前沿技术的敏感性，帮助我司大模型使能平台在激烈的市场竞争中脱颖而出，同时实现自身的价值</w:t>
      </w:r>
      <w:r>
        <w:rPr>
          <w:rFonts w:ascii="微软雅黑" w:hAnsi="微软雅黑" w:eastAsia="微软雅黑" w:cs="微软雅黑"/>
          <w:sz w:val="24"/>
        </w:rPr>
        <w:br w:type="textWrapping"/>
      </w:r>
      <w:r>
        <w:rPr>
          <w:rFonts w:hint="eastAsia" w:ascii="微软雅黑" w:hAnsi="微软雅黑" w:eastAsia="微软雅黑" w:cs="微软雅黑"/>
          <w:sz w:val="24"/>
        </w:rPr>
        <w:t>4、</w:t>
      </w:r>
      <w:r>
        <w:rPr>
          <w:rFonts w:ascii="微软雅黑" w:hAnsi="微软雅黑" w:eastAsia="微软雅黑" w:cs="微软雅黑"/>
          <w:sz w:val="24"/>
        </w:rPr>
        <w:t>整体部门要全力跟踪AI的演进，适应AI的演进，并运用到日常工作中，全力保障大模型使能平台的产品顺利落地</w:t>
      </w:r>
    </w:p>
    <w:p>
      <w:pPr>
        <w:spacing w:line="360" w:lineRule="auto"/>
        <w:rPr>
          <w:rFonts w:ascii="微软雅黑" w:hAnsi="微软雅黑" w:eastAsia="微软雅黑" w:cs="微软雅黑"/>
        </w:rPr>
      </w:pPr>
      <w:r>
        <w:rPr>
          <w:rFonts w:hint="eastAsia" w:ascii="微软雅黑" w:hAnsi="微软雅黑" w:eastAsia="微软雅黑" w:cs="微软雅黑"/>
          <w:color w:val="0000FF"/>
          <w:sz w:val="24"/>
        </w:rPr>
        <w:t>杨阳</w:t>
      </w:r>
      <w:r>
        <w:rPr>
          <w:rFonts w:ascii="微软雅黑" w:hAnsi="微软雅黑" w:eastAsia="微软雅黑" w:cs="微软雅黑"/>
        </w:rPr>
        <w:t>：</w:t>
      </w:r>
    </w:p>
    <w:p>
      <w:pPr>
        <w:spacing w:line="360" w:lineRule="auto"/>
        <w:rPr>
          <w:rFonts w:ascii="微软雅黑" w:hAnsi="微软雅黑" w:eastAsia="微软雅黑" w:cs="微软雅黑"/>
          <w:sz w:val="24"/>
        </w:rPr>
      </w:pPr>
      <w:r>
        <w:rPr>
          <w:rFonts w:ascii="微软雅黑" w:hAnsi="微软雅黑" w:eastAsia="微软雅黑" w:cs="微软雅黑"/>
          <w:sz w:val="24"/>
        </w:rPr>
        <w:t>1</w:t>
      </w:r>
      <w:r>
        <w:rPr>
          <w:rFonts w:hint="eastAsia" w:ascii="微软雅黑" w:hAnsi="微软雅黑" w:eastAsia="微软雅黑" w:cs="微软雅黑"/>
          <w:sz w:val="24"/>
        </w:rPr>
        <w:t>、AIGC+工业的解决方案：提炼并总结AIGC在工业领域可发挥的优势和应用场景。结合传统的物联网平台、视觉平台等，打造工业大模型的解决方案架构。并在商飞项目的落地过程中，发掘更多大模型的优势亮点和落地难点，不断提升和完善AIGC+工业的解决方案能力。</w:t>
      </w:r>
    </w:p>
    <w:p>
      <w:pPr>
        <w:spacing w:line="360" w:lineRule="auto"/>
        <w:rPr>
          <w:rFonts w:ascii="微软雅黑" w:hAnsi="微软雅黑" w:eastAsia="微软雅黑" w:cs="微软雅黑"/>
          <w:sz w:val="24"/>
        </w:rPr>
      </w:pPr>
      <w:r>
        <w:rPr>
          <w:rFonts w:ascii="微软雅黑" w:hAnsi="微软雅黑" w:eastAsia="微软雅黑" w:cs="微软雅黑"/>
          <w:sz w:val="24"/>
        </w:rPr>
        <w:t>2</w:t>
      </w:r>
      <w:r>
        <w:rPr>
          <w:rFonts w:hint="eastAsia" w:ascii="微软雅黑" w:hAnsi="微软雅黑" w:eastAsia="微软雅黑" w:cs="微软雅黑"/>
          <w:sz w:val="24"/>
        </w:rPr>
        <w:t>、AI助手和合规数字化产品开发：多了解同类型产品的设计方案，站在用户的角度考虑产品设计的易用性和功能完备性，设计具有我司特点的产品原型。与开发人员多沟通，指导产品开发流程，完成产品落地。</w:t>
      </w:r>
    </w:p>
    <w:p>
      <w:pPr>
        <w:spacing w:line="360" w:lineRule="auto"/>
        <w:rPr>
          <w:rFonts w:ascii="微软雅黑" w:hAnsi="微软雅黑" w:eastAsia="微软雅黑" w:cs="微软雅黑"/>
        </w:rPr>
      </w:pPr>
      <w:r>
        <w:rPr>
          <w:rFonts w:ascii="微软雅黑" w:hAnsi="微软雅黑" w:eastAsia="微软雅黑" w:cs="微软雅黑"/>
          <w:color w:val="0000FF"/>
          <w:sz w:val="24"/>
        </w:rPr>
        <w:t>冯梓阳</w:t>
      </w:r>
      <w:r>
        <w:rPr>
          <w:rFonts w:hint="eastAsia" w:ascii="微软雅黑" w:hAnsi="微软雅黑" w:eastAsia="微软雅黑" w:cs="微软雅黑"/>
          <w:color w:val="0000FF"/>
          <w:sz w:val="24"/>
        </w:rPr>
        <w:t>（实习）</w:t>
      </w:r>
      <w:r>
        <w:rPr>
          <w:rFonts w:ascii="微软雅黑" w:hAnsi="微软雅黑" w:eastAsia="微软雅黑" w:cs="微软雅黑"/>
          <w:color w:val="0000FF"/>
          <w:sz w:val="24"/>
        </w:rPr>
        <w:t>：</w:t>
      </w:r>
      <w:r>
        <w:rPr>
          <w:rFonts w:ascii="微软雅黑" w:hAnsi="微软雅黑" w:eastAsia="微软雅黑" w:cs="微软雅黑"/>
          <w:sz w:val="24"/>
        </w:rPr>
        <w:t>目前实习工作进展缓慢，还停留在学习的阶段，需要考虑工作如何尽快能够帮忙实现业务目标，加强产出。需要加快学习吸收速度，多联系实际的任务目标</w:t>
      </w:r>
    </w:p>
    <w:p>
      <w:pPr>
        <w:spacing w:line="360" w:lineRule="auto"/>
        <w:rPr>
          <w:rFonts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262B9E"/>
    <w:multiLevelType w:val="multilevel"/>
    <w:tmpl w:val="35262B9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7D783290"/>
    <w:multiLevelType w:val="multilevel"/>
    <w:tmpl w:val="7D78329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Y4YWJmMzk5MjZiZjdkY2YyYWExZTMxZTZjODM0ODkifQ=="/>
  </w:docVars>
  <w:rsids>
    <w:rsidRoot w:val="69202E16"/>
    <w:rsid w:val="000A16A2"/>
    <w:rsid w:val="000A6669"/>
    <w:rsid w:val="000E3770"/>
    <w:rsid w:val="000E5DA7"/>
    <w:rsid w:val="001477B5"/>
    <w:rsid w:val="001F7E49"/>
    <w:rsid w:val="00222435"/>
    <w:rsid w:val="00240239"/>
    <w:rsid w:val="00284C49"/>
    <w:rsid w:val="002900CB"/>
    <w:rsid w:val="0030075F"/>
    <w:rsid w:val="00360F48"/>
    <w:rsid w:val="003B2539"/>
    <w:rsid w:val="00506AC7"/>
    <w:rsid w:val="00510FE7"/>
    <w:rsid w:val="005E45D1"/>
    <w:rsid w:val="00630F41"/>
    <w:rsid w:val="006E3427"/>
    <w:rsid w:val="0075090B"/>
    <w:rsid w:val="007749D8"/>
    <w:rsid w:val="007A17F9"/>
    <w:rsid w:val="007B063D"/>
    <w:rsid w:val="00816844"/>
    <w:rsid w:val="008F7924"/>
    <w:rsid w:val="009B201E"/>
    <w:rsid w:val="00A63FD0"/>
    <w:rsid w:val="00AB0035"/>
    <w:rsid w:val="00AE23FF"/>
    <w:rsid w:val="00B75E94"/>
    <w:rsid w:val="00BD71F9"/>
    <w:rsid w:val="00C555A7"/>
    <w:rsid w:val="00C85970"/>
    <w:rsid w:val="00C967F6"/>
    <w:rsid w:val="00D67BFF"/>
    <w:rsid w:val="00DC6471"/>
    <w:rsid w:val="00E65138"/>
    <w:rsid w:val="00EA2920"/>
    <w:rsid w:val="00ED4224"/>
    <w:rsid w:val="00F205B1"/>
    <w:rsid w:val="00FD1179"/>
    <w:rsid w:val="047639E3"/>
    <w:rsid w:val="1E9B534B"/>
    <w:rsid w:val="34514A63"/>
    <w:rsid w:val="51322DAB"/>
    <w:rsid w:val="5449626E"/>
    <w:rsid w:val="56F0144F"/>
    <w:rsid w:val="69202E16"/>
    <w:rsid w:val="726A78EB"/>
    <w:rsid w:val="72D05AEC"/>
    <w:rsid w:val="732857F3"/>
    <w:rsid w:val="74742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rFonts w:asciiTheme="minorHAnsi" w:hAnsiTheme="minorHAnsi" w:eastAsiaTheme="minorEastAsia" w:cstheme="minorBidi"/>
      <w:kern w:val="2"/>
      <w:sz w:val="18"/>
      <w:szCs w:val="18"/>
    </w:rPr>
  </w:style>
  <w:style w:type="character" w:customStyle="1" w:styleId="7">
    <w:name w:val="页脚 字符"/>
    <w:basedOn w:val="5"/>
    <w:link w:val="2"/>
    <w:uiPriority w:val="0"/>
    <w:rPr>
      <w:rFonts w:asciiTheme="minorHAnsi" w:hAnsiTheme="minorHAnsi" w:eastAsiaTheme="minorEastAsia" w:cstheme="minorBidi"/>
      <w:kern w:val="2"/>
      <w:sz w:val="18"/>
      <w:szCs w:val="18"/>
    </w:rPr>
  </w:style>
  <w:style w:type="paragraph" w:styleId="8">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390</Words>
  <Characters>2225</Characters>
  <Lines>18</Lines>
  <Paragraphs>5</Paragraphs>
  <TotalTime>30</TotalTime>
  <ScaleCrop>false</ScaleCrop>
  <LinksUpToDate>false</LinksUpToDate>
  <CharactersWithSpaces>2610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2023-07-31T12:08:00Z</dcterms:created>
  <dc:creator>Daniel.X</dc:creator>
  <cp:lastModifiedBy>Daniel.X</cp:lastModifiedBy>
  <dcterms:modified xsi:type="dcterms:W3CDTF">2023-08-01T00:10:22Z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5E5173EB98E54DAC9DF87865CCE1D0A1_11</vt:lpwstr>
  </property>
</Properties>
</file>