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40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8"/>
        </w:rPr>
        <w:t>分组讨论书面汇报材料</w:t>
      </w:r>
    </w:p>
    <w:p>
      <w:pPr>
        <w:rPr>
          <w:rFonts w:ascii="微软雅黑" w:hAnsi="微软雅黑" w:eastAsia="微软雅黑" w:cs="微软雅黑"/>
          <w:b/>
          <w:bCs/>
          <w:sz w:val="32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</w:rPr>
        <w:t>分组讨论（1）：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</w:rPr>
        <w:t>——围绕部门职责，如何更好落实年度一级部门和小部门的目标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40"/>
        </w:rPr>
      </w:pP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组</w:t>
      </w:r>
      <w:r>
        <w:rPr>
          <w:rFonts w:ascii="微软雅黑" w:hAnsi="微软雅黑" w:eastAsia="微软雅黑" w:cs="微软雅黑"/>
          <w:color w:val="0000FF"/>
          <w:sz w:val="24"/>
        </w:rPr>
        <w:t>13</w: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spacing w:line="360" w:lineRule="auto"/>
        <w:rPr>
          <w:rFonts w:hint="default" w:ascii="微软雅黑" w:hAnsi="微软雅黑" w:eastAsia="微软雅黑" w:cs="微软雅黑"/>
          <w:sz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</w:rPr>
        <w:t>组长：</w:t>
      </w:r>
      <w:r>
        <w:rPr>
          <w:rFonts w:hint="eastAsia" w:ascii="微软雅黑" w:hAnsi="微软雅黑" w:eastAsia="微软雅黑" w:cs="微软雅黑"/>
          <w:color w:val="0000FF"/>
          <w:sz w:val="24"/>
        </w:rPr>
        <w:t>李渊；</w:t>
      </w: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组员：</w:t>
      </w:r>
      <w:r>
        <w:rPr>
          <w:rFonts w:hint="eastAsia" w:ascii="微软雅黑" w:hAnsi="微软雅黑" w:eastAsia="微软雅黑" w:cs="微软雅黑"/>
          <w:color w:val="0000FF"/>
          <w:sz w:val="24"/>
        </w:rPr>
        <w:t>罗潇、朱月倩、楚莹莹、陈克嘉、程瑜、崔晴雪、徐夜明、韩蕊、徐文洁、刘永明、李晓华、戎佳音、郝赚</w:t>
      </w:r>
      <w:r>
        <w:rPr>
          <w:rFonts w:hint="default" w:ascii="微软雅黑" w:hAnsi="微软雅黑" w:eastAsia="微软雅黑" w:cs="微软雅黑"/>
          <w:color w:val="0000FF"/>
          <w:sz w:val="24"/>
        </w:rPr>
        <w:t>、</w:t>
      </w:r>
      <w:r>
        <w:rPr>
          <w:rFonts w:hint="eastAsia" w:ascii="微软雅黑" w:hAnsi="微软雅黑" w:eastAsia="微软雅黑" w:cs="微软雅黑"/>
          <w:color w:val="0000FF"/>
          <w:sz w:val="24"/>
          <w:lang w:val="en-US" w:eastAsia="zh-Hans"/>
        </w:rPr>
        <w:t>吴霞</w:t>
      </w:r>
      <w:r>
        <w:rPr>
          <w:rFonts w:hint="default" w:ascii="微软雅黑" w:hAnsi="微软雅黑" w:eastAsia="微软雅黑" w:cs="微软雅黑"/>
          <w:color w:val="0000FF"/>
          <w:sz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color w:val="0000FF"/>
          <w:sz w:val="24"/>
          <w:lang w:val="en-US" w:eastAsia="zh-Hans"/>
        </w:rPr>
        <w:t>王熙惠</w:t>
      </w:r>
      <w:bookmarkStart w:id="0" w:name="_GoBack"/>
      <w:bookmarkEnd w:id="0"/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记录员：</w:t>
      </w:r>
      <w:r>
        <w:rPr>
          <w:rFonts w:hint="eastAsia" w:ascii="微软雅黑" w:hAnsi="微软雅黑" w:eastAsia="微软雅黑" w:cs="微软雅黑"/>
          <w:color w:val="0000FF"/>
          <w:sz w:val="24"/>
        </w:rPr>
        <w:t>王烟楠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核心要点：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刘永明</w: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1、总集总包类项目的集成交付运作形式，目前在公司体系内仍显小众，成熟后必然会向其他产品线推广，消除项目执行中各环节对公司既有流程的挑战任重道远，而项目管理部首当其冲。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2</w:t>
      </w:r>
      <w:r>
        <w:rPr>
          <w:rFonts w:hint="eastAsia" w:ascii="微软雅黑" w:hAnsi="微软雅黑" w:eastAsia="微软雅黑" w:cs="微软雅黑"/>
          <w:sz w:val="24"/>
        </w:rPr>
        <w:t>、个人在项目组中重点积累对集成项目交付、合同流转等过程的实践，思考关于商务核算、客情维护等复杂情况的合理处置办法，同时寻找AIGC提取项目关键信息、输出规范化文档的能力。</w:t>
      </w:r>
    </w:p>
    <w:p>
      <w:pPr>
        <w:spacing w:line="360" w:lineRule="auto"/>
        <w:rPr>
          <w:rFonts w:ascii="微软雅黑" w:hAnsi="微软雅黑" w:eastAsia="微软雅黑" w:cs="微软雅黑"/>
          <w:color w:val="0000FF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徐夜明：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1、</w:t>
      </w:r>
      <w:r>
        <w:rPr>
          <w:rFonts w:ascii="微软雅黑" w:hAnsi="微软雅黑" w:eastAsia="微软雅黑" w:cs="微软雅黑"/>
          <w:sz w:val="24"/>
        </w:rPr>
        <w:t>关于培训赋能支持，在制定每个月必选修课时与部门主管/接口人充分沟通选择合适匹配的课程</w:t>
      </w:r>
      <w:r>
        <w:rPr>
          <w:rFonts w:hint="eastAsia" w:ascii="微软雅黑" w:hAnsi="微软雅黑" w:eastAsia="微软雅黑" w:cs="微软雅黑"/>
          <w:sz w:val="24"/>
        </w:rPr>
        <w:t>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2</w: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Fonts w:ascii="微软雅黑" w:hAnsi="微软雅黑" w:eastAsia="微软雅黑" w:cs="微软雅黑"/>
          <w:sz w:val="24"/>
        </w:rPr>
        <w:t>另外部门所有培训课程及资料统一归档至统一平台，方便同事查找学习。</w:t>
      </w:r>
    </w:p>
    <w:p>
      <w:pPr>
        <w:spacing w:line="360" w:lineRule="auto"/>
        <w:rPr>
          <w:rFonts w:ascii="微软雅黑" w:hAnsi="微软雅黑" w:eastAsia="微软雅黑" w:cs="微软雅黑"/>
          <w:color w:val="0000FF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韩  蕊：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1、方案管理清单化：从业务需求出发，厘清数据重点，分模块确定业绩管理的模板，上线过程中挖掘下AIGC的使用有效性</w:t>
      </w:r>
      <w:r>
        <w:rPr>
          <w:rFonts w:hint="eastAsia" w:ascii="微软雅黑" w:hAnsi="微软雅黑" w:eastAsia="微软雅黑" w:cs="微软雅黑"/>
          <w:sz w:val="24"/>
        </w:rPr>
        <w:t>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2、方案交付规范化：协助一线做好从主合同进单到认收全流程，解答财务相关规则，确保项目认收的及时性、合规性和有效性，加快认收节奏。</w:t>
      </w:r>
    </w:p>
    <w:p>
      <w:pPr>
        <w:spacing w:line="360" w:lineRule="auto"/>
        <w:rPr>
          <w:rFonts w:ascii="微软雅黑" w:hAnsi="微软雅黑" w:eastAsia="微软雅黑" w:cs="微软雅黑"/>
          <w:color w:val="0000FF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戎佳音：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1、</w:t>
      </w:r>
      <w:r>
        <w:rPr>
          <w:rFonts w:ascii="微软雅黑" w:hAnsi="微软雅黑" w:eastAsia="微软雅黑" w:cs="微软雅黑"/>
          <w:sz w:val="24"/>
        </w:rPr>
        <w:t>针对订单收入的KPI，通过AIGC寻找合同填写、配置清单等方式缩短流程</w:t>
      </w:r>
      <w:r>
        <w:rPr>
          <w:rFonts w:hint="eastAsia" w:ascii="微软雅黑" w:hAnsi="微软雅黑" w:eastAsia="微软雅黑" w:cs="微软雅黑"/>
          <w:sz w:val="24"/>
        </w:rPr>
        <w:t>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2、</w:t>
      </w:r>
      <w:r>
        <w:rPr>
          <w:rFonts w:ascii="微软雅黑" w:hAnsi="微软雅黑" w:eastAsia="微软雅黑" w:cs="微软雅黑"/>
          <w:sz w:val="24"/>
        </w:rPr>
        <w:t>对于数字化变革的KPI，构建商务知识库以及PMO规范知识库等，为项目拓展、交付提供新工具</w:t>
      </w:r>
      <w:r>
        <w:rPr>
          <w:rFonts w:hint="eastAsia" w:ascii="微软雅黑" w:hAnsi="微软雅黑" w:eastAsia="微软雅黑" w:cs="微软雅黑"/>
          <w:sz w:val="24"/>
        </w:rPr>
        <w:t xml:space="preserve"> 。</w:t>
      </w:r>
    </w:p>
    <w:p>
      <w:pPr>
        <w:spacing w:line="360" w:lineRule="auto"/>
        <w:rPr>
          <w:rFonts w:ascii="微软雅黑" w:hAnsi="微软雅黑" w:eastAsia="微软雅黑" w:cs="微软雅黑"/>
          <w:color w:val="0000FF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徐文洁：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1、</w:t>
      </w:r>
      <w:r>
        <w:rPr>
          <w:rFonts w:ascii="微软雅黑" w:hAnsi="微软雅黑" w:eastAsia="微软雅黑" w:cs="微软雅黑"/>
          <w:sz w:val="24"/>
        </w:rPr>
        <w:t>为提供后台商务侧的生产力，拟试探AIGC在下订单时的可能性。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2、</w:t>
      </w:r>
      <w:r>
        <w:rPr>
          <w:rFonts w:ascii="微软雅黑" w:hAnsi="微软雅黑" w:eastAsia="微软雅黑" w:cs="微软雅黑"/>
          <w:sz w:val="24"/>
        </w:rPr>
        <w:t>为提高一线智慧集成项目的商务运作的准确性，拟建立商务运作的知识库， 并使用AIGC工具支撑寻求相应支持。</w:t>
      </w:r>
    </w:p>
    <w:p>
      <w:pPr>
        <w:spacing w:line="360" w:lineRule="auto"/>
        <w:rPr>
          <w:rFonts w:ascii="微软雅黑" w:hAnsi="微软雅黑" w:eastAsia="微软雅黑" w:cs="微软雅黑"/>
          <w:color w:val="0000FF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李晓华：</w:t>
      </w:r>
    </w:p>
    <w:p>
      <w:pPr>
        <w:spacing w:line="360" w:lineRule="auto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1、</w:t>
      </w: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PMO办公室的规范工作，可以帮助更高质量的拓展、更好口碑的交付，能够提升订单转化率和提升交付效率，更好的实现收入转化。</w:t>
      </w:r>
    </w:p>
    <w:p>
      <w:pPr>
        <w:spacing w:line="360" w:lineRule="auto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、</w:t>
      </w: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下半年会观察推进标准规范要求在各个项目组的实际落地效果。</w:t>
      </w:r>
    </w:p>
    <w:p>
      <w:pPr>
        <w:spacing w:line="360" w:lineRule="auto"/>
        <w:rPr>
          <w:rFonts w:ascii="微软雅黑" w:hAnsi="微软雅黑" w:eastAsia="微软雅黑" w:cs="微软雅黑"/>
          <w:color w:val="0000FF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陈克嘉：</w:t>
      </w:r>
    </w:p>
    <w:p>
      <w:pPr>
        <w:spacing w:line="360" w:lineRule="auto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、好好利用AIGC工具减少人为重复处理的工作。</w:t>
      </w:r>
    </w:p>
    <w:p>
      <w:pPr>
        <w:spacing w:line="360" w:lineRule="auto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2、增加数字化业务系统需求收集和用户使用反馈的环节。</w:t>
      </w:r>
    </w:p>
    <w:p>
      <w:pPr>
        <w:spacing w:line="360" w:lineRule="auto"/>
        <w:rPr>
          <w:rFonts w:ascii="微软雅黑" w:hAnsi="微软雅黑" w:eastAsia="微软雅黑" w:cs="微软雅黑"/>
          <w:color w:val="0000FF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朱月倩：</w:t>
      </w:r>
    </w:p>
    <w:p>
      <w:pPr>
        <w:spacing w:line="360" w:lineRule="auto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1、督办一张清单，在部门KPI里排序第一，部门也在重点在落实督办清单的管理。督办接口人角色重要，是一级部门KPI落实与业务连接的关键角色，作为督办接口人，需要更加充分向业务侧传递KPI要求，在月度督办中跟踪拆解落实KPI达成需要的管理，更加深入业务，作为业务的总监助理，跟踪业务的过程中向业务提供决策依据，提供决策支撑。</w:t>
      </w:r>
    </w:p>
    <w:p>
      <w:pPr>
        <w:spacing w:line="360" w:lineRule="auto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2、生产工具，公司及部门正大力推崇AIGC，后续要学习用更好的工具完成数据统计，数据分析，项目管理相关等工作，更好的支撑部门的业绩相关的工作。如，将规则给chatgpt 可直接输出结果和汇报内容等。</w:t>
      </w:r>
    </w:p>
    <w:p>
      <w:pPr>
        <w:spacing w:line="360" w:lineRule="auto"/>
        <w:rPr>
          <w:rFonts w:ascii="微软雅黑" w:hAnsi="微软雅黑" w:eastAsia="微软雅黑" w:cs="微软雅黑"/>
          <w:color w:val="0000FF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崔晴慧：</w:t>
      </w:r>
    </w:p>
    <w:p>
      <w:pPr>
        <w:spacing w:line="360" w:lineRule="auto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1、日常工作缺少标准化流程作业指导书（SOP），部门制度应率先规范建立。2、应思考如何提升部门的核心竞争力——产品和解决方案的领先等等，需要我们保持持续学习的能力；借助AI这一工具和机会，督促我们提升逻辑能力、要求我们具备底层的知识架构，利用AI学习达成领域精专。</w:t>
      </w:r>
    </w:p>
    <w:p>
      <w:pPr>
        <w:spacing w:line="360" w:lineRule="auto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3、对一线的解决方案宣导力不足，应思考如何让一线多推广和使用我们的方案；并统一同一作用的平台接口，在各流程和资料查找等事项中为一线减负。</w:t>
      </w: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rPr>
          <w:rFonts w:ascii="微软雅黑" w:hAnsi="微软雅黑" w:eastAsia="微软雅黑" w:cs="微软雅黑"/>
          <w:color w:val="0000FF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 xml:space="preserve">程 </w:t>
      </w:r>
      <w:r>
        <w:rPr>
          <w:rFonts w:ascii="微软雅黑" w:hAnsi="微软雅黑" w:eastAsia="微软雅黑" w:cs="微软雅黑"/>
          <w:color w:val="0000FF"/>
          <w:sz w:val="24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24"/>
        </w:rPr>
        <w:t>瑜：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、业务接口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）日常运营数据检测，定期（季度）输出接口部门业务运营分析报告：包括一级部门kpi完成情况、Roi、人员分布，方案管理数据，勤梳理，科学准确的预判，及时预警。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2）从业务、管理逻辑出发，建设并维护业务对应的数字化平台。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3）做好跨部门协调沟通，拉通产品线、技术服务、质量部，对方案立项开发、交付、问题监测、发现问题并推动解决问题。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、对部门建议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1）运管部对部门的工作标准，政策、要求前置，一级部门内宣传。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2）运管部针对各部门业务做好解决方案部的知识管理。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、数字化变革</w:t>
      </w:r>
    </w:p>
    <w:p>
      <w:pPr>
        <w:spacing w:line="360" w:lineRule="auto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1）产品经理应该积极学习应用新型科技技术，比如一些产品设计工具、创新的流程、数据处理工具等。</w:t>
      </w:r>
    </w:p>
    <w:p>
      <w:pPr>
        <w:spacing w:line="360" w:lineRule="auto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2）建议：整体排期的变化、相关联模块的进展能同步给我们其他人。</w:t>
      </w:r>
    </w:p>
    <w:p>
      <w:pPr>
        <w:spacing w:line="360" w:lineRule="auto"/>
        <w:rPr>
          <w:rFonts w:ascii="微软雅黑" w:hAnsi="微软雅黑" w:eastAsia="微软雅黑" w:cs="微软雅黑"/>
          <w:color w:val="0000FF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楚莹莹：</w:t>
      </w:r>
    </w:p>
    <w:p>
      <w:pPr>
        <w:spacing w:line="360" w:lineRule="auto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、</w:t>
      </w: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督办任务确保各环节目标明确，督促各部门严格执行以实现落地。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、</w:t>
      </w: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数字化变革要快速上线和持续迭代，同时运营分析必须到位，重点在于及时复盘总结。</w:t>
      </w:r>
    </w:p>
    <w:p>
      <w:pPr>
        <w:spacing w:line="360" w:lineRule="auto"/>
        <w:rPr>
          <w:rFonts w:ascii="微软雅黑" w:hAnsi="微软雅黑" w:eastAsia="微软雅黑" w:cs="微软雅黑"/>
          <w:color w:val="0000FF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 xml:space="preserve">郝 </w:t>
      </w:r>
      <w:r>
        <w:rPr>
          <w:rFonts w:ascii="微软雅黑" w:hAnsi="微软雅黑" w:eastAsia="微软雅黑" w:cs="微软雅黑"/>
          <w:color w:val="0000FF"/>
          <w:sz w:val="24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24"/>
        </w:rPr>
        <w:t>赚：</w:t>
      </w:r>
    </w:p>
    <w:p>
      <w:pPr>
        <w:spacing w:line="360" w:lineRule="auto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1、对于秘书涉及的数据统计和跟催工作，可以考虑进行数字化管理。其中，周报跟踪采用数字政企平台进行，制定奖惩措施以及相关规范，并且增加数据看板，让数据可视化，从而更好地监控和跟踪信息的提交情况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2、对于解决方案的流程和数据库的指导说明，很多人可能不太懂，针对这些情况，建议可以制作一些教学视频，提供详细的解释，并且全面讲解数据库的使用方法和操作，使员工更方便地学习和掌握信息。这样不仅能够提高效率，还可以帮助员工更好地完成工作任务。</w:t>
      </w:r>
    </w:p>
    <w:p>
      <w:pPr>
        <w:spacing w:line="360" w:lineRule="auto"/>
        <w:rPr>
          <w:rFonts w:hint="default" w:ascii="微软雅黑" w:hAnsi="微软雅黑" w:eastAsia="微软雅黑" w:cs="微软雅黑"/>
          <w:color w:val="0000FF"/>
          <w:sz w:val="24"/>
          <w:lang w:eastAsia="zh-Hans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Hans"/>
        </w:rPr>
        <w:t>王熙惠</w:t>
      </w:r>
      <w:r>
        <w:rPr>
          <w:rFonts w:hint="default" w:ascii="微软雅黑" w:hAnsi="微软雅黑" w:eastAsia="微软雅黑" w:cs="微软雅黑"/>
          <w:color w:val="0000FF"/>
          <w:sz w:val="24"/>
          <w:lang w:eastAsia="zh-Hans"/>
        </w:rPr>
        <w:t>：</w:t>
      </w:r>
    </w:p>
    <w:p>
      <w:pPr>
        <w:spacing w:line="360" w:lineRule="auto"/>
        <w:rPr>
          <w:rFonts w:hint="default" w:ascii="微软雅黑" w:hAnsi="微软雅黑" w:eastAsia="微软雅黑" w:cs="微软雅黑"/>
          <w:color w:val="auto"/>
          <w:sz w:val="24"/>
          <w:lang w:eastAsia="zh-Hans"/>
        </w:rPr>
      </w:pPr>
      <w:r>
        <w:rPr>
          <w:rFonts w:hint="default" w:ascii="微软雅黑" w:hAnsi="微软雅黑" w:eastAsia="微软雅黑" w:cs="微软雅黑"/>
          <w:color w:val="auto"/>
          <w:sz w:val="24"/>
          <w:lang w:eastAsia="zh-Hans"/>
        </w:rPr>
        <w:t>1、根据以往协作事项梳理每月例行工作规划，按时牵引周期性事项完成。</w:t>
      </w:r>
    </w:p>
    <w:p>
      <w:pPr>
        <w:spacing w:line="360" w:lineRule="auto"/>
        <w:rPr>
          <w:rFonts w:hint="default" w:ascii="微软雅黑" w:hAnsi="微软雅黑" w:eastAsia="微软雅黑" w:cs="微软雅黑"/>
          <w:color w:val="auto"/>
          <w:sz w:val="24"/>
          <w:lang w:eastAsia="zh-Hans"/>
        </w:rPr>
      </w:pPr>
      <w:r>
        <w:rPr>
          <w:rFonts w:hint="default" w:ascii="微软雅黑" w:hAnsi="微软雅黑" w:eastAsia="微软雅黑" w:cs="微软雅黑"/>
          <w:color w:val="auto"/>
          <w:sz w:val="24"/>
          <w:lang w:eastAsia="zh-Hans"/>
        </w:rPr>
        <w:t>2、尝试利用AI工具提升工作效率。</w:t>
      </w:r>
    </w:p>
    <w:p>
      <w:pPr>
        <w:spacing w:line="360" w:lineRule="auto"/>
        <w:rPr>
          <w:rFonts w:hint="default" w:ascii="微软雅黑" w:hAnsi="微软雅黑" w:eastAsia="微软雅黑" w:cs="微软雅黑"/>
          <w:color w:val="auto"/>
          <w:sz w:val="24"/>
          <w:lang w:eastAsia="zh-Hans"/>
        </w:rPr>
      </w:pPr>
      <w:r>
        <w:rPr>
          <w:rFonts w:hint="default" w:ascii="微软雅黑" w:hAnsi="微软雅黑" w:eastAsia="微软雅黑" w:cs="微软雅黑"/>
          <w:color w:val="auto"/>
          <w:sz w:val="24"/>
          <w:lang w:eastAsia="zh-Hans"/>
        </w:rPr>
        <w:t>3、定期在部门内开展公司制度宣传</w:t>
      </w:r>
    </w:p>
    <w:p>
      <w:pPr>
        <w:spacing w:line="360" w:lineRule="auto"/>
        <w:rPr>
          <w:rFonts w:hint="default" w:ascii="微软雅黑" w:hAnsi="微软雅黑" w:eastAsia="微软雅黑" w:cs="微软雅黑"/>
          <w:color w:val="0000FF"/>
          <w:sz w:val="24"/>
          <w:lang w:eastAsia="zh-Hans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Hans"/>
        </w:rPr>
        <w:t>吴</w:t>
      </w:r>
      <w:r>
        <w:rPr>
          <w:rFonts w:hint="default" w:ascii="微软雅黑" w:hAnsi="微软雅黑" w:eastAsia="微软雅黑" w:cs="微软雅黑"/>
          <w:color w:val="0000FF"/>
          <w:sz w:val="24"/>
          <w:lang w:eastAsia="zh-Hans"/>
        </w:rPr>
        <w:t xml:space="preserve">  </w:t>
      </w:r>
      <w:r>
        <w:rPr>
          <w:rFonts w:hint="eastAsia" w:ascii="微软雅黑" w:hAnsi="微软雅黑" w:eastAsia="微软雅黑" w:cs="微软雅黑"/>
          <w:color w:val="0000FF"/>
          <w:sz w:val="24"/>
          <w:lang w:val="en-US" w:eastAsia="zh-Hans"/>
        </w:rPr>
        <w:t>霞</w:t>
      </w:r>
      <w:r>
        <w:rPr>
          <w:rFonts w:hint="default" w:ascii="微软雅黑" w:hAnsi="微软雅黑" w:eastAsia="微软雅黑" w:cs="微软雅黑"/>
          <w:color w:val="0000FF"/>
          <w:sz w:val="24"/>
          <w:lang w:eastAsia="zh-Hans"/>
        </w:rPr>
        <w:t>：</w:t>
      </w:r>
    </w:p>
    <w:p>
      <w:pPr>
        <w:spacing w:line="360" w:lineRule="auto"/>
        <w:rPr>
          <w:rFonts w:hint="default" w:ascii="微软雅黑" w:hAnsi="微软雅黑" w:eastAsia="微软雅黑" w:cs="微软雅黑"/>
          <w:color w:val="auto"/>
          <w:sz w:val="24"/>
          <w:lang w:eastAsia="zh-Hans"/>
        </w:rPr>
      </w:pPr>
      <w:r>
        <w:rPr>
          <w:rFonts w:hint="default" w:ascii="微软雅黑" w:hAnsi="微软雅黑" w:eastAsia="微软雅黑" w:cs="微软雅黑"/>
          <w:color w:val="auto"/>
          <w:sz w:val="24"/>
          <w:lang w:eastAsia="zh-Hans"/>
        </w:rPr>
        <w:t>1、作为业务部沟通“窗口”，对上领导沟通，做到事前沟通明确，事后反馈工作情况，对内部员工沟通，了解员工困难问题保证及时高效解答。</w:t>
      </w:r>
    </w:p>
    <w:p>
      <w:pPr>
        <w:spacing w:line="360" w:lineRule="auto"/>
        <w:rPr>
          <w:rFonts w:hint="default" w:ascii="微软雅黑" w:hAnsi="微软雅黑" w:eastAsia="微软雅黑" w:cs="微软雅黑"/>
          <w:color w:val="auto"/>
          <w:sz w:val="24"/>
          <w:lang w:eastAsia="zh-Hans"/>
        </w:rPr>
      </w:pPr>
      <w:r>
        <w:rPr>
          <w:rFonts w:hint="default" w:ascii="微软雅黑" w:hAnsi="微软雅黑" w:eastAsia="微软雅黑" w:cs="微软雅黑"/>
          <w:color w:val="auto"/>
          <w:sz w:val="24"/>
          <w:lang w:eastAsia="zh-Hans"/>
        </w:rPr>
        <w:t>2、部门警戒线：做好考勤报销部门宣传，杜绝触碰公司红线。</w:t>
      </w:r>
    </w:p>
    <w:p>
      <w:pPr>
        <w:spacing w:line="360" w:lineRule="auto"/>
        <w:rPr>
          <w:rFonts w:hint="default" w:ascii="微软雅黑" w:hAnsi="微软雅黑" w:eastAsia="微软雅黑" w:cs="微软雅黑"/>
          <w:color w:val="auto"/>
          <w:sz w:val="24"/>
          <w:lang w:eastAsia="zh-Hans"/>
        </w:rPr>
      </w:pPr>
      <w:r>
        <w:rPr>
          <w:rFonts w:hint="default" w:ascii="微软雅黑" w:hAnsi="微软雅黑" w:eastAsia="微软雅黑" w:cs="微软雅黑"/>
          <w:color w:val="auto"/>
          <w:sz w:val="24"/>
          <w:lang w:eastAsia="zh-Hans"/>
        </w:rPr>
        <w:t>3、对工作充满热情，有作为一块“砖”的心态，哪里需要哪里搬，和解决方案部共同成长共同进步。</w:t>
      </w:r>
    </w:p>
    <w:p>
      <w:pPr>
        <w:spacing w:line="360" w:lineRule="auto"/>
        <w:rPr>
          <w:rFonts w:ascii="微软雅黑" w:hAnsi="微软雅黑" w:eastAsia="微软雅黑" w:cs="微软雅黑"/>
          <w:color w:val="0000FF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 xml:space="preserve">罗 </w:t>
      </w:r>
      <w:r>
        <w:rPr>
          <w:rFonts w:ascii="微软雅黑" w:hAnsi="微软雅黑" w:eastAsia="微软雅黑" w:cs="微软雅黑"/>
          <w:color w:val="0000FF"/>
          <w:sz w:val="24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24"/>
        </w:rPr>
        <w:t>潇：</w:t>
      </w:r>
    </w:p>
    <w:p>
      <w:pPr>
        <w:spacing w:line="360" w:lineRule="auto"/>
      </w:pP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1、部门管理更规范化：梳理一级部门内的各业务单元的工作要求，明确制定工作职责、分工边界等规范性的指导要求，设定奖惩机制，完成各业务部门工作规范化发文和宣贯。提升整体部门运转效能，减少重复性争议性工作。</w:t>
      </w: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2、人员要求更职业化：运管部门属于监管部门，除专业能力提升外，更要做好自我管理，充分理解部门对个人的工作要求，部门内的相关工作能坚决配合和贯彻执行，给其他部门树立标杆和榜样。</w:t>
      </w:r>
    </w:p>
    <w:p>
      <w:pPr>
        <w:spacing w:line="360" w:lineRule="auto"/>
        <w:rPr>
          <w:rFonts w:ascii="微软雅黑" w:hAnsi="微软雅黑" w:eastAsia="微软雅黑" w:cs="微软雅黑"/>
          <w:color w:val="0000FF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 xml:space="preserve">李 </w:t>
      </w:r>
      <w:r>
        <w:rPr>
          <w:rFonts w:ascii="微软雅黑" w:hAnsi="微软雅黑" w:eastAsia="微软雅黑" w:cs="微软雅黑"/>
          <w:color w:val="0000FF"/>
          <w:sz w:val="24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24"/>
        </w:rPr>
        <w:t>渊：</w:t>
      </w:r>
    </w:p>
    <w:p>
      <w:pPr>
        <w:spacing w:line="360" w:lineRule="auto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围绕运管部&amp;项目管理部一张清单、两个率先、三个考核的部门职责，推进一级部门KPI达成，下半年重点工作：</w:t>
      </w:r>
    </w:p>
    <w:p>
      <w:pPr>
        <w:spacing w:line="360" w:lineRule="auto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1、提供更好用的生产力工具：推进数字化变革、AIGC工具按计划上线，并结合业务需求优化升级。</w:t>
      </w:r>
    </w:p>
    <w:p>
      <w:pPr>
        <w:spacing w:line="360" w:lineRule="auto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2、汇总更全面的生产资料：汇集全面的部门业务运营数据，为部门业务定期体检，输出二级部门维度运营报告。</w:t>
      </w:r>
    </w:p>
    <w:p>
      <w:pPr>
        <w:spacing w:line="360" w:lineRule="auto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3、构建更完善的生产关系：输出督办、项目管理、考核等各项制度发文，形成共识。</w:t>
      </w:r>
    </w:p>
    <w:p>
      <w:pPr>
        <w:spacing w:line="360" w:lineRule="auto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4、培养更匹配的业务人员：围绕AIGC补充人力，赋能人员，推进降本增效。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Y4YWJmMzk5MjZiZjdkY2YyYWExZTMxZTZjODM0ODkifQ=="/>
  </w:docVars>
  <w:rsids>
    <w:rsidRoot w:val="69202E16"/>
    <w:rsid w:val="000131DA"/>
    <w:rsid w:val="0004682D"/>
    <w:rsid w:val="00063366"/>
    <w:rsid w:val="0008476A"/>
    <w:rsid w:val="000970A6"/>
    <w:rsid w:val="001348B7"/>
    <w:rsid w:val="00186DCC"/>
    <w:rsid w:val="001A4B39"/>
    <w:rsid w:val="003149F3"/>
    <w:rsid w:val="003C1C6C"/>
    <w:rsid w:val="003E30E4"/>
    <w:rsid w:val="00480B7D"/>
    <w:rsid w:val="004C4CC0"/>
    <w:rsid w:val="005645C3"/>
    <w:rsid w:val="00650AE9"/>
    <w:rsid w:val="00844741"/>
    <w:rsid w:val="008A1B46"/>
    <w:rsid w:val="008A2022"/>
    <w:rsid w:val="009F070C"/>
    <w:rsid w:val="00A045C2"/>
    <w:rsid w:val="00AB3948"/>
    <w:rsid w:val="00AB49E8"/>
    <w:rsid w:val="00BB2DFB"/>
    <w:rsid w:val="00C5431D"/>
    <w:rsid w:val="00CC4E0F"/>
    <w:rsid w:val="00E1727E"/>
    <w:rsid w:val="00F41666"/>
    <w:rsid w:val="00FE5FBF"/>
    <w:rsid w:val="047639E3"/>
    <w:rsid w:val="1E9B534B"/>
    <w:rsid w:val="34514A63"/>
    <w:rsid w:val="5449626E"/>
    <w:rsid w:val="56F0144F"/>
    <w:rsid w:val="69202E16"/>
    <w:rsid w:val="726A78EB"/>
    <w:rsid w:val="72D05AEC"/>
    <w:rsid w:val="732857F3"/>
    <w:rsid w:val="74742868"/>
    <w:rsid w:val="BBCBE0C9"/>
    <w:rsid w:val="EF3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H3C</Company>
  <Pages>5</Pages>
  <Words>370</Words>
  <Characters>2111</Characters>
  <Lines>17</Lines>
  <Paragraphs>4</Paragraphs>
  <TotalTime>131</TotalTime>
  <ScaleCrop>false</ScaleCrop>
  <LinksUpToDate>false</LinksUpToDate>
  <CharactersWithSpaces>2477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2023-07-31T15:54:00Z</dcterms:created>
  <dc:creator>Daniel.X</dc:creator>
  <cp:lastModifiedBy>南烟</cp:lastModifiedBy>
  <dcterms:modified xsi:type="dcterms:W3CDTF">2023-07-31T20:37:29Z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34A3F23E579B9585E3AAC764EC3083F4_43</vt:lpwstr>
  </property>
</Properties>
</file>