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7"/>
        </w:numPr>
        <w:spacing w:before="120" w:after="12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Описание стандартных элементов ПК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 приложений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ПК состоит из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модульного веб-приложения, предоставляющего доступ к</w:t>
      </w:r>
      <w:r>
        <w:rPr>
          <w:rFonts w:ascii="Times New Roman" w:hAnsi="Times New Roman"/>
        </w:rPr>
        <w:t>: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134" w:leader="none"/>
        </w:tabs>
        <w:ind w:left="1134" w:hanging="425"/>
        <w:rPr>
          <w:rFonts w:ascii="Times New Roman" w:hAnsi="Times New Roman"/>
        </w:rPr>
      </w:pPr>
      <w:r>
        <w:rPr>
          <w:rFonts w:ascii="Times New Roman" w:hAnsi="Times New Roman"/>
        </w:rPr>
        <w:t>созданию и управлению проектами и задачами;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134" w:leader="none"/>
        </w:tabs>
        <w:ind w:left="1134" w:hanging="425"/>
        <w:rPr>
          <w:rFonts w:ascii="Times New Roman" w:hAnsi="Times New Roman"/>
        </w:rPr>
      </w:pPr>
      <w:r>
        <w:rPr>
          <w:rFonts w:ascii="Times New Roman" w:hAnsi="Times New Roman"/>
        </w:rPr>
        <w:t>формированию релизов;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134" w:leader="none"/>
        </w:tabs>
        <w:ind w:left="1134" w:hanging="425"/>
        <w:rPr>
          <w:rFonts w:ascii="Times New Roman" w:hAnsi="Times New Roman"/>
        </w:rPr>
      </w:pPr>
      <w:r>
        <w:rPr>
          <w:rFonts w:ascii="Times New Roman" w:hAnsi="Times New Roman"/>
        </w:rPr>
        <w:t>управлению пользователями системы.</w:t>
      </w:r>
    </w:p>
    <w:p>
      <w:pPr>
        <w:pStyle w:val="Normal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Данные возможности реализуются наборами модулей, являющихся отдельными экранами веб-приложения.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Модули ПК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t>По функциональному назначению все модули системы можно разделить на 3 типа: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080" w:leader="none"/>
        </w:tabs>
        <w:spacing w:lineRule="auto" w:line="360" w:before="0" w:after="0"/>
        <w:ind w:left="1080" w:hanging="360"/>
        <w:rPr>
          <w:rFonts w:ascii="Times New Roman" w:hAnsi="Times New Roman"/>
        </w:rPr>
      </w:pPr>
      <w:r>
        <w:rPr>
          <w:rFonts w:ascii="Times New Roman" w:hAnsi="Times New Roman"/>
        </w:rPr>
        <w:t>Модули ввода информации, необходимой для настройки системы управления объектами применения системы;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080" w:leader="none"/>
        </w:tabs>
        <w:spacing w:lineRule="auto" w:line="360" w:before="0" w:after="0"/>
        <w:ind w:left="1080" w:hanging="360"/>
        <w:rPr>
          <w:rFonts w:ascii="Times New Roman" w:hAnsi="Times New Roman"/>
        </w:rPr>
      </w:pPr>
      <w:r>
        <w:rPr>
          <w:rFonts w:ascii="Times New Roman" w:hAnsi="Times New Roman"/>
        </w:rPr>
        <w:t>Модули просмотра информации;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080" w:leader="none"/>
        </w:tabs>
        <w:spacing w:lineRule="auto" w:line="360" w:before="0" w:after="0"/>
        <w:ind w:left="1080" w:hanging="360"/>
        <w:rPr>
          <w:rFonts w:ascii="Times New Roman" w:hAnsi="Times New Roman"/>
        </w:rPr>
      </w:pPr>
      <w:r>
        <w:rPr>
          <w:rFonts w:ascii="Times New Roman" w:hAnsi="Times New Roman"/>
        </w:rPr>
        <w:t>Модул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ь авторизации</w:t>
      </w:r>
      <w:r>
        <w:rPr>
          <w:rFonts w:ascii="Times New Roman" w:hAnsi="Times New Roman"/>
        </w:rPr>
        <w:t>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Формы ввода и просмотра информации ПК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t>В системе используется несколько типов форм ввода и просмотра информации:;</w:t>
      </w:r>
    </w:p>
    <w:p>
      <w:pPr>
        <w:pStyle w:val="Normal"/>
        <w:numPr>
          <w:ilvl w:val="0"/>
          <w:numId w:val="6"/>
        </w:numPr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Формы просмотра  информации в табличном виде. Экранная форма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содержит одну таблицу</w:t>
      </w:r>
      <w:r>
        <w:rPr>
          <w:rFonts w:ascii="Times New Roman" w:hAnsi="Times New Roman"/>
        </w:rPr>
        <w:t>;</w:t>
      </w:r>
    </w:p>
    <w:p>
      <w:pPr>
        <w:pStyle w:val="Normal"/>
        <w:numPr>
          <w:ilvl w:val="0"/>
          <w:numId w:val="6"/>
        </w:numPr>
        <w:spacing w:lineRule="auto" w:line="360" w:before="0" w:after="0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Формы просмотра, ввода и редактирования информации в карточном виде; элементы карточки организованы в одну или несколько колонок в зависимости от типов и форматов информации и элементов управления;</w:t>
      </w:r>
    </w:p>
    <w:p>
      <w:pPr>
        <w:pStyle w:val="Normal"/>
        <w:numPr>
          <w:ilvl w:val="0"/>
          <w:numId w:val="6"/>
        </w:numPr>
        <w:spacing w:lineRule="auto" w:line="360"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Форма доски, содержащая визуальное представление статуса задач и элементы интерактивного управления статусом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Панели управления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Формы ПК снабжены панелями управления.</w:t>
      </w:r>
    </w:p>
    <w:p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Ниже приведены назначение и пиктограммы управляющих кнопок, используемых различных экранных формах.</w:t>
      </w:r>
    </w:p>
    <w:p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750" w:type="dxa"/>
        <w:jc w:val="left"/>
        <w:tblInd w:w="-5" w:type="dxa"/>
        <w:tblLayout w:type="fixed"/>
        <w:tblCellMar>
          <w:top w:w="0" w:type="dxa"/>
          <w:left w:w="95" w:type="dxa"/>
          <w:bottom w:w="0" w:type="dxa"/>
          <w:right w:w="95" w:type="dxa"/>
        </w:tblCellMar>
      </w:tblPr>
      <w:tblGrid>
        <w:gridCol w:w="6749"/>
        <w:gridCol w:w="3000"/>
      </w:tblGrid>
      <w:tr>
        <w:trPr/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ru-RU" w:bidi="ar-SA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Перейти к управлению проектами и задачами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171450" cy="17145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154" t="-185" r="-154" b="-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ab/>
              <w:t>/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Задачи</w:t>
            </w:r>
            <w:r>
              <w:rPr>
                <w:rFonts w:ascii="Times New Roman" w:hAnsi="Times New Roman"/>
              </w:rPr>
              <w:t>/</w:t>
            </w:r>
          </w:p>
        </w:tc>
      </w:tr>
      <w:tr>
        <w:trPr/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ru-RU" w:bidi="ar-SA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Перейти к управлению релизами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171450" cy="171450"/>
                  <wp:effectExtent l="0" t="0" r="0" b="0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-168" t="-199" r="-168" b="-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ab/>
              <w:t>/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Релизы</w:t>
            </w:r>
            <w:r>
              <w:rPr>
                <w:rFonts w:ascii="Times New Roman" w:hAnsi="Times New Roman"/>
              </w:rPr>
              <w:t>/</w:t>
            </w:r>
          </w:p>
        </w:tc>
      </w:tr>
      <w:tr>
        <w:trPr/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ru-RU" w:bidi="ar-SA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Перейти к настройкам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171450" cy="171450"/>
                  <wp:effectExtent l="0" t="0" r="0" b="0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-194" t="-194" r="-194" b="-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lang w:val="en-US"/>
              </w:rPr>
              <w:tab/>
              <w:t>/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bidi="ar-SA"/>
              </w:rPr>
              <w:t>Настройки</w:t>
            </w:r>
            <w:r>
              <w:rPr>
                <w:rFonts w:ascii="Times New Roman" w:hAnsi="Times New Roman"/>
                <w:lang w:val="en-US"/>
              </w:rPr>
              <w:t>/</w:t>
            </w:r>
          </w:p>
        </w:tc>
      </w:tr>
      <w:tr>
        <w:trPr>
          <w:trHeight w:val="337" w:hRule="atLeast"/>
          <w:cantSplit w:val="true"/>
        </w:trPr>
        <w:tc>
          <w:tcPr>
            <w:tcW w:w="6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val="ru-RU" w:bidi="ar-SA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ru-RU" w:bidi="ar-SA"/>
              </w:rPr>
              <w:t>Управление текущей сессией пользователя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"/>
              <w:widowControl w:val="false"/>
              <w:spacing w:before="120" w:after="120"/>
              <w:ind w:hanging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inline distT="0" distB="0" distL="0" distR="0">
                  <wp:extent cx="152400" cy="152400"/>
                  <wp:effectExtent l="0" t="0" r="0" b="0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154" t="-161" r="-154" b="-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lang w:val="en-US"/>
              </w:rPr>
              <w:tab/>
              <w:t>/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val="en-US" w:bidi="ar-SA"/>
              </w:rPr>
              <w:t>Имя пользователя</w:t>
            </w:r>
            <w:r>
              <w:rPr>
                <w:rFonts w:ascii="Times New Roman" w:hAnsi="Times New Roman"/>
                <w:lang w:val="en-US"/>
              </w:rPr>
              <w:t>/</w:t>
            </w:r>
          </w:p>
        </w:tc>
      </w:tr>
    </w:tbl>
    <w:p>
      <w:pPr>
        <w:pStyle w:val="Heading1"/>
        <w:numPr>
          <w:ilvl w:val="0"/>
          <w:numId w:val="7"/>
        </w:numPr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ru-RU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ru-RU" w:bidi="ar-SA"/>
        </w:rPr>
        <w:t>Вход в систему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bidi="ar-SA"/>
        </w:rPr>
        <w:t>Экран входа в систему</w:t>
      </w:r>
    </w:p>
    <w:p>
      <w:pPr>
        <w:pStyle w:val="Normal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Приложение доступно по адресу, сконфигурированному в настройках сервера. Для получения адреса следует обратиться к администратору. Для использования приложения следует использовать современный веб-браузер, такой как Google Chrome/Chromium 85 и выше, Mozilla Firefox 78 и выше или Apple Safari 14 и выше, в версиях для рабочего стола.</w:t>
      </w:r>
    </w:p>
    <w:p>
      <w:pPr>
        <w:pStyle w:val="Style15"/>
        <w:ind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010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 xml:space="preserve">ис.5.1-1.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Экран входа в приложение</w:t>
      </w:r>
      <w:r>
        <w:br w:type="page"/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bidi="ar-SA"/>
        </w:rPr>
      </w:pPr>
      <w:r>
        <w:rPr/>
      </w:r>
    </w:p>
    <w:p>
      <w:pPr>
        <w:pStyle w:val="Heading1"/>
        <w:numPr>
          <w:ilvl w:val="0"/>
          <w:numId w:val="7"/>
        </w:numPr>
        <w:spacing w:lineRule="auto" w:line="360" w:before="0" w:after="0"/>
        <w:ind w:left="0" w:hanging="0"/>
        <w:rPr>
          <w:rFonts w:ascii="Times New Roman" w:hAnsi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32"/>
          <w:szCs w:val="32"/>
          <w:lang w:val="ru-RU" w:eastAsia="zh-CN" w:bidi="ar-SA"/>
        </w:rPr>
        <w:t>Управление проектами и задачами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8"/>
          <w:szCs w:val="28"/>
          <w:lang w:val="ru-RU" w:bidi="ar-SA"/>
        </w:rPr>
        <w:t>Управление проектами</w:t>
      </w:r>
    </w:p>
    <w:p>
      <w:pPr>
        <w:pStyle w:val="Normal"/>
        <w:spacing w:lineRule="auto" w:line="360" w:before="0" w:after="0"/>
        <w:ind w:left="0" w:hanging="0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>1.6.1 Главный экран управления проектами</w:t>
      </w:r>
    </w:p>
    <w:p>
      <w:pPr>
        <w:pStyle w:val="Style15"/>
        <w:spacing w:lineRule="auto" w:line="360" w:before="0" w:after="0"/>
        <w:ind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381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 xml:space="preserve">ис.5.1-2.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Главный экран управления проектами</w:t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>1.6.2 Экран создания проекта</w:t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0769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9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 xml:space="preserve">ис.5.1-3.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Экран создания проекта</w:t>
      </w:r>
      <w:r>
        <w:br w:type="page"/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>1.6.3 Экран редактирования проекта</w:t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5762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 xml:space="preserve">ис.5.1-4. Экран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bidi="ar-SA"/>
        </w:rPr>
        <w:t>редактирования</w:t>
      </w:r>
      <w:r>
        <w:rPr>
          <w:rFonts w:ascii="Times New Roman" w:hAnsi="Times New Roman"/>
        </w:rPr>
        <w:t xml:space="preserve"> проекта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Управление задачами</w:t>
      </w:r>
    </w:p>
    <w:p>
      <w:pPr>
        <w:pStyle w:val="Heading2"/>
        <w:numPr>
          <w:ilvl w:val="0"/>
          <w:numId w:val="0"/>
        </w:numPr>
        <w:spacing w:lineRule="auto" w:line="360" w:before="0" w:after="0"/>
        <w:ind w:left="1227" w:hanging="0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>1.7.1 Экран доски управления задачами</w:t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9605" cy="34785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 xml:space="preserve">ис.5.1-4.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eastAsia="zh-CN" w:bidi="ar-SA"/>
        </w:rPr>
        <w:t>Доска управления задачами проекта</w:t>
      </w:r>
    </w:p>
    <w:p>
      <w:pPr>
        <w:pStyle w:val="Normal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eastAsia="zh-CN" w:bidi="ar-SA"/>
        </w:rPr>
        <w:t>Для изменения статуса задачи её надо перетащить в соседнюю колонку</w:t>
      </w:r>
      <w:r>
        <w:rPr>
          <w:rFonts w:ascii="Times New Roman" w:hAnsi="Times New Roman"/>
        </w:rPr>
        <w:t>.</w:t>
      </w:r>
      <w:r>
        <w:br w:type="page"/>
      </w:r>
    </w:p>
    <w:p>
      <w:pPr>
        <w:pStyle w:val="Heading2"/>
        <w:numPr>
          <w:ilvl w:val="0"/>
          <w:numId w:val="0"/>
        </w:numPr>
        <w:spacing w:lineRule="auto" w:line="360" w:before="0" w:after="0"/>
        <w:ind w:left="1227" w:hanging="0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 xml:space="preserve">1.7.2 Экран </w:t>
      </w: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eastAsia="zh-CN" w:bidi="ar-SA"/>
        </w:rPr>
        <w:t>создания задачи</w:t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0760" cy="373380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</w:t>
      </w:r>
      <w:r>
        <w:rPr>
          <w:rFonts w:ascii="Times New Roman" w:hAnsi="Times New Roman"/>
        </w:rPr>
        <w:t>ис.5.1-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eastAsia="zh-CN" w:bidi="ar-SA"/>
        </w:rPr>
        <w:t>Экран создания задачи.</w:t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eastAsia="zh-CN" w:bidi="ar-SA"/>
        </w:rPr>
        <w:t>1.7.3 Экран редактирования задачи</w:t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1525"/>
            <wp:effectExtent l="0" t="0" r="0" b="0"/>
            <wp:wrapTopAndBottom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eastAsia="zh-CN" w:bidi="ar-SA"/>
        </w:rPr>
        <w:t>Р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ru-RU" w:eastAsia="zh-CN" w:bidi="ar-SA"/>
        </w:rPr>
        <w:t>ис.5.1-6. Экран просмотра информации о задаче.</w:t>
      </w:r>
      <w:r>
        <w:br w:type="page"/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/>
        </w:rPr>
      </w:pP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bidi="ar-SA"/>
        </w:rPr>
        <w:t>1.7.4 Экран редактирования</w:t>
      </w:r>
      <w:r>
        <w:rPr>
          <w:rFonts w:eastAsia="Times New Roman" w:cs="Arial" w:ascii="Times New Roman" w:hAnsi="Times New Roman"/>
          <w:b/>
          <w:bCs/>
          <w:i/>
          <w:iCs/>
          <w:color w:val="000000"/>
          <w:sz w:val="24"/>
          <w:szCs w:val="24"/>
          <w:lang w:val="ru-RU" w:eastAsia="zh-CN" w:bidi="ar-SA"/>
        </w:rPr>
        <w:t xml:space="preserve"> задачи</w:t>
      </w:r>
    </w:p>
    <w:p>
      <w:pPr>
        <w:pStyle w:val="Normal"/>
        <w:spacing w:lineRule="auto" w:line="360" w:before="0" w:after="0"/>
        <w:ind w:left="0" w:hanging="0"/>
        <w:jc w:val="left"/>
        <w:rPr>
          <w:rFonts w:eastAsia="Times New Roman" w:cs="Arial"/>
          <w:b/>
          <w:b/>
          <w:bCs/>
          <w:i/>
          <w:i/>
          <w:iCs/>
          <w:color w:val="000000"/>
          <w:sz w:val="24"/>
          <w:szCs w:val="24"/>
          <w:lang w:val="ru-RU" w:eastAsia="zh-CN" w:bidi="ar-SA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40354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Рис.5.1-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. Экран </w:t>
      </w:r>
      <w:r>
        <w:rPr>
          <w:rFonts w:ascii="Times New Roman" w:hAnsi="Times New Roman"/>
        </w:rPr>
        <w:t>редактирования задачи.</w:t>
      </w:r>
      <w:r>
        <w:br w:type="page"/>
      </w:r>
    </w:p>
    <w:p>
      <w:pPr>
        <w:pStyle w:val="Heading1"/>
        <w:numPr>
          <w:ilvl w:val="0"/>
          <w:numId w:val="7"/>
        </w:numPr>
        <w:spacing w:lineRule="auto" w:line="360" w:before="0" w:after="0"/>
        <w:ind w:lef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ru-RU" w:eastAsia="zh-CN" w:bidi="ar-SA"/>
        </w:rPr>
        <w:t>Управление релизами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en-US" w:eastAsia="zh-CN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en-US" w:eastAsia="zh-CN" w:bidi="ar-SA"/>
        </w:rPr>
        <w:t>Главный экран просмотра релизов</w:t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5671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ис.5.1-</w:t>
      </w:r>
      <w:r>
        <w:rPr/>
        <w:t>8</w:t>
      </w:r>
      <w:r>
        <w:rPr/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таблицы релизов</w:t>
      </w:r>
      <w:r>
        <w:rPr/>
        <w:t>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Экран создания релиза</w:t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3885" cy="31705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19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ис.5.1-</w:t>
      </w:r>
      <w:r>
        <w:rPr/>
        <w:t>9</w:t>
      </w:r>
      <w:r>
        <w:rPr/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создания релиза</w:t>
      </w:r>
      <w:r>
        <w:rPr/>
        <w:t>.</w:t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4"/>
          <w:lang w:val="en-GB" w:eastAsia="en-GB"/>
        </w:rPr>
      </w:pPr>
      <w:r>
        <w:rPr>
          <w:rFonts w:cs="Times New Roman" w:ascii="Times New Roman" w:hAnsi="Times New Roman"/>
          <w:sz w:val="24"/>
          <w:szCs w:val="24"/>
          <w:lang w:val="en-GB" w:eastAsia="en-GB"/>
        </w:rPr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/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 xml:space="preserve">Экран 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редактирования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 xml:space="preserve"> релиза</w:t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9410" cy="356044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en-GB" w:eastAsia="en-GB"/>
        </w:rPr>
        <w:t>Р</w:t>
      </w:r>
      <w:r>
        <w:rPr>
          <w:rFonts w:cs="Times New Roman" w:ascii="Times New Roman" w:hAnsi="Times New Roman"/>
          <w:sz w:val="24"/>
          <w:szCs w:val="24"/>
          <w:lang w:val="en-GB" w:eastAsia="en-GB"/>
        </w:rPr>
        <w:t>ис.5.1-</w:t>
      </w:r>
      <w:r>
        <w:rPr>
          <w:rFonts w:cs="Times New Roman" w:ascii="Times New Roman" w:hAnsi="Times New Roman"/>
          <w:sz w:val="24"/>
          <w:szCs w:val="24"/>
          <w:lang w:val="en-GB" w:eastAsia="en-GB"/>
        </w:rPr>
        <w:t>10</w:t>
      </w:r>
      <w:r>
        <w:rPr>
          <w:rFonts w:cs="Times New Roman" w:ascii="Times New Roman" w:hAnsi="Times New Roman"/>
          <w:sz w:val="24"/>
          <w:szCs w:val="24"/>
          <w:lang w:val="en-GB" w:eastAsia="en-GB"/>
        </w:rPr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редактирования релиза</w:t>
      </w:r>
      <w:r>
        <w:rPr>
          <w:rFonts w:cs="Times New Roman" w:ascii="Times New Roman" w:hAnsi="Times New Roman"/>
          <w:sz w:val="24"/>
          <w:szCs w:val="24"/>
          <w:lang w:val="en-GB" w:eastAsia="en-GB"/>
        </w:rPr>
        <w:t>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/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 xml:space="preserve">Экран 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просмотра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 xml:space="preserve"> релиза</w:t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226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ис.5.1-10.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просмотра</w:t>
      </w:r>
      <w:r>
        <w:rPr/>
        <w:t xml:space="preserve"> релиза.</w:t>
      </w:r>
      <w:r>
        <w:br w:type="page"/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rPr/>
      </w:r>
    </w:p>
    <w:p>
      <w:pPr>
        <w:pStyle w:val="Heading1"/>
        <w:numPr>
          <w:ilvl w:val="0"/>
          <w:numId w:val="7"/>
        </w:numPr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ru-RU" w:eastAsia="zh-CN" w:bidi="ar-SA"/>
        </w:rPr>
        <w:t>Управление пользователями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Т</w:t>
      </w: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аблица пользователей</w:t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433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ис.5.1-1</w:t>
      </w:r>
      <w:r>
        <w:rPr/>
        <w:t>1</w:t>
      </w:r>
      <w:r>
        <w:rPr/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таблицы пользователей</w:t>
      </w:r>
      <w:r>
        <w:rPr/>
        <w:t>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jc w:val="left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Экран добалвления пользователя</w:t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-15875</wp:posOffset>
            </wp:positionV>
            <wp:extent cx="5940425" cy="2463800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3542" r="0" b="24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rPr/>
        <w:t>Рис.5.1-1</w:t>
      </w:r>
      <w:r>
        <w:rPr/>
        <w:t>2</w:t>
      </w:r>
      <w:r>
        <w:rPr/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добавления</w:t>
      </w:r>
      <w:r>
        <w:rPr/>
        <w:t xml:space="preserve"> пользователей.</w:t>
      </w:r>
    </w:p>
    <w:p>
      <w:pPr>
        <w:pStyle w:val="Heading2"/>
        <w:numPr>
          <w:ilvl w:val="1"/>
          <w:numId w:val="2"/>
        </w:numPr>
        <w:spacing w:lineRule="auto" w:line="360" w:before="0" w:after="0"/>
        <w:ind w:left="0" w:hanging="0"/>
        <w:jc w:val="left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val="ru-RU" w:eastAsia="zh-CN" w:bidi="ar-SA"/>
        </w:rPr>
        <w:t>Экран редактирования пользователя</w:t>
      </w:r>
    </w:p>
    <w:p>
      <w:pPr>
        <w:pStyle w:val="Normal"/>
        <w:spacing w:lineRule="auto" w:line="360" w:before="0" w:after="0"/>
        <w:ind w:left="0" w:hanging="0"/>
        <w:jc w:val="left"/>
        <w:rPr>
          <w:rFonts w:ascii="Times New Roman" w:hAnsi="Times New Roman" w:eastAsia="Times New Roman" w:cs="Times New Roman"/>
          <w:b/>
          <w:b/>
          <w:bCs/>
          <w:i/>
          <w:i/>
          <w:iCs/>
          <w:color w:val="000000"/>
          <w:sz w:val="28"/>
          <w:szCs w:val="28"/>
          <w:lang w:val="ru-RU" w:eastAsia="zh-CN" w:bidi="ar-SA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2239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hanging="0"/>
        <w:jc w:val="center"/>
        <w:rPr/>
      </w:pPr>
      <w:r>
        <w:rPr/>
        <w:t>Рис.5.1-1</w:t>
      </w:r>
      <w:r>
        <w:rPr/>
        <w:t>3</w:t>
      </w:r>
      <w:r>
        <w:rPr/>
        <w:t xml:space="preserve">. Экран </w:t>
      </w:r>
      <w:r>
        <w:rPr>
          <w:rFonts w:eastAsia="Times New Roman" w:cs="Times New Roman"/>
          <w:color w:val="000000"/>
          <w:sz w:val="24"/>
          <w:szCs w:val="24"/>
          <w:lang w:val="ru-RU" w:eastAsia="zh-CN" w:bidi="ar-SA"/>
        </w:rPr>
        <w:t>редактирования информации и прав пользователя</w:t>
      </w:r>
      <w:r>
        <w:rPr/>
        <w:t>.</w:t>
      </w:r>
    </w:p>
    <w:p>
      <w:pPr>
        <w:pStyle w:val="Normal"/>
        <w:spacing w:before="0" w:after="120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 Полужирный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435"/>
        </w:tabs>
        <w:ind w:left="1227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35"/>
        </w:tabs>
        <w:ind w:left="795" w:hanging="360"/>
      </w:pPr>
    </w:lvl>
    <w:lvl w:ilvl="1">
      <w:start w:val="1"/>
      <w:numFmt w:val="decimal"/>
      <w:lvlText w:val="%1.%2."/>
      <w:lvlJc w:val="left"/>
      <w:pPr>
        <w:tabs>
          <w:tab w:val="num" w:pos="435"/>
        </w:tabs>
        <w:ind w:left="1227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"/>
      <w:lvlJc w:val="left"/>
      <w:pPr>
        <w:tabs>
          <w:tab w:val="num" w:pos="360"/>
        </w:tabs>
        <w:ind w:left="0" w:hanging="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hanging="0"/>
      </w:pPr>
      <w:rPr>
        <w:rFonts w:cs="Times New Roman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0" w:hanging="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hanging="0"/>
      </w:pPr>
      <w:rPr>
        <w:rFonts w:cs="Times New Roman"/>
      </w:r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sz w:val="24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120"/>
      <w:ind w:firstLine="720"/>
      <w:jc w:val="both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tabs>
        <w:tab w:val="clear" w:pos="708"/>
        <w:tab w:val="left" w:pos="360" w:leader="none"/>
      </w:tabs>
      <w:spacing w:before="120" w:after="120"/>
      <w:ind w:left="0" w:hanging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WW8Num1z0">
    <w:name w:val="WW8Num1z0"/>
    <w:qFormat/>
    <w:rPr>
      <w:rFonts w:cs="Times New Roman"/>
    </w:rPr>
  </w:style>
  <w:style w:type="character" w:styleId="WW8Num2z0">
    <w:name w:val="WW8Num2z0"/>
    <w:qFormat/>
    <w:rPr>
      <w:rFonts w:ascii="Times New Roman" w:hAnsi="Times New Roman" w:eastAsia="Times New Roman" w:cs="Times New Roman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2z3">
    <w:name w:val="WW8Num2z3"/>
    <w:qFormat/>
    <w:rPr>
      <w:rFonts w:ascii="Symbol" w:hAnsi="Symbol" w:cs="Symbol"/>
    </w:rPr>
  </w:style>
  <w:style w:type="character" w:styleId="WW8Num3z0">
    <w:name w:val="WW8Num3z0"/>
    <w:qFormat/>
    <w:rPr>
      <w:rFonts w:cs="Times New Roman"/>
    </w:rPr>
  </w:style>
  <w:style w:type="character" w:styleId="WW8Num4z0">
    <w:name w:val="WW8Num4z0"/>
    <w:qFormat/>
    <w:rPr>
      <w:rFonts w:ascii="Symbol" w:hAnsi="Symbol" w:cs="Symbol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4z2">
    <w:name w:val="WW8Num4z2"/>
    <w:qFormat/>
    <w:rPr>
      <w:rFonts w:ascii="Wingdings" w:hAnsi="Wingdings" w:cs="Wingdings"/>
    </w:rPr>
  </w:style>
  <w:style w:type="character" w:styleId="WW8Num5z0">
    <w:name w:val="WW8Num5z0"/>
    <w:qFormat/>
    <w:rPr>
      <w:rFonts w:ascii="Symbol" w:hAnsi="Symbol" w:cs="Symbol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WW8Num7z0">
    <w:name w:val="WW8Num7z0"/>
    <w:qFormat/>
    <w:rPr>
      <w:rFonts w:cs="Times New Roman"/>
    </w:rPr>
  </w:style>
  <w:style w:type="character" w:styleId="WW8Num8z0">
    <w:name w:val="WW8Num8z0"/>
    <w:qFormat/>
    <w:rPr>
      <w:rFonts w:ascii="Times New Roman" w:hAnsi="Times New Roman" w:eastAsia="Times New Roman" w:cs="Times New Roman"/>
    </w:rPr>
  </w:style>
  <w:style w:type="character" w:styleId="WW8Num8z1">
    <w:name w:val="WW8Num8z1"/>
    <w:qFormat/>
    <w:rPr>
      <w:rFonts w:ascii="Courier New" w:hAnsi="Courier New" w:cs="Courier New"/>
    </w:rPr>
  </w:style>
  <w:style w:type="character" w:styleId="WW8Num8z2">
    <w:name w:val="WW8Num8z2"/>
    <w:qFormat/>
    <w:rPr>
      <w:rFonts w:ascii="Wingdings" w:hAnsi="Wingdings" w:cs="Wingdings"/>
    </w:rPr>
  </w:style>
  <w:style w:type="character" w:styleId="WW8Num8z3">
    <w:name w:val="WW8Num8z3"/>
    <w:qFormat/>
    <w:rPr>
      <w:rFonts w:ascii="Symbol" w:hAnsi="Symbol" w:cs="Symbol"/>
    </w:rPr>
  </w:style>
  <w:style w:type="character" w:styleId="WW8Num9z0">
    <w:name w:val="WW8Num9z0"/>
    <w:qFormat/>
    <w:rPr>
      <w:rFonts w:ascii="Times New Roman" w:hAnsi="Times New Roman" w:eastAsia="Times New Roman" w:cs="Times New Roman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WW8Num9z3">
    <w:name w:val="WW8Num9z3"/>
    <w:qFormat/>
    <w:rPr>
      <w:rFonts w:ascii="Symbol" w:hAnsi="Symbol" w:cs="Symbol"/>
    </w:rPr>
  </w:style>
  <w:style w:type="character" w:styleId="WW8Num10z0">
    <w:name w:val="WW8Num10z0"/>
    <w:qFormat/>
    <w:rPr/>
  </w:style>
  <w:style w:type="character" w:styleId="WW8Num11z0">
    <w:name w:val="WW8Num11z0"/>
    <w:qFormat/>
    <w:rPr>
      <w:rFonts w:cs="Times New Roman"/>
    </w:rPr>
  </w:style>
  <w:style w:type="character" w:styleId="Style12">
    <w:name w:val="Основной шрифт абзаца"/>
    <w:qFormat/>
    <w:rPr/>
  </w:style>
  <w:style w:type="character" w:styleId="Heading1Char">
    <w:name w:val="Heading 1 Char"/>
    <w:basedOn w:val="Style12"/>
    <w:qFormat/>
    <w:rPr>
      <w:b/>
      <w:bCs/>
      <w:color w:val="000000"/>
      <w:sz w:val="28"/>
      <w:szCs w:val="28"/>
      <w:lang w:val="ru-RU" w:bidi="ar-SA"/>
    </w:rPr>
  </w:style>
  <w:style w:type="character" w:styleId="Heading2Char">
    <w:name w:val="Heading 2 Char"/>
    <w:basedOn w:val="Style12"/>
    <w:qFormat/>
    <w:rPr>
      <w:rFonts w:ascii="Arial" w:hAnsi="Arial" w:cs="Arial"/>
      <w:b/>
      <w:bCs/>
      <w:i/>
      <w:iCs/>
      <w:sz w:val="28"/>
      <w:szCs w:val="28"/>
      <w:lang w:val="ru-RU" w:bidi="ar-SA"/>
    </w:rPr>
  </w:style>
  <w:style w:type="character" w:styleId="HeaderChar">
    <w:name w:val="Header Char"/>
    <w:basedOn w:val="Style12"/>
    <w:qFormat/>
    <w:rPr>
      <w:color w:val="000000"/>
      <w:sz w:val="24"/>
      <w:szCs w:val="24"/>
      <w:lang w:val="ru-RU" w:bidi="ar-SA"/>
    </w:rPr>
  </w:style>
  <w:style w:type="character" w:styleId="BodyTextIndent2Char">
    <w:name w:val="Body Text Indent 2 Char"/>
    <w:basedOn w:val="Style12"/>
    <w:qFormat/>
    <w:rPr>
      <w:color w:val="000000"/>
      <w:sz w:val="24"/>
      <w:szCs w:val="24"/>
      <w:lang w:val="ru-RU"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3">
    <w:name w:val="список"/>
    <w:basedOn w:val="Normal"/>
    <w:qFormat/>
    <w:pPr>
      <w:numPr>
        <w:ilvl w:val="0"/>
        <w:numId w:val="5"/>
      </w:numPr>
      <w:spacing w:lineRule="auto" w:line="360"/>
      <w:jc w:val="both"/>
    </w:pPr>
    <w:rPr>
      <w:szCs w:val="22"/>
    </w:rPr>
  </w:style>
  <w:style w:type="paragraph" w:styleId="21062">
    <w:name w:val="Стиль Заголовок 2 + 10 пт все прописные По центру Перед:  6 пт2"/>
    <w:basedOn w:val="Heading2"/>
    <w:qFormat/>
    <w:pPr>
      <w:pageBreakBefore/>
      <w:numPr>
        <w:ilvl w:val="0"/>
        <w:numId w:val="0"/>
      </w:numPr>
      <w:suppressAutoHyphens w:val="true"/>
      <w:spacing w:lineRule="auto" w:line="360" w:before="120" w:after="60"/>
      <w:ind w:firstLine="720"/>
    </w:pPr>
    <w:rPr>
      <w:rFonts w:ascii="Times New Roman Полужирный" w:hAnsi="Times New Roman Полужирный" w:cs="Times New Roman"/>
      <w:bCs w:val="false"/>
      <w:i w:val="false"/>
      <w:iCs w:val="false"/>
      <w:lang w:val="en-GB"/>
    </w:rPr>
  </w:style>
  <w:style w:type="paragraph" w:styleId="21063">
    <w:name w:val="Стиль Заголовок 2 + 10 пт все прописные По центру Перед:  6 пт3"/>
    <w:basedOn w:val="Heading2"/>
    <w:qFormat/>
    <w:pPr>
      <w:numPr>
        <w:ilvl w:val="0"/>
        <w:numId w:val="0"/>
      </w:numPr>
      <w:suppressAutoHyphens w:val="true"/>
      <w:spacing w:lineRule="auto" w:line="360" w:before="120" w:after="60"/>
      <w:ind w:hanging="0"/>
    </w:pPr>
    <w:rPr>
      <w:rFonts w:ascii="Times New Roman" w:hAnsi="Times New Roman" w:cs="Times New Roman"/>
      <w:b w:val="false"/>
      <w:bCs w:val="false"/>
      <w:i w:val="false"/>
      <w:iCs w:val="false"/>
      <w:caps/>
      <w:szCs w:val="20"/>
      <w:lang w:val="en-GB"/>
    </w:rPr>
  </w:style>
  <w:style w:type="paragraph" w:styleId="21064">
    <w:name w:val="Стиль Заголовок 2 + 10 пт все прописные По центру Перед:  6 пт4"/>
    <w:basedOn w:val="Heading2"/>
    <w:qFormat/>
    <w:pPr>
      <w:pageBreakBefore/>
      <w:numPr>
        <w:ilvl w:val="0"/>
        <w:numId w:val="0"/>
      </w:numPr>
      <w:suppressAutoHyphens w:val="true"/>
      <w:spacing w:lineRule="auto" w:line="360" w:before="120" w:after="60"/>
      <w:ind w:hanging="0"/>
    </w:pPr>
    <w:rPr>
      <w:rFonts w:ascii="Times New Roman Полужирный" w:hAnsi="Times New Roman Полужирный" w:cs="Times New Roman"/>
      <w:bCs w:val="false"/>
      <w:i w:val="false"/>
      <w:iCs w:val="false"/>
      <w:lang w:val="en-GB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320" w:leader="none"/>
        <w:tab w:val="right" w:pos="8640" w:leader="none"/>
      </w:tabs>
    </w:pPr>
    <w:rPr/>
  </w:style>
  <w:style w:type="paragraph" w:styleId="TextBodyIndent">
    <w:name w:val="Body Text Indent"/>
    <w:basedOn w:val="Normal"/>
    <w:pPr>
      <w:ind w:left="283" w:firstLine="720"/>
    </w:pPr>
    <w:rPr/>
  </w:style>
  <w:style w:type="paragraph" w:styleId="Style14">
    <w:name w:val="нижний индекс"/>
    <w:basedOn w:val="TextBodyIndent"/>
    <w:qFormat/>
    <w:pPr>
      <w:spacing w:before="0" w:after="0"/>
      <w:ind w:left="0" w:firstLine="720"/>
    </w:pPr>
    <w:rPr>
      <w:vertAlign w:val="subscript"/>
      <w:lang w:val="en-US"/>
    </w:rPr>
  </w:style>
  <w:style w:type="paragraph" w:styleId="2">
    <w:name w:val="Основной текст с отступом 2"/>
    <w:basedOn w:val="Normal"/>
    <w:qFormat/>
    <w:pPr>
      <w:ind w:firstLine="709"/>
    </w:pPr>
    <w:rPr/>
  </w:style>
  <w:style w:type="paragraph" w:styleId="Style15">
    <w:name w:val="Текст обычный"/>
    <w:basedOn w:val="Normal"/>
    <w:qFormat/>
    <w:pPr>
      <w:widowControl/>
      <w:spacing w:lineRule="auto" w:line="360" w:before="0" w:after="0"/>
      <w:ind w:firstLine="709"/>
    </w:pPr>
    <w:rPr>
      <w:color w:val="000000"/>
      <w:sz w:val="28"/>
      <w:szCs w:val="28"/>
    </w:rPr>
  </w:style>
  <w:style w:type="paragraph" w:styleId="TABLE">
    <w:name w:val="TABLE"/>
    <w:basedOn w:val="Header"/>
    <w:qFormat/>
    <w:pPr>
      <w:tabs>
        <w:tab w:val="clear" w:pos="4320"/>
        <w:tab w:val="clear" w:pos="8640"/>
      </w:tabs>
      <w:spacing w:before="120" w:after="120"/>
      <w:ind w:hanging="0"/>
      <w:jc w:val="left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Normal.dot_x005F_x0000_</Template>
  <TotalTime>20</TotalTime>
  <Application>LibreOffice/7.0.3.1$Linux_X86_64 LibreOffice_project/00$Build-1</Application>
  <Pages>10</Pages>
  <Words>390</Words>
  <Characters>2723</Characters>
  <CharactersWithSpaces>3024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2015-02-04T03:35:00Z</dcterms:created>
  <dc:creator>КСА</dc:creator>
  <dc:description/>
  <cp:keywords>  </cp:keywords>
  <dc:language>en-GB</dc:language>
  <cp:lastModifiedBy/>
  <dcterms:modified xsi:type="dcterms:W3CDTF">2020-12-14T01:16:43Z</dcterms:modified>
  <cp:revision>3</cp:revision>
  <dc:subject/>
  <dc:title>1</dc:title>
</cp:coreProperties>
</file>