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Описание стандартных элементов ПК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Состав приложений</w:t>
      </w:r>
    </w:p>
    <w:p>
      <w:pPr>
        <w:pStyle w:val="Normal"/>
        <w:rPr/>
      </w:pPr>
      <w:r>
        <w:rPr/>
        <w:t>ПК состоит из модульного веб-приложения, предоставляющего доступ к: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созданию и управлению проектами и задачами;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формированию релизов;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управлению пользователями системы.</w:t>
      </w:r>
    </w:p>
    <w:p>
      <w:pPr>
        <w:pStyle w:val="Normal"/>
        <w:rPr/>
      </w:pPr>
      <w:r>
        <w:rPr/>
        <w:t>Данные возможности реализуются наборами модулей, являющихся отдельными экранами веб-приложения.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Модули ПК</w:t>
      </w:r>
    </w:p>
    <w:p>
      <w:pPr>
        <w:pStyle w:val="Normal"/>
        <w:spacing w:lineRule="auto" w:line="360" w:before="0" w:after="0"/>
        <w:rPr/>
      </w:pPr>
      <w:r>
        <w:rPr/>
        <w:t>По функциональному назначению все модули системы можно разделить на 3 типа: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ввода информации, необходимой для настройки системы управления объектами применения системы;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просмотра информации;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Модуль авторизации.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Формы ввода и просмотра информации ПК</w:t>
      </w:r>
    </w:p>
    <w:p>
      <w:pPr>
        <w:pStyle w:val="Normal"/>
        <w:spacing w:lineRule="auto" w:line="360" w:before="0" w:after="0"/>
        <w:rPr/>
      </w:pPr>
      <w:r>
        <w:rPr/>
        <w:t>В системе используется несколько типов форм ввода и просмотра информации:;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Формы просмотра  информации в табличном виде. Экранная форма содержит одну таблицу;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Формы просмотра, ввода и редактирования информации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Форма доски, содержащая визуальное представление статуса задач и элементы интерактивного управления статусом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Панели управления</w:t>
      </w:r>
    </w:p>
    <w:p>
      <w:pPr>
        <w:pStyle w:val="Normal"/>
        <w:rPr/>
      </w:pPr>
      <w:r>
        <w:rPr/>
        <w:t>Формы ПК снабжены панелями управления.</w:t>
      </w:r>
    </w:p>
    <w:p>
      <w:pPr>
        <w:pStyle w:val="BodyTextIndent2"/>
        <w:rPr/>
      </w:pPr>
      <w:r>
        <w:rPr/>
        <w:t>Ниже приведены назначение и пиктограммы управляющих кнопок, используемых различных экранных формах.</w:t>
      </w:r>
    </w:p>
    <w:p>
      <w:pPr>
        <w:pStyle w:val="BodyTextIndent2"/>
        <w:rPr/>
      </w:pPr>
      <w:r>
        <w:rPr/>
      </w:r>
    </w:p>
    <w:tbl>
      <w:tblPr>
        <w:tblW w:w="9750" w:type="dxa"/>
        <w:jc w:val="left"/>
        <w:tblInd w:w="-5" w:type="dxa"/>
        <w:tblLayout w:type="fixed"/>
        <w:tblCellMar>
          <w:top w:w="0" w:type="dxa"/>
          <w:left w:w="95" w:type="dxa"/>
          <w:bottom w:w="0" w:type="dxa"/>
          <w:right w:w="95" w:type="dxa"/>
        </w:tblCellMar>
        <w:tblLook w:val="0000" w:noHBand="0" w:noVBand="0" w:firstColumn="0" w:lastRow="0" w:lastColumn="0" w:firstRow="0"/>
      </w:tblPr>
      <w:tblGrid>
        <w:gridCol w:w="6749"/>
        <w:gridCol w:w="3000"/>
      </w:tblGrid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/Задачи/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/Релизы/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/Настройки/</w:t>
            </w:r>
          </w:p>
        </w:tc>
      </w:tr>
      <w:tr>
        <w:trPr>
          <w:trHeight w:val="337" w:hRule="atLeast"/>
          <w:cantSplit w:val="true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/Имя пользователя/</w:t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Вход в систему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Экран входа в систему</w:t>
      </w:r>
    </w:p>
    <w:p>
      <w:pPr>
        <w:pStyle w:val="Normal"/>
        <w:rPr/>
      </w:pPr>
      <w:r>
        <w:rPr/>
        <w:t>Приложение доступно по адресу, сконфигурированному в настройках сервера. Для получения адреса следует обратиться к администратору. Для использования приложения следует использовать современный веб-браузер, такой как Google Chrome/Chromium 85 и выше, Mozilla Firefox 78 и выше или Apple Safari 14 и выше, в версиях для рабочего стола.</w:t>
      </w:r>
    </w:p>
    <w:p>
      <w:pPr>
        <w:pStyle w:val="Style14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</w:t>
      </w:r>
      <w:r>
        <w:rPr>
          <w:sz w:val="24"/>
          <w:szCs w:val="24"/>
        </w:rPr>
        <w:t>ис.1. Экран входа в приложение</w:t>
      </w:r>
      <w:r>
        <w:br w:type="page"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sz w:val="32"/>
          <w:szCs w:val="32"/>
        </w:rPr>
      </w:pPr>
      <w:r>
        <w:rPr>
          <w:i/>
          <w:iCs/>
          <w:sz w:val="32"/>
          <w:szCs w:val="32"/>
        </w:rPr>
        <w:t>Управление проектами и задачами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проектами</w:t>
      </w:r>
    </w:p>
    <w:p>
      <w:pPr>
        <w:pStyle w:val="Normal"/>
        <w:spacing w:lineRule="auto" w:line="360" w:before="0" w:after="0"/>
        <w:ind w:hanging="0"/>
        <w:rPr/>
      </w:pPr>
      <w:r>
        <w:rPr>
          <w:rFonts w:cs="Arial"/>
          <w:b/>
          <w:bCs/>
          <w:i/>
          <w:iCs/>
        </w:rPr>
        <w:t>1.6.1 Главный экран управления проектами</w:t>
      </w:r>
    </w:p>
    <w:p>
      <w:pPr>
        <w:pStyle w:val="Style14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38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</w:t>
      </w:r>
      <w:r>
        <w:rPr>
          <w:sz w:val="24"/>
          <w:szCs w:val="24"/>
        </w:rPr>
        <w:t>ис.2. Главный экран управления проектами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Arial"/>
          <w:b/>
          <w:bCs/>
          <w:i/>
          <w:iCs/>
        </w:rPr>
        <w:t>1.6.2 Экран создания проекта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769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1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 Экран создания проекта</w:t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Arial"/>
          <w:b/>
          <w:bCs/>
          <w:i/>
          <w:iCs/>
        </w:rPr>
        <w:t>1.6.3 Экран редактирования проекта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76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ис.4. Экран редактирования проекта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Управление задачами</w:t>
      </w:r>
    </w:p>
    <w:p>
      <w:pPr>
        <w:pStyle w:val="Heading2"/>
        <w:numPr>
          <w:ilvl w:val="0"/>
          <w:numId w:val="0"/>
        </w:numPr>
        <w:spacing w:lineRule="auto" w:line="360" w:before="0" w:after="0"/>
        <w:ind w:left="1227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1.7.1 Экран доски управления задачами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9605" cy="34785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ис.5. Доска управления задачами проекта</w:t>
      </w:r>
    </w:p>
    <w:p>
      <w:pPr>
        <w:pStyle w:val="Normal"/>
        <w:rPr/>
      </w:pPr>
      <w:r>
        <w:rPr/>
        <w:t>Для изменения статуса задачи её надо перетащить в соседнюю колонку.</w:t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left="1227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1.7.2 Экран создания задачи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760" cy="37338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ис.6. Экран создания задачи.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Arial"/>
          <w:b/>
          <w:bCs/>
          <w:i/>
          <w:iCs/>
        </w:rPr>
        <w:t>1.7.3 Экран редактирования задачи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1525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ис.7. Экран просмотра информации о задаче.</w:t>
      </w:r>
      <w:r>
        <w:br w:type="page"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Arial"/>
          <w:b/>
          <w:bCs/>
          <w:i/>
          <w:iCs/>
        </w:rPr>
        <w:t>1.7.4 Экран редактирования задачи</w:t>
      </w:r>
    </w:p>
    <w:p>
      <w:pPr>
        <w:pStyle w:val="Normal"/>
        <w:spacing w:lineRule="auto" w:line="360" w:before="0" w:after="0"/>
        <w:ind w:hanging="0"/>
        <w:jc w:val="left"/>
        <w:rPr>
          <w:rFonts w:cs="Arial"/>
          <w:b/>
          <w:b/>
          <w:bCs/>
          <w:i/>
          <w:i/>
          <w:iCs/>
        </w:rPr>
      </w:pPr>
      <w:r>
        <w:rPr/>
        <w:drawing>
          <wp:inline distT="0" distB="0" distL="0" distR="0">
            <wp:extent cx="5114925" cy="403542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t>Рис.8. Экран редактирования задачи.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w:t>Управление релизами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Главный экран просмотра релизов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671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ис.9. Экран таблицы релизов.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Экран создания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885" cy="31705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1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ис.10. Экран создания релиза.</w:t>
      </w:r>
    </w:p>
    <w:p>
      <w:pPr>
        <w:pStyle w:val="Normal"/>
        <w:ind w:hanging="0"/>
        <w:rPr>
          <w:lang w:val="en-GB" w:eastAsia="en-GB"/>
        </w:rPr>
      </w:pPr>
      <w:r>
        <w:rPr>
          <w:lang w:val="en-GB" w:eastAsia="en-GB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</w:rPr>
        <w:t>Экран редактирования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9410" cy="356044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t>Р</w:t>
      </w:r>
      <w:r>
        <w:rPr>
          <w:lang w:val="en-GB" w:eastAsia="en-GB"/>
        </w:rPr>
        <w:t xml:space="preserve">ис.11. Экран </w:t>
      </w:r>
      <w:r>
        <w:rPr/>
        <w:t>редактирования релиза</w:t>
      </w:r>
      <w:r>
        <w:rPr>
          <w:lang w:val="en-GB" w:eastAsia="en-GB"/>
        </w:rPr>
        <w:t>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</w:rPr>
        <w:t>Экран просмотра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26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ис.12. Экран просмотра релиза.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hanging="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0" w:hanging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hanging="0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20"/>
      <w:ind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tabs>
        <w:tab w:val="clear" w:pos="708"/>
        <w:tab w:val="left" w:pos="360" w:leader="none"/>
      </w:tabs>
      <w:spacing w:before="120" w:after="120"/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2z0" w:customStyle="1">
    <w:name w:val="WW8Num2z0"/>
    <w:qFormat/>
    <w:rPr>
      <w:rFonts w:ascii="Times New Roman" w:hAnsi="Times New Roman" w:eastAsia="Times New Roman" w:cs="Times New Roman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cs="Times New Roman"/>
    </w:rPr>
  </w:style>
  <w:style w:type="character" w:styleId="WW8Num8z0" w:customStyle="1">
    <w:name w:val="WW8Num8z0"/>
    <w:qFormat/>
    <w:rPr>
      <w:rFonts w:ascii="Times New Roman" w:hAnsi="Times New Roman" w:eastAsia="Times New Roman" w:cs="Times New Roman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>
      <w:rFonts w:cs="Times New Roman"/>
    </w:rPr>
  </w:style>
  <w:style w:type="character" w:styleId="Heading1Char" w:customStyle="1">
    <w:name w:val="Heading 1 Char"/>
    <w:basedOn w:val="DefaultParagraphFont"/>
    <w:qFormat/>
    <w:rPr>
      <w:b/>
      <w:bCs/>
      <w:color w:val="000000"/>
      <w:sz w:val="28"/>
      <w:szCs w:val="28"/>
      <w:lang w:val="ru-RU" w:bidi="ar-SA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styleId="HeaderChar" w:customStyle="1">
    <w:name w:val="Header Char"/>
    <w:basedOn w:val="DefaultParagraphFont"/>
    <w:qFormat/>
    <w:rPr>
      <w:color w:val="000000"/>
      <w:sz w:val="24"/>
      <w:szCs w:val="24"/>
      <w:lang w:val="ru-RU" w:bidi="ar-SA"/>
    </w:rPr>
  </w:style>
  <w:style w:type="character" w:styleId="BodyTextIndent2Char" w:customStyle="1">
    <w:name w:val="Body Text Indent 2 Char"/>
    <w:basedOn w:val="DefaultParagraphFont"/>
    <w:qFormat/>
    <w:rPr>
      <w:color w:val="000000"/>
      <w:sz w:val="24"/>
      <w:szCs w:val="24"/>
      <w:lang w:val="ru-RU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Style12" w:customStyle="1">
    <w:name w:val="список"/>
    <w:basedOn w:val="Normal"/>
    <w:qFormat/>
    <w:pPr>
      <w:numPr>
        <w:ilvl w:val="0"/>
        <w:numId w:val="5"/>
      </w:numPr>
      <w:spacing w:lineRule="auto" w:line="360"/>
    </w:pPr>
    <w:rPr>
      <w:szCs w:val="22"/>
    </w:rPr>
  </w:style>
  <w:style w:type="paragraph" w:styleId="21062" w:customStyle="1">
    <w:name w:val="Стиль Заголовок 2 + 10 пт все прописные По центру Перед:  6 пт2"/>
    <w:basedOn w:val="Heading2"/>
    <w:qFormat/>
    <w:pPr>
      <w:pageBreakBefore/>
      <w:numPr>
        <w:ilvl w:val="0"/>
        <w:numId w:val="0"/>
      </w:numPr>
      <w:spacing w:lineRule="auto" w:line="360" w:before="120" w:after="60"/>
      <w:ind w:firstLine="720"/>
    </w:pPr>
    <w:rPr>
      <w:rFonts w:ascii="Times New Roman Полужирный" w:hAnsi="Times New Roman Полужирный" w:cs="Times New Roman"/>
      <w:bCs w:val="false"/>
      <w:i w:val="false"/>
      <w:iCs w:val="false"/>
      <w:lang w:val="en-GB"/>
    </w:rPr>
  </w:style>
  <w:style w:type="paragraph" w:styleId="21063" w:customStyle="1">
    <w:name w:val="Стиль Заголовок 2 + 10 пт все прописные По центру Перед:  6 пт3"/>
    <w:basedOn w:val="Heading2"/>
    <w:qFormat/>
    <w:pPr>
      <w:numPr>
        <w:ilvl w:val="0"/>
        <w:numId w:val="0"/>
      </w:numPr>
      <w:spacing w:lineRule="auto" w:line="360" w:before="120" w:after="60"/>
      <w:ind w:firstLine="720"/>
    </w:pPr>
    <w:rPr>
      <w:rFonts w:ascii="Times New Roman" w:hAnsi="Times New Roman" w:cs="Times New Roman"/>
      <w:b w:val="false"/>
      <w:bCs w:val="false"/>
      <w:i w:val="false"/>
      <w:iCs w:val="false"/>
      <w:caps/>
      <w:szCs w:val="20"/>
      <w:lang w:val="en-GB"/>
    </w:rPr>
  </w:style>
  <w:style w:type="paragraph" w:styleId="21064" w:customStyle="1">
    <w:name w:val="Стиль Заголовок 2 + 10 пт все прописные По центру Перед:  6 пт4"/>
    <w:basedOn w:val="Heading2"/>
    <w:qFormat/>
    <w:pPr>
      <w:pageBreakBefore/>
      <w:numPr>
        <w:ilvl w:val="0"/>
        <w:numId w:val="0"/>
      </w:numPr>
      <w:spacing w:lineRule="auto" w:line="360" w:before="120" w:after="60"/>
      <w:ind w:firstLine="720"/>
    </w:pPr>
    <w:rPr>
      <w:rFonts w:ascii="Times New Roman Полужирный" w:hAnsi="Times New Roman Полужирный" w:cs="Times New Roman"/>
      <w:bCs w:val="false"/>
      <w:i w:val="false"/>
      <w:iCs w:val="false"/>
      <w:lang w:val="en-GB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283" w:firstLine="720"/>
    </w:pPr>
    <w:rPr/>
  </w:style>
  <w:style w:type="paragraph" w:styleId="Style13" w:customStyle="1">
    <w:name w:val="нижний индекс"/>
    <w:basedOn w:val="TextBodyIndent"/>
    <w:qFormat/>
    <w:pPr>
      <w:spacing w:before="0" w:after="0"/>
      <w:ind w:left="0" w:firstLine="720"/>
    </w:pPr>
    <w:rPr>
      <w:vertAlign w:val="subscript"/>
      <w:lang w:val="en-US"/>
    </w:rPr>
  </w:style>
  <w:style w:type="paragraph" w:styleId="BodyTextIndent2">
    <w:name w:val="Body Text Indent 2"/>
    <w:basedOn w:val="Normal"/>
    <w:qFormat/>
    <w:pPr>
      <w:ind w:firstLine="709"/>
    </w:pPr>
    <w:rPr/>
  </w:style>
  <w:style w:type="paragraph" w:styleId="Style14" w:customStyle="1">
    <w:name w:val="Текст обычный"/>
    <w:basedOn w:val="Normal"/>
    <w:qFormat/>
    <w:pPr>
      <w:widowControl/>
      <w:spacing w:lineRule="auto" w:line="360" w:before="0" w:after="0"/>
      <w:ind w:firstLine="709"/>
    </w:pPr>
    <w:rPr>
      <w:sz w:val="28"/>
      <w:szCs w:val="28"/>
    </w:rPr>
  </w:style>
  <w:style w:type="paragraph" w:styleId="TABLE" w:customStyle="1">
    <w:name w:val="TABLE"/>
    <w:basedOn w:val="Header"/>
    <w:qFormat/>
    <w:pPr>
      <w:tabs>
        <w:tab w:val="clear" w:pos="4320"/>
        <w:tab w:val="clear" w:pos="8640"/>
      </w:tabs>
      <w:spacing w:before="120" w:after="120"/>
      <w:ind w:hanging="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LibreOffice/7.0.3.1$Linux_X86_64 LibreOffice_project/00$Build-1</Application>
  <Pages>8</Pages>
  <Words>357</Words>
  <Characters>2418</Characters>
  <CharactersWithSpaces>2701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2015-02-04T03:35:00Z</dcterms:created>
  <dc:creator>КСА</dc:creator>
  <dc:description/>
  <cp:keywords>  </cp:keywords>
  <dc:language>en-GB</dc:language>
  <cp:lastModifiedBy/>
  <dcterms:modified xsi:type="dcterms:W3CDTF">2021-01-12T18:51:42Z</dcterms:modified>
  <cp:revision>5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