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222222"/>
          <w:sz w:val="34"/>
        </w:rPr>
        <w:t>ASIM 2026 照明控制实验结果分析报告</w:t>
      </w:r>
    </w:p>
    <w:p>
      <w:pPr>
        <w:pStyle w:val="Subtitle"/>
        <w:jc w:val="left"/>
      </w:pPr>
      <w:r>
        <w:rPr>
          <w:rFonts w:ascii="Arial" w:hAnsi="Arial" w:eastAsia="Microsoft YaHei"/>
          <w:b w:val="0"/>
          <w:color w:val="5A5A5A"/>
          <w:sz w:val="22"/>
        </w:rPr>
        <w:t>从初步现象到多因素交互结论</w:t>
      </w:r>
    </w:p>
    <w:p>
      <w:pPr>
        <w:spacing w:after="200"/>
      </w:pPr>
      <w:r>
        <w:rPr>
          <w:rFonts w:ascii="Arial" w:hAnsi="Arial" w:eastAsia="Microsoft YaHei"/>
          <w:b w:val="0"/>
          <w:color w:val="666666"/>
          <w:sz w:val="17"/>
        </w:rPr>
        <w:t>数据范围：3 种天空条件 × 15 个占用人数 × 5 种座位布局 = 225 个配对场景｜指标：照明功率（W）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CEF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87BB5"/>
                <w:sz w:val="20"/>
              </w:rPr>
              <w:t>核心结论｜</w:t>
            </w: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混合顶灯—桌面灯控制相较纯顶灯分区 PIR 显著降低功率；GA 的额外价值则取决于运行情境：Clear 下规则控制已接近功率下限，Overcast 和 Night 下 GA 分别进一步降低 27.02 W 和 78.68 W。优化价值由日光可用性、占用密度、座位空间分布和控制架构共同决定。</w:t>
            </w:r>
          </w:p>
        </w:tc>
      </w:tr>
    </w:tbl>
    <w:p>
      <w:pPr>
        <w:spacing w:after="0"/>
      </w:pPr>
    </w:p>
    <w:p>
      <w:pPr>
        <w:pStyle w:val="Heading1"/>
      </w:pPr>
      <w:r>
        <w:t>1 分析基础：先保证比较公平</w:t>
      </w:r>
    </w:p>
    <w:p>
      <w:pPr>
        <w:keepNext w:val="0"/>
        <w:spacing w:after="100"/>
      </w:pPr>
      <w:r>
        <w:rPr>
          <w:rFonts w:ascii="Arial" w:hAnsi="Arial" w:eastAsia="Microsoft YaHei"/>
          <w:b w:val="0"/>
          <w:color w:val="222222"/>
          <w:sz w:val="21"/>
        </w:rPr>
        <w:t>数据覆盖 Clear、Overcast、Night 三种天空条件；每种条件包含 1–15 人、每个人数五种座位布局，共 75 个场景。所有策略均在相同天气、相同人数、相同座位组合下配对比较。五种布局属于预设设计样本，并非总体随机重复，因此报告均值、差值、范围和完整胜负次数，不作显著性检验。功率单位为 W，不等同于时段能耗。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天空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分区 PIR</w:t>
              <w:br/>
              <w:t>纯顶灯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规则混合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GA 混合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GA 相对 PIR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GA 相对规则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Clear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75.50 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16.34 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17.44 W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−58.06 W</w:t>
              <w:br/>
              <w:t>(−76.9%)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+1.10 W</w:t>
              <w:br/>
              <w:t>(+6.7%)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Overcast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244.46 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120.03 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93.01 W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−151.45 W</w:t>
              <w:br/>
              <w:t>(−62.0%)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−27.02 W</w:t>
              <w:br/>
              <w:t>(−22.5%)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Night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443.52 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314.78 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236.10 W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−207.42 W</w:t>
              <w:br/>
              <w:t>(−46.8%)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−78.68 W</w:t>
              <w:br/>
              <w:t>(−25.0%)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 初步结论：天空条件决定负荷水平，人数只解释部分变化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7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ower_by_occupa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Arial" w:hAnsi="Arial" w:eastAsia="Microsoft YaHei"/>
          <w:b w:val="0"/>
          <w:color w:val="444444"/>
          <w:sz w:val="17"/>
        </w:rPr>
        <w:t>图1｜三种天空条件下功率随占用人数的变化。折线为五种匹配座位布局的均值；阴影为最小值至最大值，并非置信区间。</w:t>
      </w:r>
    </w:p>
    <w:p>
      <w:pPr>
        <w:keepNext w:val="0"/>
        <w:spacing w:after="100"/>
      </w:pPr>
      <w:r>
        <w:rPr>
          <w:rFonts w:ascii="Arial" w:hAnsi="Arial" w:eastAsia="Microsoft YaHei"/>
          <w:b w:val="0"/>
          <w:color w:val="222222"/>
          <w:sz w:val="21"/>
        </w:rPr>
        <w:t>首先，日光越弱，三种策略的功率均越高，天空条件构成照明需求的首要边界。其次，功率总体随人数增加，但并不严格单调；分区 PIR 尤其明显，因为相同人数落在不同区域会触发不同顶灯档位。再次，两种混合控制在三种天气下均大幅低于纯顶灯 PIR，但 Clear 条件中规则混合与 GA 几乎重合，提示主要收益来自控制架构，而不是进一步搜索。</w:t>
      </w:r>
    </w:p>
    <w:p>
      <w:pPr>
        <w:keepNext w:val="0"/>
        <w:spacing w:after="100"/>
      </w:pPr>
      <w:r>
        <w:rPr>
          <w:rFonts w:ascii="Arial" w:hAnsi="Arial" w:eastAsia="Microsoft YaHei"/>
          <w:b/>
          <w:color w:val="222222"/>
          <w:sz w:val="21"/>
        </w:rPr>
        <w:t>阴影带进一步说明：</w:t>
      </w:r>
      <w:r>
        <w:rPr>
          <w:rFonts w:ascii="Arial" w:hAnsi="Arial" w:eastAsia="Microsoft YaHei"/>
          <w:b w:val="0"/>
          <w:color w:val="222222"/>
          <w:sz w:val="21"/>
        </w:rPr>
        <w:t>人数相同不代表照明需求相同。座位靠窗、靠内区或跨越多个控制区，会改变可利用日光和顶灯触发范围。因此，总体均值只能形成第一层结论，策略比较还必须控制座位布局。</w:t>
      </w:r>
    </w:p>
    <w:p>
      <w:r>
        <w:br w:type="page"/>
      </w:r>
    </w:p>
    <w:p>
      <w:pPr>
        <w:pStyle w:val="Heading1"/>
      </w:pPr>
      <w:r>
        <w:t>3 条件化结论：GA 的优势随天空条件和密度发生转折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99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paired_strategy_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Arial" w:hAnsi="Arial" w:eastAsia="Microsoft YaHei"/>
          <w:b w:val="0"/>
          <w:color w:val="444444"/>
          <w:sz w:val="17"/>
        </w:rPr>
        <w:t>图2｜严格配对后的策略证据。(a,b) 每格为五种布局的平均配对节省，正值表示 GA 功率更低；(c) 汇总每种比较的 75 个场景。</w:t>
      </w:r>
    </w:p>
    <w:p>
      <w:pPr>
        <w:keepNext w:val="0"/>
        <w:spacing w:after="100"/>
      </w:pPr>
      <w:r>
        <w:rPr>
          <w:rFonts w:ascii="Arial" w:hAnsi="Arial" w:eastAsia="Microsoft YaHei"/>
          <w:b w:val="0"/>
          <w:color w:val="222222"/>
          <w:sz w:val="21"/>
        </w:rPr>
        <w:t>相对分区 PIR，GA 在 225 个场景中有 217 个功率更低、5 个相同、3 个更高，显示混合优化总体上稳定优于纯顶灯控制。相对更强的规则混合基线，结论则具有明确条件性。</w:t>
      </w:r>
    </w:p>
    <w:p>
      <w:pPr>
        <w:pStyle w:val="ListBullet"/>
        <w:spacing w:after="60"/>
        <w:ind w:left="312" w:hanging="170"/>
      </w:pPr>
      <w:r>
        <w:rPr>
          <w:rFonts w:ascii="Arial" w:hAnsi="Arial" w:eastAsia="Microsoft YaHei"/>
          <w:b w:val="0"/>
          <w:color w:val="222222"/>
          <w:sz w:val="20"/>
        </w:rPr>
        <w:t>Clear：GA 仅在 7/75 个场景更低，28 个相同，40 个更高；平均多用 1.10 W，任何人数下均未形成正的平均节省。</w:t>
      </w:r>
    </w:p>
    <w:p>
      <w:pPr>
        <w:pStyle w:val="ListBullet"/>
        <w:spacing w:after="60"/>
        <w:ind w:left="312" w:hanging="170"/>
      </w:pPr>
      <w:r>
        <w:rPr>
          <w:rFonts w:ascii="Arial" w:hAnsi="Arial" w:eastAsia="Microsoft YaHei"/>
          <w:b w:val="0"/>
          <w:color w:val="222222"/>
          <w:sz w:val="20"/>
        </w:rPr>
        <w:t>Overcast：GA 在 60/75 个场景更低；4–15 人的 60 个场景中，59 个更低、1 个相同、0 个更高。</w:t>
      </w:r>
    </w:p>
    <w:p>
      <w:pPr>
        <w:pStyle w:val="ListBullet"/>
        <w:spacing w:after="60"/>
        <w:ind w:left="312" w:hanging="170"/>
      </w:pPr>
      <w:r>
        <w:rPr>
          <w:rFonts w:ascii="Arial" w:hAnsi="Arial" w:eastAsia="Microsoft YaHei"/>
          <w:b w:val="0"/>
          <w:color w:val="222222"/>
          <w:sz w:val="20"/>
        </w:rPr>
        <w:t>Night：1 人时五种布局全部持平；2–15 人中，GA 有 69 个更低、1 个相同、0 个更高。</w:t>
      </w:r>
    </w:p>
    <w:p>
      <w:pPr>
        <w:keepNext w:val="0"/>
        <w:spacing w:after="100"/>
      </w:pPr>
      <w:r>
        <w:rPr>
          <w:rFonts w:ascii="Arial" w:hAnsi="Arial" w:eastAsia="Microsoft YaHei"/>
          <w:b/>
          <w:color w:val="222222"/>
          <w:sz w:val="21"/>
        </w:rPr>
        <w:t>不能把所有密度混合后只给一个总平均。</w:t>
      </w:r>
      <w:r>
        <w:rPr>
          <w:rFonts w:ascii="Arial" w:hAnsi="Arial" w:eastAsia="Microsoft YaHei"/>
          <w:b w:val="0"/>
          <w:color w:val="222222"/>
          <w:sz w:val="21"/>
        </w:rPr>
        <w:t>更准确的结论是：GA 的增益在日光不足且存在多工位协调需求时出现；日光充足时，简单规则已足够。</w:t>
      </w:r>
    </w:p>
    <w:p>
      <w:r>
        <w:br w:type="page"/>
      </w:r>
    </w:p>
    <w:p>
      <w:pPr>
        <w:pStyle w:val="Heading1"/>
      </w:pPr>
      <w:r>
        <w:t>4 机理结论：优势来自重新分配，而非等比例调暗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02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mechanism_and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Arial" w:hAnsi="Arial" w:eastAsia="Microsoft YaHei"/>
          <w:b w:val="0"/>
          <w:color w:val="444444"/>
          <w:sz w:val="17"/>
        </w:rPr>
        <w:t>图3｜优化机理与空间敏感性。(a) GA 减去规则混合，负值表示 GA 更低；(b) 同一天气和人数下五种布局的平均极差，柱顶百分数为布局内变化占总变化的比例。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天空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顶灯变化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桌面灯变化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总功率变化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机理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Clear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0.00 W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+1.10 W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+1.10 W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顶灯已关闭，优化空间很小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Overcast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−25.70 W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−1.32 W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−27.02 W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主要降低背景顶灯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Night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−84.30 W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+5.62 W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−78.68 W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6"/>
              </w:rPr>
              <w:t>少量任务光替代大量背景顶灯</w:t>
            </w:r>
          </w:p>
        </w:tc>
      </w:tr>
    </w:tbl>
    <w:p>
      <w:pPr>
        <w:spacing w:after="20"/>
      </w:pPr>
    </w:p>
    <w:p>
      <w:pPr>
        <w:keepNext w:val="0"/>
        <w:spacing w:after="100"/>
      </w:pPr>
      <w:r>
        <w:rPr>
          <w:rFonts w:ascii="Arial" w:hAnsi="Arial" w:eastAsia="Microsoft YaHei"/>
          <w:b w:val="0"/>
          <w:color w:val="222222"/>
          <w:sz w:val="21"/>
        </w:rPr>
        <w:t>Night 最能体现协调机制：桌面灯平均增加 5.62 W，却换来顶灯减少 84.30 W，净降 78.68 W。若只报告总功率，会遗漏“局部补光替代全局照明”这一关键发现。</w:t>
      </w:r>
    </w:p>
    <w:p>
      <w:r>
        <w:br w:type="page"/>
      </w:r>
    </w:p>
    <w:p>
      <w:pPr>
        <w:pStyle w:val="Heading1"/>
      </w:pPr>
      <w:r>
        <w:t>5 高维结论：四个因素共同决定最优策略</w:t>
      </w:r>
    </w:p>
    <w:p>
      <w:pPr>
        <w:pStyle w:val="ListNumber"/>
        <w:spacing w:after="80"/>
        <w:ind w:left="340" w:hanging="170"/>
      </w:pPr>
      <w:r>
        <w:rPr>
          <w:rFonts w:ascii="Arial" w:hAnsi="Arial" w:eastAsia="Microsoft YaHei"/>
          <w:b/>
          <w:color w:val="087BB5"/>
          <w:sz w:val="20"/>
        </w:rPr>
        <w:t>天空条件定义可优化空间。</w:t>
      </w:r>
      <w:r>
        <w:rPr>
          <w:rFonts w:ascii="Arial" w:hAnsi="Arial" w:eastAsia="Microsoft YaHei"/>
          <w:b w:val="0"/>
          <w:color w:val="222222"/>
          <w:sz w:val="20"/>
        </w:rPr>
        <w:t>Clear 时日光已承担主要照明；Overcast 和 Night 时人工照明成为主要可控负荷。</w:t>
      </w:r>
    </w:p>
    <w:p>
      <w:pPr>
        <w:pStyle w:val="ListNumber"/>
        <w:spacing w:after="80"/>
        <w:ind w:left="340" w:hanging="170"/>
      </w:pPr>
      <w:r>
        <w:rPr>
          <w:rFonts w:ascii="Arial" w:hAnsi="Arial" w:eastAsia="Microsoft YaHei"/>
          <w:b/>
          <w:color w:val="087BB5"/>
          <w:sz w:val="20"/>
        </w:rPr>
        <w:t>占用密度决定协调复杂度。</w:t>
      </w:r>
      <w:r>
        <w:rPr>
          <w:rFonts w:ascii="Arial" w:hAnsi="Arial" w:eastAsia="Microsoft YaHei"/>
          <w:b w:val="0"/>
          <w:color w:val="222222"/>
          <w:sz w:val="20"/>
        </w:rPr>
        <w:t>Overcast 的 GA 优势从 4 人开始稳定；Night 在 2 人后几乎全面出现。中密度 Night 的平均节省最大，为 100.24 W（28.8%）。</w:t>
      </w:r>
    </w:p>
    <w:p>
      <w:pPr>
        <w:pStyle w:val="ListNumber"/>
        <w:spacing w:after="80"/>
        <w:ind w:left="340" w:hanging="170"/>
      </w:pPr>
      <w:r>
        <w:rPr>
          <w:rFonts w:ascii="Arial" w:hAnsi="Arial" w:eastAsia="Microsoft YaHei"/>
          <w:b/>
          <w:color w:val="087BB5"/>
          <w:sz w:val="20"/>
        </w:rPr>
        <w:t>座位布局决定同密度下的实际需求。</w:t>
      </w:r>
      <w:r>
        <w:rPr>
          <w:rFonts w:ascii="Arial" w:hAnsi="Arial" w:eastAsia="Microsoft YaHei"/>
          <w:b w:val="0"/>
          <w:color w:val="222222"/>
          <w:sz w:val="20"/>
        </w:rPr>
        <w:t>Clear 条件中，布局内变化占总变化的 26.0%–48.8%，说明有日光时“坐在哪里”不能被“有几个人”替代。</w:t>
      </w:r>
    </w:p>
    <w:p>
      <w:pPr>
        <w:pStyle w:val="ListNumber"/>
        <w:spacing w:after="80"/>
        <w:ind w:left="340" w:hanging="170"/>
      </w:pPr>
      <w:r>
        <w:rPr>
          <w:rFonts w:ascii="Arial" w:hAnsi="Arial" w:eastAsia="Microsoft YaHei"/>
          <w:b/>
          <w:color w:val="087BB5"/>
          <w:sz w:val="20"/>
        </w:rPr>
        <w:t>控制架构决定能否利用空间差异。</w:t>
      </w:r>
      <w:r>
        <w:rPr>
          <w:rFonts w:ascii="Arial" w:hAnsi="Arial" w:eastAsia="Microsoft YaHei"/>
          <w:b w:val="0"/>
          <w:color w:val="222222"/>
          <w:sz w:val="20"/>
        </w:rPr>
        <w:t>PIR 只能按区开启顶灯；规则混合先获得大部分架构收益；GA 在弱日光和多人分布下继续协调顶灯与桌面灯。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主要收益来源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GA 相对规则混合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87BB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结论强度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Clear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混合照明架构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无额外节能优势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近似等效；不宣称 GA 优越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Overcast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架构 + 档位协调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4 人以上跨布局稳定受益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4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条件性优势明确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Night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局部任务光替代背景顶灯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2 人以上几乎全面受益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22222"/>
                <w:sz w:val="17"/>
              </w:rPr>
              <w:t>最强且最稳定</w:t>
            </w:r>
          </w:p>
        </w:tc>
      </w:tr>
    </w:tbl>
    <w:p>
      <w:pPr>
        <w:spacing w:after="20"/>
      </w:pPr>
    </w:p>
    <w:p>
      <w:pPr>
        <w:keepNext w:val="0"/>
        <w:spacing w:after="100"/>
      </w:pPr>
      <w:r>
        <w:rPr>
          <w:rFonts w:ascii="Arial" w:hAnsi="Arial" w:eastAsia="Microsoft YaHei"/>
          <w:b w:val="0"/>
          <w:color w:val="222222"/>
          <w:sz w:val="21"/>
        </w:rPr>
        <w:t>高维控制逻辑不是为所有工况选定一个固定赢家，而是形成分情境策略：日光充足时采用规则混合控制；日光不足、人数增加或座位跨区分散时启用 GA。若未来部署需要控制计算成本，可进一步形成以天空条件和占用状态为门控变量的分层控制器。</w:t>
      </w:r>
    </w:p>
    <w:p>
      <w:pPr>
        <w:pStyle w:val="Heading1"/>
      </w:pPr>
      <w:r>
        <w:t>6 论文级最终结论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CEF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混合环境照明与任务照明相较分区 PIR 纯顶灯控制，在三种天空条件下均显著降低照明功率。然而，GA 的附加收益具有明确情境依赖性：Clear 下规则混合已接近最低功率；Overcast 和 Night 下，GA 通过减少背景顶灯并将光输出定向分配至占用工位，分别取得 22.5% 和 25.0% 的进一步平均节省。座位布局在同一人数下仍造成明显功率差异，表明占用人数不足以完整描述照明需求。本研究因而界定了日光可用性、占用密度、空间分布与控制架构共同作用下，优化控制真正有价值的运行区间。</w:t>
            </w:r>
          </w:p>
        </w:tc>
      </w:tr>
    </w:tbl>
    <w:p>
      <w:pPr>
        <w:pStyle w:val="Heading1"/>
      </w:pPr>
      <w:r>
        <w:t>7 结论边界与下一步核查</w:t>
      </w:r>
    </w:p>
    <w:p>
      <w:pPr>
        <w:pStyle w:val="ListBullet"/>
        <w:spacing w:after="60"/>
        <w:ind w:left="312" w:hanging="170"/>
      </w:pPr>
      <w:r>
        <w:rPr>
          <w:rFonts w:ascii="Arial" w:hAnsi="Arial" w:eastAsia="Microsoft YaHei"/>
          <w:b w:val="0"/>
          <w:color w:val="222222"/>
          <w:sz w:val="20"/>
        </w:rPr>
        <w:t>当前表格未包含每个最终解的照度与均匀度输出；功率比较已经验证，但仍需回查各策略是否满足完全相同的视觉约束。</w:t>
      </w:r>
    </w:p>
    <w:p>
      <w:pPr>
        <w:pStyle w:val="ListBullet"/>
        <w:spacing w:after="60"/>
        <w:ind w:left="312" w:hanging="170"/>
      </w:pPr>
      <w:r>
        <w:rPr>
          <w:rFonts w:ascii="Arial" w:hAnsi="Arial" w:eastAsia="Microsoft YaHei"/>
          <w:b w:val="0"/>
          <w:color w:val="222222"/>
          <w:sz w:val="20"/>
        </w:rPr>
        <w:t>回查三个 GA 高于零功率 PIR 的场景：Clear 两人（13、18），Clear 三人（13、17、22），Overcast 一人（23）。</w:t>
      </w:r>
    </w:p>
    <w:p>
      <w:pPr>
        <w:pStyle w:val="ListBullet"/>
        <w:spacing w:after="60"/>
        <w:ind w:left="312" w:hanging="170"/>
      </w:pPr>
      <w:r>
        <w:rPr>
          <w:rFonts w:ascii="Arial" w:hAnsi="Arial" w:eastAsia="Microsoft YaHei"/>
          <w:b w:val="0"/>
          <w:color w:val="222222"/>
          <w:sz w:val="20"/>
        </w:rPr>
        <w:t>正式论文宜补充重复优化或收敛检查，并将“全局最优”表述为“在给定搜索设置下获得的优化解”。</w:t>
      </w:r>
    </w:p>
    <w:p>
      <w:pPr>
        <w:spacing w:before="80" w:after="0"/>
      </w:pPr>
      <w:r>
        <w:rPr>
          <w:rFonts w:ascii="Arial" w:hAnsi="Arial" w:eastAsia="Microsoft YaHei"/>
          <w:b/>
          <w:color w:val="D95F02"/>
          <w:sz w:val="21"/>
        </w:rPr>
        <w:t>一句话结论｜</w:t>
      </w:r>
      <w:r>
        <w:rPr>
          <w:rFonts w:ascii="Arial" w:hAnsi="Arial" w:eastAsia="Microsoft YaHei"/>
          <w:b/>
          <w:color w:val="222222"/>
          <w:sz w:val="21"/>
        </w:rPr>
        <w:t>混合照明决定主要节能幅度，GA 决定弱日光、多工位和空间分散条件下还能进一步节省多少。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777777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 w:val="0"/>
        <w:color w:val="777777"/>
        <w:sz w:val="16"/>
      </w:rPr>
      <w:t>ASIM 2026 · Results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87B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22222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ASIM 2026 照明控制实验结果分析报告</dc:title>
  <dc:subject>从初步现象到多因素交互结论</dc:subject>
  <dc:creator>ASIM 2026 study team</dc:creator>
  <cp:keywords>lighting control, occupancy, daylight, genetic algorithm, ASIM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